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4D" w:rsidRPr="009F494D" w:rsidRDefault="009F494D">
      <w:pPr>
        <w:rPr>
          <w:b/>
          <w:sz w:val="28"/>
        </w:rPr>
      </w:pPr>
      <w:r w:rsidRPr="009F494D">
        <w:rPr>
          <w:b/>
          <w:sz w:val="28"/>
        </w:rPr>
        <w:t>Retention forestry benefits biodiversity new global meta-analysis shows</w:t>
      </w:r>
    </w:p>
    <w:p w:rsidR="009F494D" w:rsidRPr="009F494D" w:rsidRDefault="009F494D">
      <w:pPr>
        <w:rPr>
          <w:rFonts w:cs="Arial"/>
          <w:b/>
        </w:rPr>
      </w:pPr>
      <w:r w:rsidRPr="009F494D">
        <w:rPr>
          <w:rFonts w:cs="Arial"/>
          <w:b/>
        </w:rPr>
        <w:t xml:space="preserve">Retention forestry implies that at </w:t>
      </w:r>
      <w:r w:rsidR="0065734F">
        <w:rPr>
          <w:rFonts w:cs="Arial"/>
          <w:b/>
        </w:rPr>
        <w:t>forest harvest</w:t>
      </w:r>
      <w:r w:rsidRPr="009F494D">
        <w:rPr>
          <w:rFonts w:cs="Arial"/>
          <w:b/>
        </w:rPr>
        <w:t xml:space="preserve"> some trees are left at site to promote biodiversity. Retention approaches in forestry emerged about 25 years ago as a reaction to negative ecological effects of clearcutting, and are tod</w:t>
      </w:r>
      <w:r w:rsidR="00F12D4E">
        <w:rPr>
          <w:rFonts w:cs="Arial"/>
          <w:b/>
        </w:rPr>
        <w:t xml:space="preserve">ay widely practiced on several </w:t>
      </w:r>
      <w:r w:rsidRPr="009F494D">
        <w:rPr>
          <w:rFonts w:cs="Arial"/>
          <w:b/>
        </w:rPr>
        <w:t xml:space="preserve">continents, like north Europe, parts of USA, Canada and Australia. A global meta-analysis </w:t>
      </w:r>
      <w:r w:rsidR="00D331EA">
        <w:rPr>
          <w:rFonts w:cs="Arial"/>
          <w:b/>
        </w:rPr>
        <w:t xml:space="preserve">published in Journal of Applied Ecology </w:t>
      </w:r>
      <w:r w:rsidRPr="009F494D">
        <w:rPr>
          <w:rFonts w:cs="Arial"/>
          <w:b/>
        </w:rPr>
        <w:t xml:space="preserve">embracing boreal and temperate regions confirms that retention forestry has good effects on forest species compared to clearcuts. </w:t>
      </w:r>
      <w:r w:rsidR="00FB2590">
        <w:rPr>
          <w:rFonts w:cs="Arial"/>
          <w:b/>
        </w:rPr>
        <w:t xml:space="preserve">Nevertheless, </w:t>
      </w:r>
      <w:r w:rsidR="00CB1224">
        <w:rPr>
          <w:rFonts w:cs="Arial"/>
          <w:b/>
        </w:rPr>
        <w:t>some</w:t>
      </w:r>
      <w:r w:rsidR="00FB2590">
        <w:rPr>
          <w:rFonts w:cs="Arial"/>
          <w:b/>
        </w:rPr>
        <w:t xml:space="preserve"> forest species </w:t>
      </w:r>
      <w:r w:rsidR="00185DC6">
        <w:rPr>
          <w:rFonts w:cs="Arial"/>
          <w:b/>
        </w:rPr>
        <w:t>will</w:t>
      </w:r>
      <w:r w:rsidR="00FB2590">
        <w:rPr>
          <w:rFonts w:cs="Arial"/>
          <w:b/>
        </w:rPr>
        <w:t xml:space="preserve"> </w:t>
      </w:r>
      <w:r w:rsidR="00185DC6">
        <w:rPr>
          <w:rFonts w:cs="Arial"/>
          <w:b/>
        </w:rPr>
        <w:t xml:space="preserve">still </w:t>
      </w:r>
      <w:r w:rsidR="00FB2590">
        <w:rPr>
          <w:rFonts w:cs="Arial"/>
          <w:b/>
        </w:rPr>
        <w:t>need protection of large reserves.</w:t>
      </w:r>
    </w:p>
    <w:p w:rsidR="00F12D4E" w:rsidRPr="00EE257C" w:rsidRDefault="00F12D4E" w:rsidP="00F12D4E">
      <w:r>
        <w:rPr>
          <w:noProof/>
          <w:lang w:val="sv-SE" w:eastAsia="sv-SE"/>
        </w:rPr>
        <w:drawing>
          <wp:inline distT="0" distB="0" distL="0" distR="0" wp14:anchorId="10B110E8" wp14:editId="73E25145">
            <wp:extent cx="5943600" cy="4016829"/>
            <wp:effectExtent l="0" t="0" r="0" b="3175"/>
            <wp:docPr id="7" name="Picture 7" descr="Z:\SYNK\Smart Hänsyn\Systematic review - meta-analysis\Pressrelease\Meta-analysis figure English 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YNK\Smart Hänsyn\Systematic review - meta-analysis\Pressrelease\Meta-analysis figure English vers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4E" w:rsidRPr="00F12D4E" w:rsidRDefault="00F12D4E" w:rsidP="00F12D4E">
      <w:pPr>
        <w:jc w:val="center"/>
      </w:pPr>
      <w:r w:rsidRPr="00460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2D4E" w:rsidRPr="00EF0C01" w:rsidRDefault="00F12D4E" w:rsidP="00F12D4E">
      <w:pPr>
        <w:rPr>
          <w:sz w:val="20"/>
        </w:rPr>
      </w:pPr>
      <w:r w:rsidRPr="00EE257C">
        <w:rPr>
          <w:rFonts w:cs="Arial"/>
          <w:i/>
          <w:iCs/>
          <w:color w:val="000000" w:themeColor="text1"/>
          <w:kern w:val="24"/>
          <w:szCs w:val="36"/>
        </w:rPr>
        <w:t xml:space="preserve">Areas harvested with the retention approach (trees left at harvest for conservation purposes) have higher richness </w:t>
      </w:r>
      <w:r>
        <w:rPr>
          <w:rFonts w:cs="Arial"/>
          <w:i/>
          <w:iCs/>
          <w:color w:val="000000" w:themeColor="text1"/>
          <w:kern w:val="24"/>
          <w:szCs w:val="36"/>
        </w:rPr>
        <w:t xml:space="preserve">of </w:t>
      </w:r>
      <w:r w:rsidRPr="00EE257C">
        <w:rPr>
          <w:rFonts w:cs="Arial"/>
          <w:i/>
          <w:iCs/>
          <w:color w:val="000000" w:themeColor="text1"/>
          <w:kern w:val="24"/>
          <w:szCs w:val="36"/>
        </w:rPr>
        <w:t xml:space="preserve">forest species than traditional clearcuts, and higher richness of open-habitat species than forest. </w:t>
      </w:r>
      <w:r>
        <w:rPr>
          <w:rFonts w:cs="Arial"/>
          <w:i/>
          <w:iCs/>
          <w:color w:val="000000" w:themeColor="text1"/>
          <w:kern w:val="24"/>
          <w:szCs w:val="36"/>
        </w:rPr>
        <w:t xml:space="preserve">Consequently, total species richness is often high on logged areas with retained trees. </w:t>
      </w:r>
    </w:p>
    <w:p w:rsidR="00F12D4E" w:rsidRDefault="00F12D4E">
      <w:pPr>
        <w:rPr>
          <w:rFonts w:cs="Arial"/>
        </w:rPr>
      </w:pPr>
    </w:p>
    <w:p w:rsidR="00185DC6" w:rsidRDefault="002A6348">
      <w:pPr>
        <w:rPr>
          <w:rFonts w:cs="Arial"/>
        </w:rPr>
      </w:pPr>
      <w:r w:rsidRPr="002A6348">
        <w:rPr>
          <w:rFonts w:cs="Arial"/>
        </w:rPr>
        <w:t>Many plants and animals ar</w:t>
      </w:r>
      <w:r w:rsidR="00FB2590">
        <w:rPr>
          <w:rFonts w:cs="Arial"/>
        </w:rPr>
        <w:t xml:space="preserve">e sensitive to clearcutting, </w:t>
      </w:r>
      <w:r w:rsidR="0094678D">
        <w:rPr>
          <w:rFonts w:cs="Arial"/>
        </w:rPr>
        <w:t>a</w:t>
      </w:r>
      <w:r w:rsidR="00FB2590">
        <w:rPr>
          <w:rFonts w:cs="Arial"/>
        </w:rPr>
        <w:t xml:space="preserve"> common forestry method in which </w:t>
      </w:r>
      <w:r>
        <w:rPr>
          <w:rFonts w:cs="Arial"/>
        </w:rPr>
        <w:t xml:space="preserve">forest is </w:t>
      </w:r>
      <w:r w:rsidR="00FB2590">
        <w:rPr>
          <w:rFonts w:cs="Arial"/>
        </w:rPr>
        <w:t>logged and replaced</w:t>
      </w:r>
      <w:r>
        <w:rPr>
          <w:rFonts w:cs="Arial"/>
        </w:rPr>
        <w:t xml:space="preserve"> with temporary, open surfaces. </w:t>
      </w:r>
      <w:r w:rsidRPr="002A6348">
        <w:rPr>
          <w:rFonts w:cs="Arial"/>
        </w:rPr>
        <w:t xml:space="preserve">In order to mitigate negative </w:t>
      </w:r>
      <w:r w:rsidR="00FB2590">
        <w:rPr>
          <w:rFonts w:cs="Arial"/>
        </w:rPr>
        <w:t>ecological effects</w:t>
      </w:r>
      <w:r w:rsidRPr="002A6348">
        <w:rPr>
          <w:rFonts w:cs="Arial"/>
        </w:rPr>
        <w:t xml:space="preserve">, a new forestry model ’retention forestry’ emerged a few decades ago, and is </w:t>
      </w:r>
      <w:r w:rsidRPr="002A6348">
        <w:rPr>
          <w:rFonts w:cs="Arial"/>
        </w:rPr>
        <w:lastRenderedPageBreak/>
        <w:t xml:space="preserve">now widely practiced on several continents. </w:t>
      </w:r>
      <w:r w:rsidRPr="00185DC6">
        <w:rPr>
          <w:rFonts w:cs="Arial"/>
        </w:rPr>
        <w:t xml:space="preserve">At retention forestry trees are left </w:t>
      </w:r>
      <w:r w:rsidR="00FB2590" w:rsidRPr="00185DC6">
        <w:rPr>
          <w:rFonts w:cs="Arial"/>
        </w:rPr>
        <w:t xml:space="preserve">with the aim to promote </w:t>
      </w:r>
      <w:r w:rsidR="00185DC6" w:rsidRPr="00185DC6">
        <w:rPr>
          <w:rFonts w:cs="Arial"/>
        </w:rPr>
        <w:t>biodiversity and sustain ecological functions.</w:t>
      </w:r>
      <w:r w:rsidR="00185DC6">
        <w:rPr>
          <w:rFonts w:cs="Arial"/>
        </w:rPr>
        <w:t xml:space="preserve"> </w:t>
      </w:r>
      <w:r w:rsidR="00185DC6" w:rsidRPr="00185DC6">
        <w:rPr>
          <w:rFonts w:cs="Arial"/>
        </w:rPr>
        <w:t>Despite many research studies on retention forestry and biodiver</w:t>
      </w:r>
      <w:r w:rsidR="0094678D">
        <w:rPr>
          <w:rFonts w:cs="Arial"/>
        </w:rPr>
        <w:t>s</w:t>
      </w:r>
      <w:r w:rsidR="00185DC6" w:rsidRPr="00185DC6">
        <w:rPr>
          <w:rFonts w:cs="Arial"/>
        </w:rPr>
        <w:t xml:space="preserve">ity, there still has been uncertainty on how </w:t>
      </w:r>
      <w:r w:rsidR="00185DC6">
        <w:rPr>
          <w:rFonts w:cs="Arial"/>
        </w:rPr>
        <w:t xml:space="preserve">plants and animals respond to </w:t>
      </w:r>
      <w:r w:rsidR="00185DC6" w:rsidRPr="00185DC6">
        <w:rPr>
          <w:rFonts w:cs="Arial"/>
        </w:rPr>
        <w:t xml:space="preserve">this approach  </w:t>
      </w:r>
    </w:p>
    <w:p w:rsidR="00077692" w:rsidRPr="00185DC6" w:rsidRDefault="00185DC6">
      <w:pPr>
        <w:rPr>
          <w:rFonts w:cs="Arial"/>
        </w:rPr>
      </w:pPr>
      <w:r>
        <w:rPr>
          <w:rFonts w:cs="Arial"/>
        </w:rPr>
        <w:t xml:space="preserve">An international research group, led by </w:t>
      </w:r>
      <w:r w:rsidR="00847BC2" w:rsidRPr="00185DC6">
        <w:rPr>
          <w:rFonts w:cs="Arial"/>
        </w:rPr>
        <w:t xml:space="preserve">Lena Gustafsson </w:t>
      </w:r>
      <w:r>
        <w:rPr>
          <w:rFonts w:cs="Arial"/>
        </w:rPr>
        <w:t>and</w:t>
      </w:r>
      <w:r w:rsidR="00847BC2" w:rsidRPr="00185DC6">
        <w:rPr>
          <w:rFonts w:cs="Arial"/>
        </w:rPr>
        <w:t xml:space="preserve"> Katja Fedrowitz</w:t>
      </w:r>
      <w:r w:rsidR="0038735B" w:rsidRPr="00185DC6">
        <w:rPr>
          <w:rFonts w:cs="Arial"/>
        </w:rPr>
        <w:t xml:space="preserve"> </w:t>
      </w:r>
      <w:r w:rsidRPr="00185DC6">
        <w:rPr>
          <w:rFonts w:cs="Arial"/>
        </w:rPr>
        <w:t>at SLU (Swedish University of Agricultural Sciences)</w:t>
      </w:r>
      <w:r w:rsidR="0094678D">
        <w:rPr>
          <w:rFonts w:cs="Arial"/>
        </w:rPr>
        <w:t>, Uppsala,</w:t>
      </w:r>
      <w:r w:rsidRPr="00185DC6">
        <w:rPr>
          <w:rFonts w:cs="Arial"/>
        </w:rPr>
        <w:t xml:space="preserve"> </w:t>
      </w:r>
      <w:r w:rsidR="0094678D">
        <w:rPr>
          <w:rFonts w:cs="Arial"/>
        </w:rPr>
        <w:t>has</w:t>
      </w:r>
      <w:r>
        <w:rPr>
          <w:rFonts w:cs="Arial"/>
        </w:rPr>
        <w:t xml:space="preserve"> conducted a </w:t>
      </w:r>
      <w:r w:rsidR="00102E58" w:rsidRPr="00185DC6">
        <w:rPr>
          <w:rFonts w:cs="Arial"/>
        </w:rPr>
        <w:t>global meta-analys</w:t>
      </w:r>
      <w:r>
        <w:rPr>
          <w:rFonts w:cs="Arial"/>
        </w:rPr>
        <w:t>is</w:t>
      </w:r>
      <w:r w:rsidR="00D331EA">
        <w:rPr>
          <w:rFonts w:cs="Arial"/>
        </w:rPr>
        <w:t>,</w:t>
      </w:r>
      <w:r w:rsidR="00102E58" w:rsidRPr="00185DC6">
        <w:rPr>
          <w:rFonts w:cs="Arial"/>
        </w:rPr>
        <w:t xml:space="preserve"> </w:t>
      </w:r>
      <w:r w:rsidR="00D331EA">
        <w:rPr>
          <w:rFonts w:cs="Arial"/>
        </w:rPr>
        <w:t xml:space="preserve">published in Journal of Applied Ecology, </w:t>
      </w:r>
      <w:r>
        <w:rPr>
          <w:rFonts w:cs="Arial"/>
        </w:rPr>
        <w:t xml:space="preserve">following a systematic review protocol, where data from </w:t>
      </w:r>
      <w:r w:rsidR="00866A81">
        <w:rPr>
          <w:rFonts w:cs="Arial"/>
        </w:rPr>
        <w:t>about 80</w:t>
      </w:r>
      <w:r>
        <w:rPr>
          <w:rFonts w:cs="Arial"/>
        </w:rPr>
        <w:t xml:space="preserve"> studies have been analysed jointly.</w:t>
      </w:r>
      <w:r w:rsidR="00F12D4E">
        <w:rPr>
          <w:rFonts w:cs="Arial"/>
        </w:rPr>
        <w:t xml:space="preserve"> </w:t>
      </w:r>
    </w:p>
    <w:p w:rsidR="000A5FDE" w:rsidRPr="00F12D4E" w:rsidRDefault="00185DC6">
      <w:pPr>
        <w:rPr>
          <w:rFonts w:cs="Arial"/>
        </w:rPr>
      </w:pPr>
      <w:r w:rsidRPr="00185DC6">
        <w:rPr>
          <w:rFonts w:cs="Arial"/>
        </w:rPr>
        <w:t xml:space="preserve">The results are clear: forests species are promoted by retention forestry compared to clearcutting; species richness as well as abundance increase. </w:t>
      </w:r>
      <w:r w:rsidRPr="00F12D4E">
        <w:rPr>
          <w:rFonts w:cs="Arial"/>
        </w:rPr>
        <w:t xml:space="preserve">On the other hand, mature forest is generally better for forest species than areas harvested with retention. </w:t>
      </w:r>
    </w:p>
    <w:p w:rsidR="0097507D" w:rsidRPr="00013358" w:rsidRDefault="00185DC6" w:rsidP="00717C14">
      <w:pPr>
        <w:pStyle w:val="ListParagraph"/>
        <w:numPr>
          <w:ilvl w:val="0"/>
          <w:numId w:val="2"/>
        </w:numPr>
        <w:spacing w:line="276" w:lineRule="auto"/>
        <w:rPr>
          <w:rFonts w:cs="Arial"/>
          <w:lang w:val="en-US"/>
        </w:rPr>
      </w:pPr>
      <w:r w:rsidRPr="00F12D4E">
        <w:rPr>
          <w:rFonts w:ascii="Arial" w:hAnsi="Arial" w:cs="Arial"/>
          <w:sz w:val="22"/>
          <w:szCs w:val="22"/>
          <w:lang w:val="en-US"/>
        </w:rPr>
        <w:t xml:space="preserve">Retention forestry has good effects on forest species but it is not a panacea for biodiversity. </w:t>
      </w:r>
      <w:r w:rsidRPr="00013358">
        <w:rPr>
          <w:rFonts w:ascii="Arial" w:hAnsi="Arial" w:cs="Arial"/>
          <w:sz w:val="22"/>
          <w:szCs w:val="22"/>
          <w:lang w:val="en-US"/>
        </w:rPr>
        <w:t xml:space="preserve">Different conservation measures </w:t>
      </w:r>
      <w:r w:rsidR="00013358" w:rsidRPr="00013358">
        <w:rPr>
          <w:rFonts w:ascii="Arial" w:hAnsi="Arial" w:cs="Arial"/>
          <w:sz w:val="22"/>
          <w:szCs w:val="22"/>
          <w:lang w:val="en-US"/>
        </w:rPr>
        <w:t xml:space="preserve">need to be combined and for some forest species large set-asides, like reserves, </w:t>
      </w:r>
      <w:r w:rsidR="00013358">
        <w:rPr>
          <w:rFonts w:ascii="Arial" w:hAnsi="Arial" w:cs="Arial"/>
          <w:sz w:val="22"/>
          <w:szCs w:val="22"/>
          <w:lang w:val="en-US"/>
        </w:rPr>
        <w:t>will be</w:t>
      </w:r>
      <w:r w:rsidR="00013358" w:rsidRPr="00013358">
        <w:rPr>
          <w:rFonts w:ascii="Arial" w:hAnsi="Arial" w:cs="Arial"/>
          <w:sz w:val="22"/>
          <w:szCs w:val="22"/>
          <w:lang w:val="en-US"/>
        </w:rPr>
        <w:t xml:space="preserve"> a prerequisite for their long-term survival</w:t>
      </w:r>
      <w:r w:rsidR="00013358">
        <w:rPr>
          <w:rFonts w:ascii="Arial" w:hAnsi="Arial" w:cs="Arial"/>
          <w:sz w:val="22"/>
          <w:szCs w:val="22"/>
          <w:lang w:val="en-US"/>
        </w:rPr>
        <w:t xml:space="preserve">, </w:t>
      </w:r>
      <w:r w:rsidR="000A5FDE" w:rsidRPr="00013358">
        <w:rPr>
          <w:rFonts w:ascii="Arial" w:hAnsi="Arial" w:cs="Arial"/>
          <w:sz w:val="22"/>
          <w:szCs w:val="22"/>
          <w:lang w:val="en-US"/>
        </w:rPr>
        <w:t>Lena Gustafsson</w:t>
      </w:r>
      <w:r w:rsidR="00013358">
        <w:rPr>
          <w:rFonts w:ascii="Arial" w:hAnsi="Arial" w:cs="Arial"/>
          <w:sz w:val="22"/>
          <w:szCs w:val="22"/>
          <w:lang w:val="en-US"/>
        </w:rPr>
        <w:t xml:space="preserve"> says</w:t>
      </w:r>
      <w:r w:rsidR="0097507D" w:rsidRPr="00013358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4C479D" w:rsidRPr="00013358" w:rsidRDefault="004C479D" w:rsidP="00717C14">
      <w:pPr>
        <w:pStyle w:val="ListParagraph"/>
        <w:spacing w:line="276" w:lineRule="auto"/>
        <w:rPr>
          <w:rFonts w:cs="Arial"/>
          <w:lang w:val="en-US"/>
        </w:rPr>
      </w:pPr>
    </w:p>
    <w:p w:rsidR="00CB1224" w:rsidRDefault="0094678D">
      <w:pPr>
        <w:rPr>
          <w:rFonts w:cs="Arial"/>
        </w:rPr>
      </w:pPr>
      <w:r w:rsidRPr="00CB1224">
        <w:rPr>
          <w:rFonts w:cs="Arial"/>
        </w:rPr>
        <w:t xml:space="preserve">The researchers also analysed the effect on </w:t>
      </w:r>
      <w:r w:rsidR="00CB1224" w:rsidRPr="00CB1224">
        <w:rPr>
          <w:rFonts w:cs="Arial"/>
        </w:rPr>
        <w:t xml:space="preserve">open-habitat </w:t>
      </w:r>
      <w:r w:rsidRPr="00CB1224">
        <w:rPr>
          <w:rFonts w:cs="Arial"/>
        </w:rPr>
        <w:t>species</w:t>
      </w:r>
      <w:r w:rsidR="00CB1224" w:rsidRPr="00CB1224">
        <w:rPr>
          <w:rFonts w:cs="Arial"/>
        </w:rPr>
        <w:t xml:space="preserve">, i.e. </w:t>
      </w:r>
      <w:r w:rsidR="00CB1224">
        <w:rPr>
          <w:rFonts w:cs="Arial"/>
        </w:rPr>
        <w:t xml:space="preserve">species that occur in open areas in forest landscapes. </w:t>
      </w:r>
      <w:r w:rsidR="00CB1224" w:rsidRPr="00CB1224">
        <w:rPr>
          <w:rFonts w:cs="Arial"/>
        </w:rPr>
        <w:t>In natural fo</w:t>
      </w:r>
      <w:r w:rsidR="00CB1224">
        <w:rPr>
          <w:rFonts w:cs="Arial"/>
        </w:rPr>
        <w:t>re</w:t>
      </w:r>
      <w:r w:rsidR="00CB1224" w:rsidRPr="00CB1224">
        <w:rPr>
          <w:rFonts w:cs="Arial"/>
        </w:rPr>
        <w:t xml:space="preserve">sts such </w:t>
      </w:r>
      <w:r w:rsidR="00CB1224">
        <w:rPr>
          <w:rFonts w:cs="Arial"/>
        </w:rPr>
        <w:t>open areas are</w:t>
      </w:r>
      <w:r w:rsidR="00CB1224" w:rsidRPr="00CB1224">
        <w:rPr>
          <w:rFonts w:cs="Arial"/>
        </w:rPr>
        <w:t xml:space="preserve"> created after disturbances like fire</w:t>
      </w:r>
      <w:r w:rsidR="00315375">
        <w:rPr>
          <w:rFonts w:cs="Arial"/>
        </w:rPr>
        <w:t>s</w:t>
      </w:r>
      <w:r w:rsidR="00CB1224" w:rsidRPr="00CB1224">
        <w:rPr>
          <w:rFonts w:cs="Arial"/>
        </w:rPr>
        <w:t xml:space="preserve"> and storms. Open-habitat species had higher richness and abundance in </w:t>
      </w:r>
      <w:r w:rsidR="00CB1224">
        <w:rPr>
          <w:rFonts w:cs="Arial"/>
        </w:rPr>
        <w:t xml:space="preserve">logged </w:t>
      </w:r>
      <w:r w:rsidR="00CB1224" w:rsidRPr="00CB1224">
        <w:rPr>
          <w:rFonts w:cs="Arial"/>
        </w:rPr>
        <w:t>areas with retained trees</w:t>
      </w:r>
      <w:r w:rsidR="00CB1224">
        <w:rPr>
          <w:rFonts w:cs="Arial"/>
        </w:rPr>
        <w:t xml:space="preserve"> compared to mature forest. </w:t>
      </w:r>
      <w:r w:rsidR="00CB1224" w:rsidRPr="00CB1224">
        <w:rPr>
          <w:rFonts w:cs="Arial"/>
        </w:rPr>
        <w:t xml:space="preserve">Retention forestry thus is positive for both forest and open-habitat species, and areas with retention also </w:t>
      </w:r>
      <w:r w:rsidR="00CB1224">
        <w:rPr>
          <w:rFonts w:cs="Arial"/>
        </w:rPr>
        <w:t xml:space="preserve">generally </w:t>
      </w:r>
      <w:r w:rsidR="00CB1224" w:rsidRPr="00CB1224">
        <w:rPr>
          <w:rFonts w:cs="Arial"/>
        </w:rPr>
        <w:t xml:space="preserve">have higher species number compared to </w:t>
      </w:r>
      <w:r w:rsidR="00CB1224">
        <w:rPr>
          <w:rFonts w:cs="Arial"/>
        </w:rPr>
        <w:t xml:space="preserve">clearcuts as well as forest. </w:t>
      </w:r>
    </w:p>
    <w:p w:rsidR="004C479D" w:rsidRPr="00866A81" w:rsidRDefault="00CB1224">
      <w:pPr>
        <w:rPr>
          <w:rFonts w:cs="Arial"/>
        </w:rPr>
      </w:pPr>
      <w:r w:rsidRPr="00CB1224">
        <w:rPr>
          <w:rFonts w:cs="Arial"/>
        </w:rPr>
        <w:t xml:space="preserve">The amount of trees retained varies greatly between different regions and type of forest ownership. In some regions, like north Europe, levels are low, usually below 10%. </w:t>
      </w:r>
      <w:r w:rsidR="00841FBF">
        <w:rPr>
          <w:rFonts w:cs="Arial"/>
        </w:rPr>
        <w:t xml:space="preserve">It may be hard to apply results to such areas, since the average retained amount in the meta-analysis was about 30%. </w:t>
      </w:r>
      <w:r w:rsidR="00866A81">
        <w:rPr>
          <w:rFonts w:cs="Arial"/>
        </w:rPr>
        <w:t xml:space="preserve">Still, the meta-analysis shows that the positive response on forest species increases with amount retention, and thus the more that is left, the better. </w:t>
      </w:r>
      <w:r w:rsidR="00866A81" w:rsidRPr="00866A81">
        <w:rPr>
          <w:rFonts w:cs="Arial"/>
        </w:rPr>
        <w:t>Another important result was tha</w:t>
      </w:r>
      <w:r w:rsidR="00866A81">
        <w:rPr>
          <w:rFonts w:cs="Arial"/>
        </w:rPr>
        <w:t>t the positive effect on forest species richness increased over time, implying that it will be essential to keep the retained trees over the long-term.</w:t>
      </w:r>
    </w:p>
    <w:p w:rsidR="00911050" w:rsidRPr="00EE257C" w:rsidRDefault="00911050" w:rsidP="00911050">
      <w:pPr>
        <w:rPr>
          <w:rFonts w:cs="Arial"/>
        </w:rPr>
      </w:pPr>
      <w:r w:rsidRPr="00EE257C">
        <w:rPr>
          <w:rFonts w:cs="Arial"/>
        </w:rPr>
        <w:t xml:space="preserve">- </w:t>
      </w:r>
      <w:r w:rsidR="00EE257C" w:rsidRPr="00EE257C">
        <w:rPr>
          <w:rFonts w:cs="Arial"/>
        </w:rPr>
        <w:t xml:space="preserve">Our overall conclusion is that retention forestry is a promising method to combine forestry and conservation, says </w:t>
      </w:r>
      <w:r w:rsidR="00717C14" w:rsidRPr="00EE257C">
        <w:rPr>
          <w:rFonts w:cs="Arial"/>
        </w:rPr>
        <w:t>Lena Gustafsson</w:t>
      </w:r>
      <w:r w:rsidRPr="00EE257C">
        <w:rPr>
          <w:rFonts w:cs="Arial"/>
        </w:rPr>
        <w:t>.</w:t>
      </w:r>
    </w:p>
    <w:p w:rsidR="00744270" w:rsidRPr="00EE257C" w:rsidRDefault="00EE257C" w:rsidP="000E1E22">
      <w:pPr>
        <w:shd w:val="clear" w:color="auto" w:fill="FFFFFF"/>
        <w:autoSpaceDE w:val="0"/>
        <w:autoSpaceDN w:val="0"/>
        <w:adjustRightInd w:val="0"/>
        <w:outlineLvl w:val="1"/>
      </w:pPr>
      <w:r w:rsidRPr="00EE257C">
        <w:t xml:space="preserve">Questions </w:t>
      </w:r>
      <w:r>
        <w:t>may</w:t>
      </w:r>
      <w:r w:rsidRPr="00EE257C">
        <w:t xml:space="preserve"> be</w:t>
      </w:r>
      <w:r>
        <w:t xml:space="preserve"> directed to</w:t>
      </w:r>
      <w:r w:rsidR="00744270" w:rsidRPr="00EE257C">
        <w:t xml:space="preserve"> Lena Gustafsson, </w:t>
      </w:r>
      <w:hyperlink r:id="rId7" w:history="1">
        <w:r w:rsidR="00744270" w:rsidRPr="00EE257C">
          <w:rPr>
            <w:rStyle w:val="Hyperlink"/>
          </w:rPr>
          <w:t>lena.gustafsson@slu.se</w:t>
        </w:r>
      </w:hyperlink>
      <w:r>
        <w:t xml:space="preserve">, +46 </w:t>
      </w:r>
      <w:r w:rsidR="00744270" w:rsidRPr="00EE257C">
        <w:t>70-302 27 47.</w:t>
      </w:r>
    </w:p>
    <w:p w:rsidR="00D331EA" w:rsidRDefault="00EE257C" w:rsidP="00D331EA">
      <w:pPr>
        <w:rPr>
          <w:color w:val="1F497D"/>
          <w:lang w:val="en-GB"/>
        </w:rPr>
      </w:pPr>
      <w:r w:rsidRPr="00EE257C">
        <w:t>The paper can be downloaded here</w:t>
      </w:r>
      <w:r w:rsidR="00B7068F" w:rsidRPr="00EE257C">
        <w:t xml:space="preserve">: </w:t>
      </w:r>
    </w:p>
    <w:p w:rsidR="00D331EA" w:rsidRDefault="005146B9" w:rsidP="00D331EA">
      <w:pPr>
        <w:rPr>
          <w:color w:val="1F497D"/>
          <w:lang w:val="en-GB"/>
        </w:rPr>
      </w:pPr>
      <w:hyperlink r:id="rId8" w:history="1">
        <w:r w:rsidR="00D331EA">
          <w:rPr>
            <w:rStyle w:val="Hyperlink"/>
            <w:lang w:val="en-GB"/>
          </w:rPr>
          <w:t>http://onlinelibrary.wiley.com/doi/10.1111/1365-2664.12289/abstract</w:t>
        </w:r>
      </w:hyperlink>
    </w:p>
    <w:p w:rsidR="000E1E22" w:rsidRPr="00D331EA" w:rsidRDefault="000E1E22" w:rsidP="000E1E22">
      <w:pPr>
        <w:shd w:val="clear" w:color="auto" w:fill="FFFFFF"/>
        <w:autoSpaceDE w:val="0"/>
        <w:autoSpaceDN w:val="0"/>
        <w:adjustRightInd w:val="0"/>
        <w:outlineLvl w:val="1"/>
      </w:pPr>
      <w:bookmarkStart w:id="0" w:name="_GoBack"/>
      <w:bookmarkEnd w:id="0"/>
      <w:r w:rsidRPr="00F12D4E">
        <w:t xml:space="preserve">Fedrowitz, K., </w:t>
      </w:r>
      <w:proofErr w:type="spellStart"/>
      <w:r w:rsidRPr="00F12D4E">
        <w:t>Koricheva</w:t>
      </w:r>
      <w:proofErr w:type="spellEnd"/>
      <w:r w:rsidRPr="00F12D4E">
        <w:t xml:space="preserve">, J., Baker, S.C., </w:t>
      </w:r>
      <w:proofErr w:type="spellStart"/>
      <w:r w:rsidRPr="00F12D4E">
        <w:t>Lindenmayer</w:t>
      </w:r>
      <w:proofErr w:type="spellEnd"/>
      <w:r w:rsidRPr="00F12D4E">
        <w:t xml:space="preserve">, D.B., </w:t>
      </w:r>
      <w:proofErr w:type="spellStart"/>
      <w:r w:rsidRPr="00F12D4E">
        <w:t>Palik</w:t>
      </w:r>
      <w:proofErr w:type="spellEnd"/>
      <w:r w:rsidRPr="00F12D4E">
        <w:t xml:space="preserve">, B. </w:t>
      </w:r>
      <w:proofErr w:type="spellStart"/>
      <w:r w:rsidRPr="00F12D4E">
        <w:t>Rosenvald</w:t>
      </w:r>
      <w:proofErr w:type="spellEnd"/>
      <w:r w:rsidRPr="00F12D4E">
        <w:t xml:space="preserve">, R., </w:t>
      </w:r>
      <w:proofErr w:type="spellStart"/>
      <w:r w:rsidRPr="00F12D4E">
        <w:t>Beese</w:t>
      </w:r>
      <w:proofErr w:type="spellEnd"/>
      <w:r w:rsidRPr="00F12D4E">
        <w:t xml:space="preserve">, W., Franklin, J.F., </w:t>
      </w:r>
      <w:proofErr w:type="spellStart"/>
      <w:r w:rsidRPr="00F12D4E">
        <w:t>Kouki</w:t>
      </w:r>
      <w:proofErr w:type="spellEnd"/>
      <w:r w:rsidRPr="00F12D4E">
        <w:t xml:space="preserve">, J., Macdonald, E., </w:t>
      </w:r>
      <w:r w:rsidRPr="000E1E22">
        <w:rPr>
          <w:lang w:val="fr-CA"/>
        </w:rPr>
        <w:t xml:space="preserve">Messier, C., </w:t>
      </w:r>
      <w:r w:rsidRPr="00F12D4E">
        <w:t>Sverdrup-</w:t>
      </w:r>
      <w:proofErr w:type="spellStart"/>
      <w:r w:rsidRPr="00F12D4E">
        <w:t>Thygeson</w:t>
      </w:r>
      <w:proofErr w:type="spellEnd"/>
      <w:r w:rsidRPr="00F12D4E">
        <w:t xml:space="preserve">, A., Gustafsson, L. </w:t>
      </w:r>
      <w:r w:rsidR="00744270" w:rsidRPr="00F12D4E">
        <w:t xml:space="preserve">2014. </w:t>
      </w:r>
      <w:r w:rsidR="00744270">
        <w:t xml:space="preserve">Can </w:t>
      </w:r>
      <w:r w:rsidRPr="00744270">
        <w:t xml:space="preserve">retention forestry help conserve biodiversity? </w:t>
      </w:r>
      <w:proofErr w:type="gramStart"/>
      <w:r w:rsidRPr="00262369">
        <w:t>A meta-analysis.</w:t>
      </w:r>
      <w:proofErr w:type="gramEnd"/>
      <w:r w:rsidRPr="00262369">
        <w:t xml:space="preserve"> </w:t>
      </w:r>
      <w:proofErr w:type="gramStart"/>
      <w:r w:rsidRPr="00A71B1E">
        <w:t xml:space="preserve">Journal of Applied </w:t>
      </w:r>
      <w:r w:rsidRPr="00D331EA">
        <w:t>Ecolog</w:t>
      </w:r>
      <w:r w:rsidR="006E582A" w:rsidRPr="00D331EA">
        <w:t>y</w:t>
      </w:r>
      <w:r w:rsidRPr="00D331EA">
        <w:t>.</w:t>
      </w:r>
      <w:proofErr w:type="gramEnd"/>
      <w:r w:rsidRPr="00D331EA">
        <w:t xml:space="preserve"> </w:t>
      </w:r>
      <w:r w:rsidR="00D331EA" w:rsidRPr="00D331EA">
        <w:rPr>
          <w:rFonts w:cs="Arial"/>
          <w:color w:val="000000"/>
          <w:shd w:val="clear" w:color="auto" w:fill="FFFFFF"/>
        </w:rPr>
        <w:t>DOI: 10.1111/1365-2664.12289</w:t>
      </w:r>
      <w:r w:rsidR="00D331EA">
        <w:rPr>
          <w:rFonts w:cs="Arial"/>
          <w:color w:val="000000"/>
          <w:shd w:val="clear" w:color="auto" w:fill="FFFFFF"/>
        </w:rPr>
        <w:t>.</w:t>
      </w:r>
    </w:p>
    <w:p w:rsidR="004456B5" w:rsidRPr="00A71B1E" w:rsidRDefault="00477B77" w:rsidP="000E1E22">
      <w:pPr>
        <w:shd w:val="clear" w:color="auto" w:fill="FFFFFF"/>
        <w:autoSpaceDE w:val="0"/>
        <w:autoSpaceDN w:val="0"/>
        <w:adjustRightInd w:val="0"/>
        <w:outlineLvl w:val="1"/>
      </w:pPr>
      <w:r>
        <w:rPr>
          <w:noProof/>
          <w:lang w:val="sv-SE" w:eastAsia="sv-SE"/>
        </w:rPr>
        <w:lastRenderedPageBreak/>
        <w:drawing>
          <wp:inline distT="0" distB="0" distL="0" distR="0" wp14:anchorId="25815CDE" wp14:editId="6ED465EC">
            <wp:extent cx="5943600" cy="4457700"/>
            <wp:effectExtent l="0" t="0" r="0" b="0"/>
            <wp:docPr id="1" name="Picture 1" descr="Z:\SYNK\Bilder\Biodiversity and Economy\Gävleborgs län\Hänsynsytor\131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YNK\Bilder\Biodiversity and Economy\Gävleborgs län\Hänsynsytor\131_3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B5" w:rsidRPr="00AE0CB2" w:rsidRDefault="004659D1" w:rsidP="000E1E22">
      <w:pPr>
        <w:shd w:val="clear" w:color="auto" w:fill="FFFFFF"/>
        <w:autoSpaceDE w:val="0"/>
        <w:autoSpaceDN w:val="0"/>
        <w:adjustRightInd w:val="0"/>
        <w:outlineLvl w:val="1"/>
      </w:pPr>
      <w:r w:rsidRPr="003A1CD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C454B" wp14:editId="462B198D">
                <wp:simplePos x="0" y="0"/>
                <wp:positionH relativeFrom="column">
                  <wp:posOffset>4881245</wp:posOffset>
                </wp:positionH>
                <wp:positionV relativeFrom="paragraph">
                  <wp:posOffset>4241800</wp:posOffset>
                </wp:positionV>
                <wp:extent cx="1019175" cy="2476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9D1" w:rsidRPr="003A1CD6" w:rsidRDefault="004659D1" w:rsidP="004659D1">
                            <w:pPr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proofErr w:type="spellStart"/>
                            <w:r w:rsidRPr="003A1CD6">
                              <w:rPr>
                                <w:color w:val="FFFFFF" w:themeColor="background1"/>
                                <w:sz w:val="12"/>
                              </w:rPr>
                              <w:t>Foto</w:t>
                            </w:r>
                            <w:proofErr w:type="spellEnd"/>
                            <w:r w:rsidRPr="003A1CD6">
                              <w:rPr>
                                <w:color w:val="FFFFFF" w:themeColor="background1"/>
                                <w:sz w:val="12"/>
                              </w:rPr>
                              <w:t>: Lena Gustafsson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4.35pt;margin-top:334pt;width:80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" filled="f" stroked="f">
                <v:textbox>
                  <w:txbxContent>
                    <w:p w:rsidR="004659D1" w:rsidRPr="003A1CD6" w:rsidRDefault="004659D1" w:rsidP="004659D1">
                      <w:pPr>
                        <w:rPr>
                          <w:color w:val="FFFFFF" w:themeColor="background1"/>
                          <w:sz w:val="12"/>
                        </w:rPr>
                      </w:pPr>
                      <w:proofErr w:type="spellStart"/>
                      <w:r w:rsidRPr="003A1CD6">
                        <w:rPr>
                          <w:color w:val="FFFFFF" w:themeColor="background1"/>
                          <w:sz w:val="12"/>
                        </w:rPr>
                        <w:t>Foto</w:t>
                      </w:r>
                      <w:proofErr w:type="spellEnd"/>
                      <w:r w:rsidRPr="003A1CD6">
                        <w:rPr>
                          <w:color w:val="FFFFFF" w:themeColor="background1"/>
                          <w:sz w:val="12"/>
                        </w:rPr>
                        <w:t>: Lena Gustafsson</w:t>
                      </w:r>
                    </w:p>
                  </w:txbxContent>
                </v:textbox>
              </v:shape>
            </w:pict>
          </mc:Fallback>
        </mc:AlternateContent>
      </w:r>
      <w:r w:rsidR="00AE0CB2" w:rsidRPr="00AE0CB2">
        <w:rPr>
          <w:noProof/>
          <w:lang w:eastAsia="sv-SE"/>
        </w:rPr>
        <w:t>Scattered r</w:t>
      </w:r>
      <w:r w:rsidR="00EF0C01">
        <w:rPr>
          <w:noProof/>
          <w:lang w:eastAsia="sv-SE"/>
        </w:rPr>
        <w:t>etained aspen trees</w:t>
      </w:r>
      <w:r w:rsidR="00AE0CB2" w:rsidRPr="00AE0CB2">
        <w:rPr>
          <w:noProof/>
          <w:lang w:eastAsia="sv-SE"/>
        </w:rPr>
        <w:t xml:space="preserve"> (foreground) and a retention patch with spruce (background)</w:t>
      </w:r>
      <w:r w:rsidR="00EF0C01">
        <w:rPr>
          <w:noProof/>
          <w:lang w:eastAsia="sv-SE"/>
        </w:rPr>
        <w:t>,</w:t>
      </w:r>
      <w:r w:rsidR="00AE0CB2" w:rsidRPr="00AE0CB2">
        <w:rPr>
          <w:noProof/>
          <w:lang w:eastAsia="sv-SE"/>
        </w:rPr>
        <w:t xml:space="preserve"> Sweden. </w:t>
      </w:r>
      <w:r w:rsidR="00AE0CB2">
        <w:rPr>
          <w:noProof/>
          <w:lang w:eastAsia="sv-SE"/>
        </w:rPr>
        <w:t xml:space="preserve">This type of forestry, ‘retention forestry’ aims to combine </w:t>
      </w:r>
      <w:r w:rsidR="00315375">
        <w:rPr>
          <w:noProof/>
          <w:lang w:eastAsia="sv-SE"/>
        </w:rPr>
        <w:t xml:space="preserve">forest </w:t>
      </w:r>
      <w:r w:rsidR="00AE0CB2">
        <w:rPr>
          <w:noProof/>
          <w:lang w:eastAsia="sv-SE"/>
        </w:rPr>
        <w:t xml:space="preserve">production and conservation. </w:t>
      </w:r>
      <w:r w:rsidR="00EF0C01">
        <w:t xml:space="preserve">A new global meta-analysis shows that biodiversity responds positively to retention approaches at logging. </w:t>
      </w:r>
      <w:r w:rsidR="00AE0CB2">
        <w:rPr>
          <w:noProof/>
          <w:lang w:eastAsia="sv-SE"/>
        </w:rPr>
        <w:t>Photographer: Lena Gustafsson</w:t>
      </w:r>
    </w:p>
    <w:p w:rsidR="00FB39EF" w:rsidRPr="00AE0CB2" w:rsidRDefault="00FB39EF" w:rsidP="000E1E22"/>
    <w:p w:rsidR="003A1CD6" w:rsidRPr="00AE0CB2" w:rsidRDefault="003A1CD6" w:rsidP="000E1E22"/>
    <w:p w:rsidR="003A1CD6" w:rsidRPr="00AE0CB2" w:rsidRDefault="003A1CD6" w:rsidP="000E1E22"/>
    <w:p w:rsidR="003A1CD6" w:rsidRDefault="00F12D4E" w:rsidP="000E1E22">
      <w:pPr>
        <w:rPr>
          <w:lang w:val="sv-SE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5943600" cy="3342573"/>
            <wp:effectExtent l="0" t="0" r="0" b="0"/>
            <wp:docPr id="2" name="Picture 2" descr="Z:\SYNK\Bilder\Naturhänsyn\Hälsingland maj 2011\Hälsingland 2011 med Samuel\P10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YNK\Bilder\Naturhänsyn\Hälsingland maj 2011\Hälsingland 2011 med Samuel\P107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94" w:rsidRPr="00AE0CB2" w:rsidRDefault="00AE0CB2" w:rsidP="000E1E22">
      <w:r w:rsidRPr="00AE0CB2">
        <w:t>A spruce-dominated tree group retained at forest harvest to promote biodiversity</w:t>
      </w:r>
      <w:r>
        <w:t>, Sweden</w:t>
      </w:r>
      <w:r w:rsidR="005A3C94" w:rsidRPr="00AE0CB2">
        <w:t xml:space="preserve">. </w:t>
      </w:r>
      <w:r>
        <w:t>A new global meta-analysis shows that biodiversity responds positively to retention approaches at logging. Photographer</w:t>
      </w:r>
      <w:r w:rsidR="005A3C94" w:rsidRPr="00AE0CB2">
        <w:t xml:space="preserve">: </w:t>
      </w:r>
      <w:r w:rsidR="00F12D4E">
        <w:t>Lena Gustafsson</w:t>
      </w:r>
    </w:p>
    <w:p w:rsidR="00BC1D0C" w:rsidRPr="00AE0CB2" w:rsidRDefault="00BC1D0C" w:rsidP="000E1E22"/>
    <w:sectPr w:rsidR="00BC1D0C" w:rsidRPr="00AE0C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F7961"/>
    <w:multiLevelType w:val="hybridMultilevel"/>
    <w:tmpl w:val="C6509318"/>
    <w:lvl w:ilvl="0" w:tplc="5BBCA5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B0A0A"/>
    <w:multiLevelType w:val="hybridMultilevel"/>
    <w:tmpl w:val="86E224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92"/>
    <w:rsid w:val="00013358"/>
    <w:rsid w:val="00022B4A"/>
    <w:rsid w:val="000313A5"/>
    <w:rsid w:val="00077692"/>
    <w:rsid w:val="000A5FDE"/>
    <w:rsid w:val="000A65BE"/>
    <w:rsid w:val="000B0BF8"/>
    <w:rsid w:val="000E1E22"/>
    <w:rsid w:val="00102E58"/>
    <w:rsid w:val="00181F56"/>
    <w:rsid w:val="00185DC6"/>
    <w:rsid w:val="001B1532"/>
    <w:rsid w:val="0022445E"/>
    <w:rsid w:val="002337EE"/>
    <w:rsid w:val="00262369"/>
    <w:rsid w:val="00286A2F"/>
    <w:rsid w:val="00295F44"/>
    <w:rsid w:val="002A1EF9"/>
    <w:rsid w:val="002A6348"/>
    <w:rsid w:val="002C08D6"/>
    <w:rsid w:val="002C7504"/>
    <w:rsid w:val="002D6B54"/>
    <w:rsid w:val="003026AE"/>
    <w:rsid w:val="00315375"/>
    <w:rsid w:val="003261D6"/>
    <w:rsid w:val="0038735B"/>
    <w:rsid w:val="003A1CD6"/>
    <w:rsid w:val="003A6AA8"/>
    <w:rsid w:val="003B5B80"/>
    <w:rsid w:val="004456B5"/>
    <w:rsid w:val="004536C6"/>
    <w:rsid w:val="004600AC"/>
    <w:rsid w:val="004659D1"/>
    <w:rsid w:val="00477B77"/>
    <w:rsid w:val="004C479D"/>
    <w:rsid w:val="004F36D3"/>
    <w:rsid w:val="005146B9"/>
    <w:rsid w:val="00523FA1"/>
    <w:rsid w:val="005275F3"/>
    <w:rsid w:val="005833AC"/>
    <w:rsid w:val="005A3C94"/>
    <w:rsid w:val="005D5A25"/>
    <w:rsid w:val="00606A63"/>
    <w:rsid w:val="00616862"/>
    <w:rsid w:val="00633B62"/>
    <w:rsid w:val="0065734F"/>
    <w:rsid w:val="006B2E67"/>
    <w:rsid w:val="006E582A"/>
    <w:rsid w:val="007077B5"/>
    <w:rsid w:val="00717C14"/>
    <w:rsid w:val="00744270"/>
    <w:rsid w:val="007C7319"/>
    <w:rsid w:val="007D7F00"/>
    <w:rsid w:val="007F7825"/>
    <w:rsid w:val="00822A84"/>
    <w:rsid w:val="00835225"/>
    <w:rsid w:val="00841FBF"/>
    <w:rsid w:val="00847BC2"/>
    <w:rsid w:val="00866A81"/>
    <w:rsid w:val="00887A13"/>
    <w:rsid w:val="008A4D1E"/>
    <w:rsid w:val="008F3864"/>
    <w:rsid w:val="00911050"/>
    <w:rsid w:val="00926BBE"/>
    <w:rsid w:val="00940521"/>
    <w:rsid w:val="00943051"/>
    <w:rsid w:val="0094678D"/>
    <w:rsid w:val="009523C7"/>
    <w:rsid w:val="00953D0A"/>
    <w:rsid w:val="0097507D"/>
    <w:rsid w:val="009D4B2C"/>
    <w:rsid w:val="009F494D"/>
    <w:rsid w:val="00A015E0"/>
    <w:rsid w:val="00A13B19"/>
    <w:rsid w:val="00A17A9E"/>
    <w:rsid w:val="00A472F7"/>
    <w:rsid w:val="00A576BF"/>
    <w:rsid w:val="00A64031"/>
    <w:rsid w:val="00A647C1"/>
    <w:rsid w:val="00A67568"/>
    <w:rsid w:val="00A70F84"/>
    <w:rsid w:val="00A71B1E"/>
    <w:rsid w:val="00A73F94"/>
    <w:rsid w:val="00A74EB2"/>
    <w:rsid w:val="00A84A24"/>
    <w:rsid w:val="00A90FBE"/>
    <w:rsid w:val="00A94184"/>
    <w:rsid w:val="00AC22DF"/>
    <w:rsid w:val="00AC518A"/>
    <w:rsid w:val="00AC7213"/>
    <w:rsid w:val="00AE0CB2"/>
    <w:rsid w:val="00B7068F"/>
    <w:rsid w:val="00B81E61"/>
    <w:rsid w:val="00BA229A"/>
    <w:rsid w:val="00BC1D0C"/>
    <w:rsid w:val="00BE7A9F"/>
    <w:rsid w:val="00BF38DF"/>
    <w:rsid w:val="00C0581A"/>
    <w:rsid w:val="00C1125E"/>
    <w:rsid w:val="00C269E6"/>
    <w:rsid w:val="00C305D8"/>
    <w:rsid w:val="00C43ADA"/>
    <w:rsid w:val="00C55C24"/>
    <w:rsid w:val="00C74E91"/>
    <w:rsid w:val="00C7640D"/>
    <w:rsid w:val="00CB1224"/>
    <w:rsid w:val="00CB7486"/>
    <w:rsid w:val="00CC1802"/>
    <w:rsid w:val="00CE4C9C"/>
    <w:rsid w:val="00CF6733"/>
    <w:rsid w:val="00D14008"/>
    <w:rsid w:val="00D331EA"/>
    <w:rsid w:val="00D4798C"/>
    <w:rsid w:val="00D72A82"/>
    <w:rsid w:val="00DA0816"/>
    <w:rsid w:val="00DA2840"/>
    <w:rsid w:val="00E0553E"/>
    <w:rsid w:val="00E066A5"/>
    <w:rsid w:val="00E30A81"/>
    <w:rsid w:val="00E711CB"/>
    <w:rsid w:val="00ED636F"/>
    <w:rsid w:val="00EE257C"/>
    <w:rsid w:val="00EE567F"/>
    <w:rsid w:val="00EF0C01"/>
    <w:rsid w:val="00F12D4E"/>
    <w:rsid w:val="00F3582A"/>
    <w:rsid w:val="00F51BE2"/>
    <w:rsid w:val="00F66A2A"/>
    <w:rsid w:val="00F70034"/>
    <w:rsid w:val="00F81C2A"/>
    <w:rsid w:val="00F86644"/>
    <w:rsid w:val="00F94657"/>
    <w:rsid w:val="00F95BF8"/>
    <w:rsid w:val="00FA0E47"/>
    <w:rsid w:val="00FB2590"/>
    <w:rsid w:val="00FB39EF"/>
    <w:rsid w:val="00FE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E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7442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42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v-SE"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A57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6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6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6B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E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7442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42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v-SE"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A57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6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6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6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5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library.wiley.com/doi/10.1111/1365-2664.12289/abstrac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lena.gustafsson@slu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782</Words>
  <Characters>4149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SLU</Company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Gustafsson</dc:creator>
  <cp:lastModifiedBy>Lena Gustafsson</cp:lastModifiedBy>
  <cp:revision>15</cp:revision>
  <cp:lastPrinted>2014-06-08T16:26:00Z</cp:lastPrinted>
  <dcterms:created xsi:type="dcterms:W3CDTF">2014-06-13T07:48:00Z</dcterms:created>
  <dcterms:modified xsi:type="dcterms:W3CDTF">2014-06-16T17:56:00Z</dcterms:modified>
</cp:coreProperties>
</file>