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1E43" w14:textId="76ABECD6" w:rsidR="0071286E" w:rsidRPr="0071286E" w:rsidRDefault="0071286E" w:rsidP="0071286E">
      <w:pPr>
        <w:pStyle w:val="BodyText2"/>
        <w:spacing w:line="240" w:lineRule="auto"/>
        <w:rPr>
          <w:rFonts w:ascii="Arial" w:hAnsi="Arial" w:cs="Arial"/>
          <w:b/>
          <w:bCs/>
          <w:szCs w:val="24"/>
        </w:rPr>
      </w:pPr>
      <w:r w:rsidRPr="00603411">
        <w:rPr>
          <w:rFonts w:ascii="Arial" w:hAnsi="Arial" w:cs="Arial"/>
          <w:b/>
          <w:bCs/>
          <w:szCs w:val="24"/>
        </w:rPr>
        <w:t xml:space="preserve">Ford </w:t>
      </w:r>
      <w:r w:rsidR="002E3D54" w:rsidRPr="00603411">
        <w:rPr>
          <w:rFonts w:ascii="Arial" w:hAnsi="Arial" w:cs="Arial"/>
          <w:b/>
          <w:bCs/>
          <w:szCs w:val="24"/>
        </w:rPr>
        <w:t>prezintă</w:t>
      </w:r>
      <w:r w:rsidRPr="00603411">
        <w:rPr>
          <w:rFonts w:ascii="Arial" w:hAnsi="Arial" w:cs="Arial"/>
          <w:b/>
          <w:bCs/>
          <w:szCs w:val="24"/>
        </w:rPr>
        <w:t xml:space="preserve"> Noul Tourneo Connect, un vehicul </w:t>
      </w:r>
      <w:r w:rsidR="0073021B" w:rsidRPr="00603411">
        <w:rPr>
          <w:rFonts w:ascii="Arial" w:hAnsi="Arial" w:cs="Arial"/>
          <w:b/>
          <w:bCs/>
          <w:szCs w:val="24"/>
        </w:rPr>
        <w:t>versatil, spațios</w:t>
      </w:r>
      <w:r w:rsidRPr="00603411">
        <w:rPr>
          <w:rFonts w:ascii="Arial" w:hAnsi="Arial" w:cs="Arial"/>
          <w:b/>
          <w:bCs/>
          <w:szCs w:val="24"/>
        </w:rPr>
        <w:t xml:space="preserve">, </w:t>
      </w:r>
      <w:r w:rsidR="0073021B" w:rsidRPr="00603411">
        <w:rPr>
          <w:rFonts w:ascii="Arial" w:hAnsi="Arial" w:cs="Arial"/>
          <w:b/>
          <w:bCs/>
          <w:szCs w:val="24"/>
        </w:rPr>
        <w:t>pentru activități multiple</w:t>
      </w:r>
    </w:p>
    <w:p w14:paraId="6A34C35C" w14:textId="77777777" w:rsidR="0071286E" w:rsidRPr="00882A9F" w:rsidRDefault="0071286E" w:rsidP="0071286E">
      <w:pPr>
        <w:pStyle w:val="BodyText2"/>
        <w:spacing w:line="240" w:lineRule="auto"/>
        <w:rPr>
          <w:rFonts w:ascii="Arial" w:hAnsi="Arial" w:cs="Arial"/>
          <w:b/>
          <w:bCs/>
          <w:szCs w:val="24"/>
          <w:lang w:val="en-US"/>
        </w:rPr>
      </w:pPr>
    </w:p>
    <w:p w14:paraId="05378428" w14:textId="77777777" w:rsidR="0071286E" w:rsidRPr="0071286E" w:rsidRDefault="0071286E" w:rsidP="0071286E">
      <w:pPr>
        <w:numPr>
          <w:ilvl w:val="0"/>
          <w:numId w:val="7"/>
        </w:numPr>
        <w:rPr>
          <w:rFonts w:ascii="Arial" w:hAnsi="Arial" w:cs="Arial"/>
          <w:sz w:val="24"/>
        </w:rPr>
      </w:pPr>
      <w:r w:rsidRPr="0071286E">
        <w:rPr>
          <w:rFonts w:ascii="Arial" w:hAnsi="Arial" w:cs="Arial"/>
          <w:sz w:val="24"/>
          <w:lang w:bidi="ro-RO"/>
        </w:rPr>
        <w:t>Ford dezvăluie noul și elegantul Tourneo Connect, un vehicul flexibil, practic, pentru activități multiple, care se potrivește clienților cu stil de viață activ.</w:t>
      </w:r>
      <w:r w:rsidRPr="0071286E">
        <w:rPr>
          <w:rFonts w:ascii="Arial" w:hAnsi="Arial" w:cs="Arial"/>
          <w:sz w:val="24"/>
          <w:lang w:bidi="ro-RO"/>
        </w:rPr>
        <w:br/>
      </w:r>
    </w:p>
    <w:p w14:paraId="3DD59CF1" w14:textId="77777777" w:rsidR="0071286E" w:rsidRPr="0071286E" w:rsidRDefault="0071286E" w:rsidP="0071286E">
      <w:pPr>
        <w:numPr>
          <w:ilvl w:val="0"/>
          <w:numId w:val="7"/>
        </w:numPr>
        <w:rPr>
          <w:rFonts w:ascii="Arial" w:hAnsi="Arial" w:cs="Arial"/>
          <w:sz w:val="24"/>
        </w:rPr>
      </w:pPr>
      <w:r w:rsidRPr="0071286E">
        <w:rPr>
          <w:rFonts w:ascii="Arial" w:hAnsi="Arial" w:cs="Arial"/>
          <w:sz w:val="24"/>
          <w:lang w:bidi="ro-RO"/>
        </w:rPr>
        <w:t>Habitaclul adaptabil, spațios, cu capacitate de șapte locuri este disponibil în două opțiuni versatile de lungime; echipările sunt generoase, inclusiv Active, Titanium și Sport oferă un stil distinctiv</w:t>
      </w:r>
    </w:p>
    <w:p w14:paraId="645951AC" w14:textId="77777777" w:rsidR="0071286E" w:rsidRPr="0071286E" w:rsidRDefault="0071286E" w:rsidP="0071286E">
      <w:pPr>
        <w:rPr>
          <w:rFonts w:ascii="Arial" w:hAnsi="Arial" w:cs="Arial"/>
          <w:sz w:val="24"/>
        </w:rPr>
      </w:pPr>
    </w:p>
    <w:p w14:paraId="519F211B" w14:textId="77777777" w:rsidR="0071286E" w:rsidRPr="0071286E" w:rsidRDefault="0071286E" w:rsidP="0071286E">
      <w:pPr>
        <w:numPr>
          <w:ilvl w:val="0"/>
          <w:numId w:val="7"/>
        </w:numPr>
        <w:rPr>
          <w:rFonts w:ascii="Arial" w:hAnsi="Arial" w:cs="Arial"/>
          <w:sz w:val="24"/>
        </w:rPr>
      </w:pPr>
      <w:r w:rsidRPr="0071286E">
        <w:rPr>
          <w:rFonts w:ascii="Arial" w:hAnsi="Arial" w:cs="Arial"/>
          <w:sz w:val="24"/>
          <w:lang w:bidi="ro-RO"/>
        </w:rPr>
        <w:t>Introduce tehnologii digitale inteligente pentru  condus, plus o gamă de 19 funcții de asistență a șoferului pentru confort sporit și încredere la volan</w:t>
      </w:r>
    </w:p>
    <w:p w14:paraId="60C5D8AE" w14:textId="77777777" w:rsidR="0071286E" w:rsidRPr="0071286E" w:rsidRDefault="0071286E" w:rsidP="0071286E">
      <w:pPr>
        <w:rPr>
          <w:rFonts w:ascii="Arial" w:hAnsi="Arial" w:cs="Arial"/>
          <w:sz w:val="24"/>
        </w:rPr>
      </w:pPr>
    </w:p>
    <w:p w14:paraId="21167D2E" w14:textId="77777777" w:rsidR="0071286E" w:rsidRPr="0071286E" w:rsidRDefault="0071286E" w:rsidP="0071286E">
      <w:pPr>
        <w:numPr>
          <w:ilvl w:val="0"/>
          <w:numId w:val="7"/>
        </w:numPr>
        <w:rPr>
          <w:rFonts w:ascii="Arial" w:hAnsi="Arial" w:cs="Arial"/>
          <w:sz w:val="24"/>
        </w:rPr>
      </w:pPr>
      <w:r w:rsidRPr="0071286E">
        <w:rPr>
          <w:rFonts w:ascii="Arial" w:hAnsi="Arial" w:cs="Arial"/>
          <w:sz w:val="24"/>
          <w:lang w:bidi="ro-RO"/>
        </w:rPr>
        <w:t>Motorizările pe benzină și diesel, avansate, eficiente, susțin o gamă largă de nevoi ale clienților, cu noi opțiuni de tracțiune integrală și cutii de viteze automate</w:t>
      </w:r>
    </w:p>
    <w:p w14:paraId="76CD0BC0" w14:textId="77777777" w:rsidR="0071286E" w:rsidRPr="0071286E" w:rsidRDefault="0071286E" w:rsidP="0071286E">
      <w:pPr>
        <w:pStyle w:val="ListParagraph"/>
        <w:rPr>
          <w:rFonts w:ascii="Arial" w:hAnsi="Arial" w:cs="Arial"/>
          <w:sz w:val="24"/>
        </w:rPr>
      </w:pPr>
    </w:p>
    <w:p w14:paraId="3348ADE0" w14:textId="704F3DC7" w:rsidR="0071286E" w:rsidRPr="0071286E" w:rsidRDefault="00D95CD6" w:rsidP="0071286E">
      <w:pPr>
        <w:numPr>
          <w:ilvl w:val="0"/>
          <w:numId w:val="7"/>
        </w:numPr>
        <w:rPr>
          <w:rFonts w:ascii="Arial" w:hAnsi="Arial" w:cs="Arial"/>
          <w:sz w:val="24"/>
        </w:rPr>
      </w:pPr>
      <w:r>
        <w:rPr>
          <w:rFonts w:ascii="Arial" w:hAnsi="Arial" w:cs="Arial"/>
          <w:sz w:val="24"/>
          <w:lang w:bidi="ro-RO"/>
        </w:rPr>
        <w:t>Noul Ford Tourneo Connect va fi disponibil în România în al doilea trimestru din 2022</w:t>
      </w:r>
    </w:p>
    <w:p w14:paraId="06433E39" w14:textId="77777777" w:rsidR="0071286E" w:rsidRPr="0071286E" w:rsidRDefault="0071286E" w:rsidP="0071286E">
      <w:pPr>
        <w:rPr>
          <w:rFonts w:ascii="Arial" w:hAnsi="Arial" w:cs="Arial"/>
          <w:sz w:val="24"/>
        </w:rPr>
      </w:pPr>
    </w:p>
    <w:p w14:paraId="5CB6CDFF" w14:textId="77777777" w:rsidR="0071286E" w:rsidRPr="0071286E" w:rsidRDefault="0071286E" w:rsidP="0071286E">
      <w:pPr>
        <w:rPr>
          <w:rFonts w:ascii="Arial" w:hAnsi="Arial" w:cs="Arial"/>
          <w:sz w:val="24"/>
        </w:rPr>
      </w:pPr>
    </w:p>
    <w:p w14:paraId="6C099FCD" w14:textId="77777777" w:rsidR="0071286E" w:rsidRPr="0071286E" w:rsidRDefault="0071286E" w:rsidP="0071286E">
      <w:pPr>
        <w:rPr>
          <w:rFonts w:ascii="Arial" w:hAnsi="Arial" w:cs="Arial"/>
          <w:sz w:val="24"/>
        </w:rPr>
      </w:pPr>
      <w:r w:rsidRPr="0071286E">
        <w:rPr>
          <w:rFonts w:ascii="Arial" w:hAnsi="Arial" w:cs="Arial"/>
          <w:b/>
          <w:sz w:val="24"/>
          <w:lang w:bidi="ro-RO"/>
        </w:rPr>
        <w:t xml:space="preserve">DUNTON, Marea Britanie, 12 octombrie 2021 </w:t>
      </w:r>
      <w:r w:rsidRPr="0071286E">
        <w:rPr>
          <w:rFonts w:ascii="Arial" w:hAnsi="Arial" w:cs="Arial"/>
          <w:sz w:val="24"/>
          <w:lang w:bidi="ro-RO"/>
        </w:rPr>
        <w:t>- Ford a dezvăluit noul vehicul multifuncțional Tourneo Connect, care va aduce un nou nivel de stil, spațiu și versatilitate mărcii Tourneo.</w:t>
      </w:r>
    </w:p>
    <w:p w14:paraId="48447874" w14:textId="77777777" w:rsidR="0071286E" w:rsidRPr="0071286E" w:rsidRDefault="0071286E" w:rsidP="0071286E">
      <w:pPr>
        <w:rPr>
          <w:rFonts w:ascii="Arial" w:hAnsi="Arial" w:cs="Arial"/>
          <w:sz w:val="24"/>
        </w:rPr>
      </w:pPr>
    </w:p>
    <w:p w14:paraId="05CDD316" w14:textId="77777777" w:rsidR="0071286E" w:rsidRPr="0071286E" w:rsidRDefault="0071286E" w:rsidP="0071286E">
      <w:pPr>
        <w:rPr>
          <w:rFonts w:ascii="Arial" w:hAnsi="Arial" w:cs="Arial"/>
          <w:sz w:val="24"/>
        </w:rPr>
      </w:pPr>
      <w:r w:rsidRPr="0071286E">
        <w:rPr>
          <w:rFonts w:ascii="Arial" w:hAnsi="Arial" w:cs="Arial"/>
          <w:sz w:val="24"/>
          <w:lang w:bidi="ro-RO"/>
        </w:rPr>
        <w:t xml:space="preserve">Noul Tourneo oferă soluția ideală pentru stiluri de viață active, cu un interior confortabil și extrem de flexibil, capacitate completă de șapte locuri și posibilitatea de a alege între două ampatamente diferite. Este perfect adaptat pentru a gestiona orice, de la transportul echipamentelor de camping și echipamentelor sportive până la furnizarea unui partener practic pentru întreprinderile mici. </w:t>
      </w:r>
    </w:p>
    <w:p w14:paraId="44279768" w14:textId="77777777" w:rsidR="0071286E" w:rsidRPr="0071286E" w:rsidRDefault="0071286E" w:rsidP="0071286E">
      <w:pPr>
        <w:rPr>
          <w:rFonts w:ascii="Arial" w:hAnsi="Arial" w:cs="Arial"/>
          <w:sz w:val="24"/>
        </w:rPr>
      </w:pPr>
    </w:p>
    <w:p w14:paraId="3DE85543" w14:textId="77777777" w:rsidR="0071286E" w:rsidRPr="0071286E" w:rsidRDefault="0071286E" w:rsidP="0071286E">
      <w:pPr>
        <w:rPr>
          <w:rFonts w:ascii="Arial" w:hAnsi="Arial" w:cs="Arial"/>
          <w:sz w:val="24"/>
        </w:rPr>
      </w:pPr>
      <w:r w:rsidRPr="0071286E">
        <w:rPr>
          <w:rFonts w:ascii="Arial" w:hAnsi="Arial" w:cs="Arial"/>
          <w:sz w:val="24"/>
          <w:lang w:bidi="ro-RO"/>
        </w:rPr>
        <w:t>Cabina inteligentă și conectată oferă cele mai noi tehnologii digitale, în timp ce o suită cuprinzătoare de sisteme sofisticate de asistență a șoferului face ca noul Tourneo Connect să fie confortabil și ușor de condus. Noile caracteristici includ conducerea asistată pentru a reduce stresul și Pro Trailer Backup Assist pentru a simplifica manevrele la remorcare.</w:t>
      </w:r>
    </w:p>
    <w:p w14:paraId="151BB512" w14:textId="77777777" w:rsidR="0071286E" w:rsidRPr="0071286E" w:rsidRDefault="0071286E" w:rsidP="0071286E">
      <w:pPr>
        <w:rPr>
          <w:rFonts w:ascii="Arial" w:hAnsi="Arial" w:cs="Arial"/>
          <w:sz w:val="24"/>
        </w:rPr>
      </w:pPr>
    </w:p>
    <w:p w14:paraId="62FE4330" w14:textId="77777777" w:rsidR="0071286E" w:rsidRPr="0071286E" w:rsidRDefault="0071286E" w:rsidP="0071286E">
      <w:pPr>
        <w:rPr>
          <w:rFonts w:ascii="Arial" w:hAnsi="Arial" w:cs="Arial"/>
          <w:sz w:val="24"/>
        </w:rPr>
      </w:pPr>
      <w:r w:rsidRPr="0071286E">
        <w:rPr>
          <w:rFonts w:ascii="Arial" w:hAnsi="Arial" w:cs="Arial"/>
          <w:sz w:val="24"/>
          <w:lang w:bidi="ro-RO"/>
        </w:rPr>
        <w:t xml:space="preserve">Odată cu noul Tourneo Connect debutează de asemenea și un sistem de tracțiune integrală care sporește încrederea la condus, precum și o nouă opțiune de transmisie </w:t>
      </w:r>
      <w:r w:rsidRPr="0071286E">
        <w:rPr>
          <w:rFonts w:ascii="Arial" w:hAnsi="Arial" w:cs="Arial"/>
          <w:sz w:val="24"/>
          <w:lang w:bidi="ro-RO"/>
        </w:rPr>
        <w:lastRenderedPageBreak/>
        <w:t>automată pentru modelele pe benzină, ambele făcând parte dintr-o gamă extinsă de noi motoare pe benzină și diesel pentru a oferi o eficiență de top în clasa sa.</w:t>
      </w:r>
      <w:r w:rsidRPr="0071286E">
        <w:rPr>
          <w:rFonts w:ascii="Arial" w:hAnsi="Arial" w:cs="Arial"/>
          <w:sz w:val="24"/>
          <w:vertAlign w:val="superscript"/>
          <w:lang w:bidi="ro-RO"/>
        </w:rPr>
        <w:t xml:space="preserve"> 1</w:t>
      </w:r>
    </w:p>
    <w:p w14:paraId="4F64657F" w14:textId="77777777" w:rsidR="0071286E" w:rsidRPr="0071286E" w:rsidRDefault="0071286E" w:rsidP="0071286E">
      <w:pPr>
        <w:rPr>
          <w:rFonts w:ascii="Arial" w:hAnsi="Arial" w:cs="Arial"/>
          <w:sz w:val="24"/>
        </w:rPr>
      </w:pPr>
    </w:p>
    <w:p w14:paraId="5996A9E7" w14:textId="77777777" w:rsidR="0071286E" w:rsidRPr="0071286E" w:rsidRDefault="0071286E" w:rsidP="0071286E">
      <w:pPr>
        <w:rPr>
          <w:rFonts w:ascii="Arial" w:hAnsi="Arial" w:cs="Arial"/>
          <w:sz w:val="24"/>
        </w:rPr>
      </w:pPr>
      <w:r w:rsidRPr="0071286E">
        <w:rPr>
          <w:rFonts w:ascii="Arial" w:hAnsi="Arial" w:cs="Arial"/>
          <w:sz w:val="24"/>
          <w:lang w:bidi="ro-RO"/>
        </w:rPr>
        <w:t xml:space="preserve">„Noul Tourneo Connect este primul dintr-o nouă generație interesantă de vehicule Tourneo de la Ford. Noul său design actualizat, versatilitatea cu șapte locuri și noua tehnologie de tracțiune integrală, precum și caracteristicile sale de conectivitate foarte importante oferă o combinație câștigătoare pentru clienții noștri”, a declarat Hans Schep, director general, Ford Pro, Europa. „Am luat calitățile pe care clienții le prețuiesc și le-am ridicat la un alt nivel; am construit un nou Tourneo Connect, pregătit pentru orice provocare - indiferent dacă este vorba de muncă sau joacă.” </w:t>
      </w:r>
    </w:p>
    <w:p w14:paraId="0400EAEC" w14:textId="77777777" w:rsidR="0071286E" w:rsidRPr="0071286E" w:rsidRDefault="0071286E" w:rsidP="0071286E">
      <w:pPr>
        <w:rPr>
          <w:rFonts w:ascii="Arial" w:hAnsi="Arial" w:cs="Arial"/>
          <w:sz w:val="24"/>
        </w:rPr>
      </w:pPr>
    </w:p>
    <w:p w14:paraId="324117B5" w14:textId="77777777" w:rsidR="0071286E" w:rsidRPr="0071286E" w:rsidRDefault="0071286E" w:rsidP="0071286E">
      <w:pPr>
        <w:rPr>
          <w:rFonts w:ascii="Arial" w:hAnsi="Arial" w:cs="Arial"/>
          <w:b/>
          <w:bCs/>
          <w:sz w:val="24"/>
        </w:rPr>
      </w:pPr>
    </w:p>
    <w:p w14:paraId="06374889" w14:textId="77777777" w:rsidR="0071286E" w:rsidRPr="0071286E" w:rsidRDefault="0071286E" w:rsidP="0071286E">
      <w:pPr>
        <w:rPr>
          <w:rFonts w:ascii="Arial" w:hAnsi="Arial" w:cs="Arial"/>
          <w:b/>
          <w:bCs/>
          <w:sz w:val="24"/>
        </w:rPr>
      </w:pPr>
      <w:r w:rsidRPr="0071286E">
        <w:rPr>
          <w:rFonts w:ascii="Arial" w:hAnsi="Arial" w:cs="Arial"/>
          <w:b/>
          <w:sz w:val="24"/>
          <w:lang w:bidi="ro-RO"/>
        </w:rPr>
        <w:t>Cabină flexibilă și practică</w:t>
      </w:r>
    </w:p>
    <w:p w14:paraId="11E651B7" w14:textId="77777777" w:rsidR="0071286E" w:rsidRPr="0071286E" w:rsidRDefault="0071286E" w:rsidP="0071286E">
      <w:pPr>
        <w:rPr>
          <w:rFonts w:ascii="Arial" w:hAnsi="Arial" w:cs="Arial"/>
          <w:sz w:val="24"/>
          <w:vertAlign w:val="superscript"/>
        </w:rPr>
      </w:pPr>
      <w:r w:rsidRPr="0071286E">
        <w:rPr>
          <w:rFonts w:ascii="Arial" w:hAnsi="Arial" w:cs="Arial"/>
          <w:sz w:val="24"/>
          <w:lang w:bidi="ro-RO"/>
        </w:rPr>
        <w:t>Noul Tourneo Connect oferă capacitatea de șapte locuri atât pe modelele cu ampatament scurt L1, cât și cu ampatament lung L2, mai practice și confortabile. Atunci când nu sunt utilizate, al doilea și al treilea rând de scaune pot fi pliate, culcate sau îndepărtate pentru a crea o zonă spațioasă de încărcare pentru echipamentele de lucru sau sportive. Scaunul pasagerului din față se pliază plat pentru a permite transportarea în siguranță a obiectelor cu lungimea de până la 3 metri, cum ar fi caiacele, mobilierul împachetat plat sau cheresteaua.</w:t>
      </w:r>
      <w:r w:rsidRPr="0071286E">
        <w:rPr>
          <w:rFonts w:ascii="Arial" w:hAnsi="Arial" w:cs="Arial"/>
          <w:sz w:val="24"/>
          <w:vertAlign w:val="superscript"/>
          <w:lang w:bidi="ro-RO"/>
        </w:rPr>
        <w:t xml:space="preserve"> 2</w:t>
      </w:r>
    </w:p>
    <w:p w14:paraId="4BD997D2" w14:textId="77777777" w:rsidR="0071286E" w:rsidRPr="0071286E" w:rsidRDefault="0071286E" w:rsidP="0071286E">
      <w:pPr>
        <w:rPr>
          <w:rFonts w:ascii="Arial" w:hAnsi="Arial" w:cs="Arial"/>
          <w:sz w:val="24"/>
        </w:rPr>
      </w:pPr>
    </w:p>
    <w:p w14:paraId="6A621462" w14:textId="7BE45677" w:rsidR="0071286E" w:rsidRPr="0071286E" w:rsidRDefault="0071286E" w:rsidP="0071286E">
      <w:pPr>
        <w:rPr>
          <w:rFonts w:ascii="Arial" w:hAnsi="Arial" w:cs="Arial"/>
          <w:sz w:val="24"/>
        </w:rPr>
      </w:pPr>
      <w:r w:rsidRPr="0071286E">
        <w:rPr>
          <w:rFonts w:ascii="Arial" w:hAnsi="Arial" w:cs="Arial"/>
          <w:sz w:val="24"/>
          <w:lang w:bidi="ro-RO"/>
        </w:rPr>
        <w:t xml:space="preserve">Noul interior sporește confortul fără a compromite caracterul practic pe </w:t>
      </w:r>
      <w:r w:rsidRPr="00603411">
        <w:rPr>
          <w:rFonts w:ascii="Arial" w:hAnsi="Arial" w:cs="Arial"/>
          <w:sz w:val="24"/>
          <w:lang w:bidi="ro-RO"/>
        </w:rPr>
        <w:t xml:space="preserve">care îl </w:t>
      </w:r>
      <w:r w:rsidR="00D3213F" w:rsidRPr="00603411">
        <w:rPr>
          <w:rFonts w:ascii="Arial" w:hAnsi="Arial" w:cs="Arial"/>
          <w:sz w:val="24"/>
          <w:lang w:bidi="ro-RO"/>
        </w:rPr>
        <w:t>preferă</w:t>
      </w:r>
      <w:r w:rsidR="00D3213F">
        <w:rPr>
          <w:rFonts w:ascii="Arial" w:hAnsi="Arial" w:cs="Arial"/>
          <w:sz w:val="24"/>
          <w:lang w:bidi="ro-RO"/>
        </w:rPr>
        <w:t xml:space="preserve"> </w:t>
      </w:r>
      <w:r w:rsidRPr="0071286E">
        <w:rPr>
          <w:rFonts w:ascii="Arial" w:hAnsi="Arial" w:cs="Arial"/>
          <w:sz w:val="24"/>
          <w:lang w:bidi="ro-RO"/>
        </w:rPr>
        <w:t xml:space="preserve">clienții Tourneo Connect. Ușile laterale glisante mari de pe fiecare parte a vehiculului ajută copiii și ocupanții vârstnici să intre și să iasă în spații restricționate unde ușile convenționale ar putea să nu se poată deschide complet. Confortul este îmbunătățit de suporturile multiple pentru pahare, spații de depozitare și porturi de încărcare, în timp ce plafonul din sticlă panoramic și controlul climatic cu zonă dublă ajută la aerisirea cabinei și o face mai confortabilă pe drumurile lungi. Covoarele durabile din cauciuc, ușor de curățat, sunt disponibile ca accesoriu. </w:t>
      </w:r>
    </w:p>
    <w:p w14:paraId="4FB4D1F0" w14:textId="77777777" w:rsidR="0071286E" w:rsidRPr="0071286E" w:rsidRDefault="0071286E" w:rsidP="0071286E">
      <w:pPr>
        <w:rPr>
          <w:rFonts w:ascii="Arial" w:hAnsi="Arial" w:cs="Arial"/>
          <w:sz w:val="24"/>
        </w:rPr>
      </w:pPr>
    </w:p>
    <w:p w14:paraId="66E6B1F6" w14:textId="30F0B178" w:rsidR="0071286E" w:rsidRPr="0071286E" w:rsidRDefault="0071286E" w:rsidP="0071286E">
      <w:pPr>
        <w:rPr>
          <w:rFonts w:ascii="Arial" w:hAnsi="Arial" w:cs="Arial"/>
          <w:sz w:val="24"/>
        </w:rPr>
      </w:pPr>
      <w:r w:rsidRPr="0071286E">
        <w:rPr>
          <w:rFonts w:ascii="Arial" w:hAnsi="Arial" w:cs="Arial"/>
          <w:sz w:val="24"/>
          <w:lang w:bidi="ro-RO"/>
        </w:rPr>
        <w:t xml:space="preserve">Clienții care optează pentru echipările Trend, Titanium și Active pot alege, de asemenea, scaune ergonomice cu </w:t>
      </w:r>
      <w:r w:rsidRPr="00603411">
        <w:rPr>
          <w:rFonts w:ascii="Arial" w:hAnsi="Arial" w:cs="Arial"/>
          <w:sz w:val="24"/>
          <w:lang w:bidi="ro-RO"/>
        </w:rPr>
        <w:t>suporturi extinse pentru picioare și ajustarea electrică în patru direcții pentru zona lombară</w:t>
      </w:r>
      <w:r w:rsidR="005B28C9" w:rsidRPr="00603411">
        <w:rPr>
          <w:rFonts w:ascii="Arial" w:hAnsi="Arial" w:cs="Arial"/>
          <w:sz w:val="24"/>
          <w:lang w:bidi="ro-RO"/>
        </w:rPr>
        <w:t>.</w:t>
      </w:r>
      <w:r w:rsidR="005B28C9">
        <w:rPr>
          <w:rFonts w:ascii="Arial" w:hAnsi="Arial" w:cs="Arial"/>
          <w:sz w:val="24"/>
          <w:lang w:bidi="ro-RO"/>
        </w:rPr>
        <w:t xml:space="preserve"> </w:t>
      </w:r>
    </w:p>
    <w:p w14:paraId="3B461909" w14:textId="77777777" w:rsidR="0071286E" w:rsidRPr="0071286E" w:rsidRDefault="0071286E" w:rsidP="0071286E">
      <w:pPr>
        <w:rPr>
          <w:rFonts w:ascii="Arial" w:hAnsi="Arial" w:cs="Arial"/>
          <w:sz w:val="24"/>
        </w:rPr>
      </w:pPr>
    </w:p>
    <w:p w14:paraId="0B3B52FA" w14:textId="77777777" w:rsidR="0071286E" w:rsidRPr="0071286E" w:rsidRDefault="0071286E" w:rsidP="0071286E">
      <w:pPr>
        <w:rPr>
          <w:rFonts w:ascii="Arial" w:hAnsi="Arial" w:cs="Arial"/>
          <w:bCs/>
          <w:sz w:val="24"/>
        </w:rPr>
      </w:pPr>
      <w:r w:rsidRPr="0071286E">
        <w:rPr>
          <w:rFonts w:ascii="Arial" w:hAnsi="Arial" w:cs="Arial"/>
          <w:sz w:val="24"/>
          <w:lang w:bidi="ro-RO"/>
        </w:rPr>
        <w:t>Cu scaunele din al doilea și al treilea rând înlăturate, Tourneo Connect oferă până la 3,1 m</w:t>
      </w:r>
      <w:r w:rsidRPr="0071286E">
        <w:rPr>
          <w:rFonts w:ascii="Arial" w:hAnsi="Arial" w:cs="Arial"/>
          <w:sz w:val="24"/>
          <w:vertAlign w:val="superscript"/>
          <w:lang w:bidi="ro-RO"/>
        </w:rPr>
        <w:t>3</w:t>
      </w:r>
      <w:r w:rsidRPr="0071286E">
        <w:rPr>
          <w:rFonts w:ascii="Arial" w:hAnsi="Arial" w:cs="Arial"/>
          <w:sz w:val="24"/>
          <w:lang w:bidi="ro-RO"/>
        </w:rPr>
        <w:t xml:space="preserve"> volum de încărcare în modelele L2 și 2,6 m</w:t>
      </w:r>
      <w:r w:rsidRPr="0071286E">
        <w:rPr>
          <w:rFonts w:ascii="Arial" w:hAnsi="Arial" w:cs="Arial"/>
          <w:sz w:val="24"/>
          <w:vertAlign w:val="superscript"/>
          <w:lang w:bidi="ro-RO"/>
        </w:rPr>
        <w:t>3</w:t>
      </w:r>
      <w:r w:rsidRPr="0071286E">
        <w:rPr>
          <w:rFonts w:ascii="Arial" w:hAnsi="Arial" w:cs="Arial"/>
          <w:sz w:val="24"/>
          <w:lang w:bidi="ro-RO"/>
        </w:rPr>
        <w:t xml:space="preserve"> în modelele L1.</w:t>
      </w:r>
      <w:r w:rsidRPr="0071286E">
        <w:rPr>
          <w:rFonts w:ascii="Arial" w:hAnsi="Arial" w:cs="Arial"/>
          <w:sz w:val="24"/>
          <w:vertAlign w:val="superscript"/>
          <w:lang w:bidi="ro-RO"/>
        </w:rPr>
        <w:t xml:space="preserve"> 2 </w:t>
      </w:r>
      <w:r w:rsidRPr="0071286E">
        <w:rPr>
          <w:rFonts w:ascii="Arial" w:hAnsi="Arial" w:cs="Arial"/>
          <w:sz w:val="24"/>
          <w:lang w:bidi="ro-RO"/>
        </w:rPr>
        <w:t>Transportul de articole mai lungi sau echipamente voluminoase de agrement este facilitat de lungimi maxime de încărcare de 2.265 mm din spatele primului rând de scaune, 1.452 mm din spatele celui de-al doilea și 629 mm din spatele celui de-al treilea pentru variantele L2 (1.913 mm, 1100 mm și 317 mm pentru variantele L1).</w:t>
      </w:r>
      <w:r w:rsidRPr="0071286E">
        <w:rPr>
          <w:rFonts w:ascii="Arial" w:hAnsi="Arial" w:cs="Arial"/>
          <w:sz w:val="24"/>
          <w:vertAlign w:val="superscript"/>
          <w:lang w:bidi="ro-RO"/>
        </w:rPr>
        <w:t xml:space="preserve"> 2</w:t>
      </w:r>
      <w:r w:rsidRPr="0071286E">
        <w:rPr>
          <w:rFonts w:ascii="Arial" w:hAnsi="Arial" w:cs="Arial"/>
          <w:sz w:val="24"/>
          <w:lang w:bidi="ro-RO"/>
        </w:rPr>
        <w:t xml:space="preserve"> </w:t>
      </w:r>
    </w:p>
    <w:p w14:paraId="3A62D101" w14:textId="77777777" w:rsidR="0071286E" w:rsidRPr="0071286E" w:rsidRDefault="0071286E" w:rsidP="0071286E">
      <w:pPr>
        <w:rPr>
          <w:rFonts w:ascii="Arial" w:hAnsi="Arial" w:cs="Arial"/>
          <w:sz w:val="24"/>
        </w:rPr>
      </w:pPr>
    </w:p>
    <w:p w14:paraId="7BF8F1B2" w14:textId="77777777" w:rsidR="0071286E" w:rsidRPr="0071286E" w:rsidRDefault="0071286E" w:rsidP="0071286E">
      <w:pPr>
        <w:rPr>
          <w:rFonts w:ascii="Arial" w:hAnsi="Arial" w:cs="Arial"/>
          <w:sz w:val="24"/>
        </w:rPr>
      </w:pPr>
      <w:r w:rsidRPr="0071286E">
        <w:rPr>
          <w:rFonts w:ascii="Arial" w:hAnsi="Arial" w:cs="Arial"/>
          <w:sz w:val="24"/>
          <w:lang w:bidi="ro-RO"/>
        </w:rPr>
        <w:t>Materialele și finisajele atent selectate utilizate în cabina Tourneo Connect creează o senzație confortabilă și superioară în toată gama, cu tratamente unice pentru fiecare dintre variantele seriei, cum ar fi modelul Active cu grafica albastră elegantă și cusăturile de contrast.</w:t>
      </w:r>
    </w:p>
    <w:p w14:paraId="185D2DCE" w14:textId="77777777" w:rsidR="0071286E" w:rsidRPr="0071286E" w:rsidRDefault="0071286E" w:rsidP="0071286E">
      <w:pPr>
        <w:pStyle w:val="ListParagraph"/>
        <w:ind w:left="1080"/>
        <w:rPr>
          <w:rFonts w:ascii="Arial" w:hAnsi="Arial" w:cs="Arial"/>
          <w:sz w:val="24"/>
        </w:rPr>
      </w:pPr>
    </w:p>
    <w:p w14:paraId="49B3004B" w14:textId="31DA3E05" w:rsidR="0071286E" w:rsidRPr="0071286E" w:rsidRDefault="0071286E" w:rsidP="0071286E">
      <w:pPr>
        <w:rPr>
          <w:rFonts w:ascii="Arial" w:hAnsi="Arial" w:cs="Arial"/>
          <w:b/>
          <w:sz w:val="24"/>
          <w:lang w:bidi="ro-RO"/>
        </w:rPr>
      </w:pPr>
      <w:r w:rsidRPr="00603411">
        <w:rPr>
          <w:rFonts w:ascii="Arial" w:hAnsi="Arial" w:cs="Arial"/>
          <w:b/>
          <w:sz w:val="24"/>
          <w:lang w:bidi="ro-RO"/>
        </w:rPr>
        <w:t>Design exterio</w:t>
      </w:r>
      <w:r w:rsidR="00E83ED6" w:rsidRPr="00603411">
        <w:rPr>
          <w:rFonts w:ascii="Arial" w:hAnsi="Arial" w:cs="Arial"/>
          <w:b/>
          <w:sz w:val="24"/>
          <w:lang w:bidi="ro-RO"/>
        </w:rPr>
        <w:t>r</w:t>
      </w:r>
      <w:r w:rsidRPr="00603411">
        <w:rPr>
          <w:rFonts w:ascii="Arial" w:hAnsi="Arial" w:cs="Arial"/>
          <w:b/>
          <w:sz w:val="24"/>
          <w:lang w:bidi="ro-RO"/>
        </w:rPr>
        <w:t xml:space="preserve"> distinct</w:t>
      </w:r>
    </w:p>
    <w:p w14:paraId="731F0985" w14:textId="77777777" w:rsidR="0071286E" w:rsidRPr="0071286E" w:rsidRDefault="0071286E" w:rsidP="0071286E">
      <w:pPr>
        <w:rPr>
          <w:rFonts w:ascii="Arial" w:hAnsi="Arial" w:cs="Arial"/>
          <w:b/>
          <w:bCs/>
          <w:sz w:val="24"/>
        </w:rPr>
      </w:pPr>
    </w:p>
    <w:p w14:paraId="08BD3013" w14:textId="77777777" w:rsidR="0071286E" w:rsidRPr="0071286E" w:rsidRDefault="0071286E" w:rsidP="0071286E">
      <w:pPr>
        <w:rPr>
          <w:rFonts w:ascii="Arial" w:hAnsi="Arial" w:cs="Arial"/>
          <w:sz w:val="24"/>
        </w:rPr>
      </w:pPr>
      <w:r w:rsidRPr="0071286E">
        <w:rPr>
          <w:rFonts w:ascii="Arial" w:hAnsi="Arial" w:cs="Arial"/>
          <w:sz w:val="24"/>
          <w:lang w:bidi="ro-RO"/>
        </w:rPr>
        <w:t xml:space="preserve">Noul Tourneo Connect prezintă limbajul de design îndrăzneț și expresiv al celor mai noi autoturisme Ford. Partea frontală a fost decorată cu linii puternice, sculptate, pentru a crea o impresie sportivă, fiecare serie având propriul său aspect distinctiv. </w:t>
      </w:r>
    </w:p>
    <w:p w14:paraId="5CEA0D03" w14:textId="77777777" w:rsidR="0071286E" w:rsidRPr="0071286E" w:rsidRDefault="0071286E" w:rsidP="0071286E">
      <w:pPr>
        <w:rPr>
          <w:rFonts w:ascii="Arial" w:hAnsi="Arial" w:cs="Arial"/>
          <w:sz w:val="24"/>
        </w:rPr>
      </w:pPr>
    </w:p>
    <w:p w14:paraId="1A020A34" w14:textId="0B02D462" w:rsidR="0071286E" w:rsidRPr="0071286E" w:rsidRDefault="0071286E" w:rsidP="0071286E">
      <w:pPr>
        <w:rPr>
          <w:rFonts w:ascii="Arial" w:hAnsi="Arial" w:cs="Arial"/>
          <w:sz w:val="24"/>
        </w:rPr>
      </w:pPr>
      <w:r w:rsidRPr="0071286E">
        <w:rPr>
          <w:rFonts w:ascii="Arial" w:hAnsi="Arial" w:cs="Arial"/>
          <w:sz w:val="24"/>
          <w:lang w:bidi="ro-RO"/>
        </w:rPr>
        <w:t xml:space="preserve">Seria Active inspirată de SUV-urile Ford oferă un amestec de stil robust și detalii premium. Jantele unice din aliaj de 17 inch au un finisaj bicolor din metal întunecat și prelucrat, parte a aspectului distinctiv a seriei Active, care mai include o grilă de tip fagure, un scut de protecție cu efect metalic și ornamente suplimentare pentru pasajele roților, praguri și bare de protecție. Paleta de zece culori </w:t>
      </w:r>
      <w:r w:rsidR="00562771" w:rsidRPr="00603411">
        <w:rPr>
          <w:rFonts w:ascii="Arial" w:hAnsi="Arial" w:cs="Arial"/>
          <w:sz w:val="24"/>
          <w:lang w:bidi="ro-RO"/>
        </w:rPr>
        <w:t>include nuanțe deosebite, cum ar fi</w:t>
      </w:r>
      <w:r w:rsidRPr="00603411">
        <w:rPr>
          <w:rFonts w:ascii="Arial" w:hAnsi="Arial" w:cs="Arial"/>
          <w:sz w:val="24"/>
          <w:lang w:bidi="ro-RO"/>
        </w:rPr>
        <w:t xml:space="preserve"> Boundless Blue, culoarea unică de lansare pentru Tourneo Connect Active.</w:t>
      </w:r>
    </w:p>
    <w:p w14:paraId="5B4E25C3" w14:textId="77777777" w:rsidR="0071286E" w:rsidRPr="0071286E" w:rsidRDefault="0071286E" w:rsidP="0071286E">
      <w:pPr>
        <w:rPr>
          <w:rFonts w:ascii="Arial" w:hAnsi="Arial" w:cs="Arial"/>
          <w:sz w:val="24"/>
        </w:rPr>
      </w:pPr>
    </w:p>
    <w:p w14:paraId="600B7E82" w14:textId="66AB9671" w:rsidR="0071286E" w:rsidRPr="0071286E" w:rsidRDefault="00562771" w:rsidP="0071286E">
      <w:pPr>
        <w:rPr>
          <w:rFonts w:ascii="Arial" w:hAnsi="Arial" w:cs="Arial"/>
          <w:sz w:val="24"/>
          <w:lang w:bidi="ro-RO"/>
        </w:rPr>
      </w:pPr>
      <w:r w:rsidRPr="00603411">
        <w:rPr>
          <w:rFonts w:ascii="Arial" w:hAnsi="Arial" w:cs="Arial"/>
          <w:sz w:val="24"/>
          <w:lang w:bidi="ro-RO"/>
        </w:rPr>
        <w:t>Designul exclusiv</w:t>
      </w:r>
      <w:r w:rsidR="0071286E" w:rsidRPr="00603411">
        <w:rPr>
          <w:rFonts w:ascii="Arial" w:hAnsi="Arial" w:cs="Arial"/>
          <w:sz w:val="24"/>
          <w:lang w:bidi="ro-RO"/>
        </w:rPr>
        <w:t xml:space="preserve"> al roților</w:t>
      </w:r>
      <w:r w:rsidR="0071286E" w:rsidRPr="0071286E">
        <w:rPr>
          <w:rFonts w:ascii="Arial" w:hAnsi="Arial" w:cs="Arial"/>
          <w:sz w:val="24"/>
          <w:lang w:bidi="ro-RO"/>
        </w:rPr>
        <w:t xml:space="preserve"> și detaliile finisajelor continuă diferențierea puternică a gamei. </w:t>
      </w:r>
    </w:p>
    <w:p w14:paraId="340124CF" w14:textId="77777777" w:rsidR="0071286E" w:rsidRPr="0071286E" w:rsidRDefault="0071286E" w:rsidP="0071286E">
      <w:pPr>
        <w:rPr>
          <w:rFonts w:ascii="Arial" w:hAnsi="Arial" w:cs="Arial"/>
          <w:sz w:val="24"/>
          <w:lang w:bidi="ro-RO"/>
        </w:rPr>
      </w:pPr>
    </w:p>
    <w:p w14:paraId="2AEDDC09" w14:textId="77777777" w:rsidR="0071286E" w:rsidRPr="0071286E" w:rsidRDefault="0071286E" w:rsidP="0071286E">
      <w:pPr>
        <w:rPr>
          <w:rFonts w:ascii="Arial" w:hAnsi="Arial" w:cs="Arial"/>
          <w:sz w:val="24"/>
        </w:rPr>
      </w:pPr>
      <w:r w:rsidRPr="0071286E">
        <w:rPr>
          <w:rFonts w:ascii="Arial" w:hAnsi="Arial" w:cs="Arial"/>
          <w:sz w:val="24"/>
          <w:lang w:bidi="ro-RO"/>
        </w:rPr>
        <w:t>Restul gamei seriei include:</w:t>
      </w:r>
    </w:p>
    <w:p w14:paraId="021F2003" w14:textId="77777777" w:rsidR="0071286E" w:rsidRPr="0071286E" w:rsidRDefault="0071286E" w:rsidP="0071286E">
      <w:pPr>
        <w:pStyle w:val="ListParagraph"/>
        <w:numPr>
          <w:ilvl w:val="0"/>
          <w:numId w:val="22"/>
        </w:numPr>
        <w:rPr>
          <w:rFonts w:ascii="Arial" w:hAnsi="Arial" w:cs="Arial"/>
          <w:sz w:val="24"/>
        </w:rPr>
      </w:pPr>
      <w:r w:rsidRPr="0071286E">
        <w:rPr>
          <w:rFonts w:ascii="Arial" w:hAnsi="Arial" w:cs="Arial"/>
          <w:sz w:val="24"/>
          <w:lang w:bidi="ro-RO"/>
        </w:rPr>
        <w:t>Sport - dungi distinctive ale capotei, bară frontală joasă, mai dinamică, jante din aliaj închise la culoare de 17 inch</w:t>
      </w:r>
    </w:p>
    <w:p w14:paraId="7F1BC54A" w14:textId="77777777" w:rsidR="0071286E" w:rsidRPr="0071286E" w:rsidRDefault="0071286E" w:rsidP="0071286E">
      <w:pPr>
        <w:pStyle w:val="ListParagraph"/>
        <w:numPr>
          <w:ilvl w:val="0"/>
          <w:numId w:val="22"/>
        </w:numPr>
        <w:rPr>
          <w:rFonts w:ascii="Arial" w:hAnsi="Arial" w:cs="Arial"/>
          <w:sz w:val="24"/>
        </w:rPr>
      </w:pPr>
      <w:r w:rsidRPr="0071286E">
        <w:rPr>
          <w:rFonts w:ascii="Arial" w:hAnsi="Arial" w:cs="Arial"/>
          <w:sz w:val="24"/>
          <w:lang w:bidi="ro-RO"/>
        </w:rPr>
        <w:t xml:space="preserve">Titanium - detalii de crom satinat, geamuri fumurii, jante din aliaj de 16 inch </w:t>
      </w:r>
    </w:p>
    <w:p w14:paraId="676C9C8C" w14:textId="77777777" w:rsidR="0071286E" w:rsidRPr="0071286E" w:rsidRDefault="0071286E" w:rsidP="0071286E">
      <w:pPr>
        <w:pStyle w:val="ListParagraph"/>
        <w:numPr>
          <w:ilvl w:val="0"/>
          <w:numId w:val="22"/>
        </w:numPr>
        <w:rPr>
          <w:rFonts w:ascii="Arial" w:hAnsi="Arial" w:cs="Arial"/>
          <w:sz w:val="24"/>
        </w:rPr>
      </w:pPr>
      <w:r w:rsidRPr="0071286E">
        <w:rPr>
          <w:rFonts w:ascii="Arial" w:hAnsi="Arial" w:cs="Arial"/>
          <w:sz w:val="24"/>
          <w:lang w:bidi="ro-RO"/>
        </w:rPr>
        <w:t>Trend – ramă neagră lucioasă pentru grilă, capace de roți elegante</w:t>
      </w:r>
    </w:p>
    <w:p w14:paraId="4CBE9095" w14:textId="77777777" w:rsidR="0071286E" w:rsidRPr="0071286E" w:rsidRDefault="0071286E" w:rsidP="0071286E">
      <w:pPr>
        <w:rPr>
          <w:rFonts w:ascii="Arial" w:hAnsi="Arial" w:cs="Arial"/>
          <w:b/>
          <w:bCs/>
          <w:sz w:val="24"/>
        </w:rPr>
      </w:pPr>
    </w:p>
    <w:p w14:paraId="45BD8948" w14:textId="77777777" w:rsidR="0071286E" w:rsidRPr="0071286E" w:rsidRDefault="0071286E" w:rsidP="0071286E">
      <w:pPr>
        <w:rPr>
          <w:rFonts w:ascii="Arial" w:hAnsi="Arial" w:cs="Arial"/>
          <w:b/>
          <w:bCs/>
          <w:sz w:val="24"/>
        </w:rPr>
      </w:pPr>
      <w:r w:rsidRPr="0071286E">
        <w:rPr>
          <w:rFonts w:ascii="Arial" w:hAnsi="Arial" w:cs="Arial"/>
          <w:b/>
          <w:sz w:val="24"/>
          <w:lang w:bidi="ro-RO"/>
        </w:rPr>
        <w:t xml:space="preserve">Noile tehnologii digitale ale cabinei </w:t>
      </w:r>
    </w:p>
    <w:p w14:paraId="3195F6E3" w14:textId="631BA3E7" w:rsidR="0071286E" w:rsidRPr="0071286E" w:rsidRDefault="0071286E" w:rsidP="0071286E">
      <w:pPr>
        <w:rPr>
          <w:rFonts w:ascii="Arial" w:hAnsi="Arial" w:cs="Arial"/>
          <w:sz w:val="24"/>
        </w:rPr>
      </w:pPr>
      <w:r w:rsidRPr="0071286E">
        <w:rPr>
          <w:rFonts w:ascii="Arial" w:hAnsi="Arial" w:cs="Arial"/>
          <w:sz w:val="24"/>
          <w:lang w:bidi="ro-RO"/>
        </w:rPr>
        <w:t>Toate modelele Tourneo Connect dispun de un ecran tactil mare și ușor de utilizat amplasat pe bord, care aduce sistemele importante ale vehiculului la îndemâna șoferului. Un ecran de 8,25 inch vine ca standard, iar clienții pot alege un ecran de 10 inch pe toate echipările, dacă doresc.</w:t>
      </w:r>
      <w:r w:rsidRPr="0071286E">
        <w:rPr>
          <w:rFonts w:ascii="Arial" w:hAnsi="Arial" w:cs="Arial"/>
          <w:sz w:val="24"/>
          <w:vertAlign w:val="superscript"/>
          <w:lang w:bidi="ro-RO"/>
        </w:rPr>
        <w:t xml:space="preserve"> 3 </w:t>
      </w:r>
      <w:r w:rsidRPr="0071286E">
        <w:rPr>
          <w:rFonts w:ascii="Arial" w:hAnsi="Arial" w:cs="Arial"/>
          <w:sz w:val="24"/>
          <w:lang w:bidi="ro-RO"/>
        </w:rPr>
        <w:t>Ecranul tactil oferă comenzi pentru navigație, climatizare și audio, în timp ce alte funcții, precum conexiunea telefonică, informațiile despre vehicul și configurația audio, sunt grupate în submeniuri pentru a nu fi deranjante în timpul conducerii</w:t>
      </w:r>
      <w:r w:rsidR="00F556AD">
        <w:rPr>
          <w:rFonts w:ascii="Arial" w:hAnsi="Arial" w:cs="Arial"/>
          <w:sz w:val="24"/>
          <w:lang w:bidi="ro-RO"/>
        </w:rPr>
        <w:t>.</w:t>
      </w:r>
    </w:p>
    <w:p w14:paraId="612D2A78" w14:textId="77777777" w:rsidR="0071286E" w:rsidRPr="0071286E" w:rsidRDefault="0071286E" w:rsidP="0071286E">
      <w:pPr>
        <w:rPr>
          <w:rFonts w:ascii="Arial" w:hAnsi="Arial" w:cs="Arial"/>
          <w:sz w:val="24"/>
          <w:lang w:bidi="ro-RO"/>
        </w:rPr>
      </w:pPr>
    </w:p>
    <w:p w14:paraId="1CC32CCA" w14:textId="77777777" w:rsidR="0071286E" w:rsidRPr="0071286E" w:rsidRDefault="0071286E" w:rsidP="0071286E">
      <w:pPr>
        <w:rPr>
          <w:rFonts w:ascii="Arial" w:hAnsi="Arial" w:cs="Arial"/>
          <w:sz w:val="24"/>
          <w:lang w:bidi="ro-RO"/>
        </w:rPr>
      </w:pPr>
      <w:r w:rsidRPr="0071286E">
        <w:rPr>
          <w:rFonts w:ascii="Arial" w:hAnsi="Arial" w:cs="Arial"/>
          <w:sz w:val="24"/>
          <w:lang w:bidi="ro-RO"/>
        </w:rPr>
        <w:t>Clienții pot alege, de asemenea, un panou de bord digital, în locul ceasurilor tradiționale - o caracteristică care este standard pe modelele Sport și disponibilă opțional pe modelele Titanium și Active. Panoul de bord digital are un ecran de 10,25 inch plasat în carcasa instrumentarul de bord, care poate funcționa alături de sistemul central de infotainment pentru a oferi șoferilor mai multe informații și control. Afișajul redă alertele vehiculului, limitele de viteză stabilite și treapta actuală în partea de sus a ecranului pentru o citire mai ușoară, deasupra unui afișaj configurabil care arată:</w:t>
      </w:r>
    </w:p>
    <w:p w14:paraId="069A0A24" w14:textId="77777777" w:rsidR="0071286E" w:rsidRPr="0071286E" w:rsidRDefault="0071286E" w:rsidP="0071286E">
      <w:pPr>
        <w:rPr>
          <w:rFonts w:ascii="Arial" w:hAnsi="Arial" w:cs="Arial"/>
          <w:sz w:val="24"/>
        </w:rPr>
      </w:pPr>
    </w:p>
    <w:p w14:paraId="5E83C8DD" w14:textId="77777777" w:rsidR="0071286E" w:rsidRPr="0071286E" w:rsidRDefault="0071286E" w:rsidP="0071286E">
      <w:pPr>
        <w:pStyle w:val="ListParagraph"/>
        <w:numPr>
          <w:ilvl w:val="0"/>
          <w:numId w:val="17"/>
        </w:numPr>
        <w:rPr>
          <w:rFonts w:ascii="Arial" w:hAnsi="Arial" w:cs="Arial"/>
          <w:sz w:val="24"/>
        </w:rPr>
      </w:pPr>
      <w:r w:rsidRPr="0071286E">
        <w:rPr>
          <w:rFonts w:ascii="Arial" w:hAnsi="Arial" w:cs="Arial"/>
          <w:sz w:val="24"/>
          <w:lang w:bidi="ro-RO"/>
        </w:rPr>
        <w:t>Rezumat - pentru informații cu privire la călătoria curentă</w:t>
      </w:r>
    </w:p>
    <w:p w14:paraId="00BDB290" w14:textId="77777777" w:rsidR="0071286E" w:rsidRPr="0071286E" w:rsidRDefault="0071286E" w:rsidP="0071286E">
      <w:pPr>
        <w:pStyle w:val="ListParagraph"/>
        <w:numPr>
          <w:ilvl w:val="0"/>
          <w:numId w:val="17"/>
        </w:numPr>
        <w:rPr>
          <w:rFonts w:ascii="Arial" w:hAnsi="Arial" w:cs="Arial"/>
          <w:sz w:val="24"/>
        </w:rPr>
      </w:pPr>
      <w:r w:rsidRPr="0071286E">
        <w:rPr>
          <w:rFonts w:ascii="Arial" w:hAnsi="Arial" w:cs="Arial"/>
          <w:sz w:val="24"/>
          <w:lang w:bidi="ro-RO"/>
        </w:rPr>
        <w:t>Clasic - pentru un vitezometru și turometru tradițional simulat</w:t>
      </w:r>
    </w:p>
    <w:p w14:paraId="0877DD7D" w14:textId="77777777" w:rsidR="0071286E" w:rsidRPr="0071286E" w:rsidRDefault="0071286E" w:rsidP="0071286E">
      <w:pPr>
        <w:pStyle w:val="ListParagraph"/>
        <w:numPr>
          <w:ilvl w:val="0"/>
          <w:numId w:val="17"/>
        </w:numPr>
        <w:rPr>
          <w:rFonts w:ascii="Arial" w:hAnsi="Arial" w:cs="Arial"/>
          <w:sz w:val="24"/>
        </w:rPr>
      </w:pPr>
      <w:r w:rsidRPr="0071286E">
        <w:rPr>
          <w:rFonts w:ascii="Arial" w:hAnsi="Arial" w:cs="Arial"/>
          <w:sz w:val="24"/>
          <w:lang w:bidi="ro-RO"/>
        </w:rPr>
        <w:t>Navigare - pentru o hartă a rutei și informații pentru îndrumări suplimentare</w:t>
      </w:r>
    </w:p>
    <w:p w14:paraId="7978A71A" w14:textId="77777777" w:rsidR="0071286E" w:rsidRPr="0071286E" w:rsidRDefault="0071286E" w:rsidP="0071286E">
      <w:pPr>
        <w:pStyle w:val="ListParagraph"/>
        <w:numPr>
          <w:ilvl w:val="0"/>
          <w:numId w:val="17"/>
        </w:numPr>
        <w:rPr>
          <w:rFonts w:ascii="Arial" w:hAnsi="Arial" w:cs="Arial"/>
          <w:sz w:val="24"/>
        </w:rPr>
      </w:pPr>
      <w:r w:rsidRPr="0071286E">
        <w:rPr>
          <w:rFonts w:ascii="Arial" w:hAnsi="Arial" w:cs="Arial"/>
          <w:sz w:val="24"/>
          <w:lang w:bidi="ro-RO"/>
        </w:rPr>
        <w:t>Asistență Șofer - pentru starea sistemelor active de asistență a șoferului vehiculului</w:t>
      </w:r>
    </w:p>
    <w:p w14:paraId="24AF799C" w14:textId="77777777" w:rsidR="0071286E" w:rsidRPr="0071286E" w:rsidRDefault="0071286E" w:rsidP="0071286E">
      <w:pPr>
        <w:rPr>
          <w:rFonts w:ascii="Arial" w:hAnsi="Arial" w:cs="Arial"/>
          <w:sz w:val="24"/>
        </w:rPr>
      </w:pPr>
    </w:p>
    <w:p w14:paraId="7AD919C7" w14:textId="77777777" w:rsidR="0071286E" w:rsidRPr="0071286E" w:rsidRDefault="0071286E" w:rsidP="0071286E">
      <w:pPr>
        <w:rPr>
          <w:rFonts w:ascii="Arial" w:hAnsi="Arial" w:cs="Arial"/>
          <w:sz w:val="24"/>
        </w:rPr>
      </w:pPr>
      <w:r w:rsidRPr="0071286E">
        <w:rPr>
          <w:rFonts w:ascii="Arial" w:hAnsi="Arial" w:cs="Arial"/>
          <w:sz w:val="24"/>
          <w:lang w:bidi="ro-RO"/>
        </w:rPr>
        <w:t>Vehiculele echipate cu ecran tactil de 10 inch dispun de un modem încorporat FordPass Connect pentru a ajuta clienții să rămână conectați pe drum.</w:t>
      </w:r>
      <w:r w:rsidRPr="0071286E">
        <w:rPr>
          <w:rFonts w:ascii="Arial" w:hAnsi="Arial" w:cs="Arial"/>
          <w:sz w:val="24"/>
          <w:vertAlign w:val="superscript"/>
          <w:lang w:bidi="ro-RO"/>
        </w:rPr>
        <w:t xml:space="preserve"> 4 </w:t>
      </w:r>
      <w:r w:rsidRPr="0071286E">
        <w:rPr>
          <w:rFonts w:ascii="Arial" w:hAnsi="Arial" w:cs="Arial"/>
          <w:sz w:val="24"/>
          <w:lang w:bidi="ro-RO"/>
        </w:rPr>
        <w:t>Navigarea Online Disponibilă</w:t>
      </w:r>
      <w:r w:rsidRPr="0071286E">
        <w:rPr>
          <w:rFonts w:ascii="Arial" w:hAnsi="Arial" w:cs="Arial"/>
          <w:sz w:val="24"/>
          <w:vertAlign w:val="superscript"/>
          <w:lang w:bidi="ro-RO"/>
        </w:rPr>
        <w:t xml:space="preserve"> 5 </w:t>
      </w:r>
      <w:r w:rsidRPr="0071286E">
        <w:rPr>
          <w:rFonts w:ascii="Arial" w:hAnsi="Arial" w:cs="Arial"/>
          <w:sz w:val="24"/>
          <w:lang w:bidi="ro-RO"/>
        </w:rPr>
        <w:t>utilizează date de tip cloud pentru a oferi actualizări suplimentare în timp real, inclusiv rapoarte de trafic și rute alternative; benzinării din apropiere, inclusiv prețurile și programul de funcționare; actualizări de hărți online; și detalii despre parcare, inclusiv disponibilitate, distanță și preț.</w:t>
      </w:r>
    </w:p>
    <w:p w14:paraId="75BEEBC3" w14:textId="77777777" w:rsidR="0071286E" w:rsidRPr="0071286E" w:rsidRDefault="0071286E" w:rsidP="0071286E">
      <w:pPr>
        <w:rPr>
          <w:rFonts w:ascii="Arial" w:hAnsi="Arial" w:cs="Arial"/>
          <w:sz w:val="24"/>
        </w:rPr>
      </w:pPr>
    </w:p>
    <w:p w14:paraId="38679D70" w14:textId="77777777" w:rsidR="0071286E" w:rsidRPr="0071286E" w:rsidRDefault="0071286E" w:rsidP="0071286E">
      <w:pPr>
        <w:rPr>
          <w:rFonts w:ascii="Arial" w:hAnsi="Arial" w:cs="Arial"/>
          <w:sz w:val="24"/>
        </w:rPr>
      </w:pPr>
      <w:r w:rsidRPr="0071286E">
        <w:rPr>
          <w:rFonts w:ascii="Arial" w:hAnsi="Arial" w:cs="Arial"/>
          <w:sz w:val="24"/>
          <w:lang w:bidi="ro-RO"/>
        </w:rPr>
        <w:t>Clienții Tourneo Connect pot accesa de la distanță mai multe informații folosind aplicațiile pentru smartphone FordPass sau FordPass Pro.</w:t>
      </w:r>
      <w:r w:rsidRPr="0071286E">
        <w:rPr>
          <w:rFonts w:ascii="Arial" w:hAnsi="Arial" w:cs="Arial"/>
          <w:sz w:val="24"/>
          <w:vertAlign w:val="superscript"/>
          <w:lang w:bidi="ro-RO"/>
        </w:rPr>
        <w:t xml:space="preserve"> 6 </w:t>
      </w:r>
      <w:r w:rsidRPr="0071286E">
        <w:rPr>
          <w:rFonts w:ascii="Arial" w:hAnsi="Arial" w:cs="Arial"/>
          <w:sz w:val="24"/>
          <w:lang w:bidi="ro-RO"/>
        </w:rPr>
        <w:t>Prin intermediul telefonului, clienții pot vedea și controla:</w:t>
      </w:r>
    </w:p>
    <w:p w14:paraId="7A0FA66E" w14:textId="77777777" w:rsidR="0071286E" w:rsidRPr="0071286E" w:rsidRDefault="0071286E" w:rsidP="0071286E">
      <w:pPr>
        <w:pStyle w:val="ListParagraph"/>
        <w:numPr>
          <w:ilvl w:val="0"/>
          <w:numId w:val="19"/>
        </w:numPr>
        <w:rPr>
          <w:rFonts w:ascii="Arial" w:hAnsi="Arial" w:cs="Arial"/>
          <w:sz w:val="24"/>
        </w:rPr>
      </w:pPr>
      <w:r w:rsidRPr="0071286E">
        <w:rPr>
          <w:rFonts w:ascii="Arial" w:hAnsi="Arial" w:cs="Arial"/>
          <w:sz w:val="24"/>
          <w:lang w:bidi="ro-RO"/>
        </w:rPr>
        <w:t>Starea luminilor, ferestrelor și ușilor</w:t>
      </w:r>
    </w:p>
    <w:p w14:paraId="4570B482" w14:textId="77777777" w:rsidR="0071286E" w:rsidRPr="0071286E" w:rsidRDefault="0071286E" w:rsidP="0071286E">
      <w:pPr>
        <w:pStyle w:val="ListParagraph"/>
        <w:numPr>
          <w:ilvl w:val="0"/>
          <w:numId w:val="19"/>
        </w:numPr>
        <w:rPr>
          <w:rFonts w:ascii="Arial" w:hAnsi="Arial" w:cs="Arial"/>
          <w:sz w:val="24"/>
        </w:rPr>
      </w:pPr>
      <w:r w:rsidRPr="0071286E">
        <w:rPr>
          <w:rFonts w:ascii="Arial" w:hAnsi="Arial" w:cs="Arial"/>
          <w:sz w:val="24"/>
          <w:lang w:bidi="ro-RO"/>
        </w:rPr>
        <w:t>Blocarea și deblocarea vehiculului</w:t>
      </w:r>
    </w:p>
    <w:p w14:paraId="0FC9C475" w14:textId="77777777" w:rsidR="0071286E" w:rsidRPr="0071286E" w:rsidRDefault="0071286E" w:rsidP="0071286E">
      <w:pPr>
        <w:pStyle w:val="ListParagraph"/>
        <w:numPr>
          <w:ilvl w:val="0"/>
          <w:numId w:val="19"/>
        </w:numPr>
        <w:rPr>
          <w:rFonts w:ascii="Arial" w:hAnsi="Arial" w:cs="Arial"/>
          <w:sz w:val="24"/>
        </w:rPr>
      </w:pPr>
      <w:r w:rsidRPr="0071286E">
        <w:rPr>
          <w:rFonts w:ascii="Arial" w:hAnsi="Arial" w:cs="Arial"/>
          <w:sz w:val="24"/>
          <w:lang w:bidi="ro-RO"/>
        </w:rPr>
        <w:t>Locația vehiculului și poziția de parcare, inclusiv adresa și timpul petrecut în parcare</w:t>
      </w:r>
    </w:p>
    <w:p w14:paraId="4A827F31" w14:textId="77777777" w:rsidR="0071286E" w:rsidRPr="0071286E" w:rsidRDefault="0071286E" w:rsidP="0071286E">
      <w:pPr>
        <w:pStyle w:val="ListParagraph"/>
        <w:numPr>
          <w:ilvl w:val="0"/>
          <w:numId w:val="19"/>
        </w:numPr>
        <w:rPr>
          <w:rFonts w:ascii="Arial" w:hAnsi="Arial" w:cs="Arial"/>
          <w:sz w:val="24"/>
        </w:rPr>
      </w:pPr>
      <w:r w:rsidRPr="0071286E">
        <w:rPr>
          <w:rFonts w:ascii="Arial" w:hAnsi="Arial" w:cs="Arial"/>
          <w:sz w:val="24"/>
          <w:lang w:bidi="ro-RO"/>
        </w:rPr>
        <w:t>Consumul mediu de combustibil</w:t>
      </w:r>
    </w:p>
    <w:p w14:paraId="0B56479B" w14:textId="77777777" w:rsidR="0071286E" w:rsidRPr="0071286E" w:rsidRDefault="0071286E" w:rsidP="0071286E">
      <w:pPr>
        <w:pStyle w:val="ListParagraph"/>
        <w:numPr>
          <w:ilvl w:val="0"/>
          <w:numId w:val="19"/>
        </w:numPr>
        <w:rPr>
          <w:rFonts w:ascii="Arial" w:hAnsi="Arial" w:cs="Arial"/>
          <w:sz w:val="24"/>
        </w:rPr>
      </w:pPr>
      <w:r w:rsidRPr="0071286E">
        <w:rPr>
          <w:rFonts w:ascii="Arial" w:hAnsi="Arial" w:cs="Arial"/>
          <w:sz w:val="24"/>
          <w:lang w:bidi="ro-RO"/>
        </w:rPr>
        <w:t>Raportul de sănătate al vehiculului pentru a ajuta la întreținerea proactivă și pentru a evita timpii de imobilizare neplanificați</w:t>
      </w:r>
    </w:p>
    <w:p w14:paraId="0805BFC2" w14:textId="77777777" w:rsidR="0071286E" w:rsidRPr="0071286E" w:rsidRDefault="0071286E" w:rsidP="0071286E">
      <w:pPr>
        <w:rPr>
          <w:rFonts w:ascii="Arial" w:hAnsi="Arial" w:cs="Arial"/>
          <w:sz w:val="24"/>
        </w:rPr>
      </w:pPr>
    </w:p>
    <w:p w14:paraId="5F9A1CAA" w14:textId="77777777" w:rsidR="0071286E" w:rsidRPr="0071286E" w:rsidRDefault="0071286E" w:rsidP="0071286E">
      <w:pPr>
        <w:rPr>
          <w:rFonts w:ascii="Arial" w:hAnsi="Arial" w:cs="Arial"/>
          <w:b/>
          <w:sz w:val="24"/>
          <w:lang w:bidi="ro-RO"/>
        </w:rPr>
      </w:pPr>
      <w:r w:rsidRPr="0071286E">
        <w:rPr>
          <w:rFonts w:ascii="Arial" w:hAnsi="Arial" w:cs="Arial"/>
          <w:b/>
          <w:sz w:val="24"/>
          <w:lang w:bidi="ro-RO"/>
        </w:rPr>
        <w:t>Noi niveluri de asistență pentru șoferi</w:t>
      </w:r>
    </w:p>
    <w:p w14:paraId="364A7F86" w14:textId="77777777" w:rsidR="0071286E" w:rsidRPr="0071286E" w:rsidRDefault="0071286E" w:rsidP="0071286E">
      <w:pPr>
        <w:rPr>
          <w:rFonts w:ascii="Arial" w:hAnsi="Arial" w:cs="Arial"/>
          <w:b/>
          <w:bCs/>
          <w:sz w:val="24"/>
        </w:rPr>
      </w:pPr>
    </w:p>
    <w:p w14:paraId="630B0262" w14:textId="77777777" w:rsidR="0071286E" w:rsidRPr="0071286E" w:rsidRDefault="0071286E" w:rsidP="0071286E">
      <w:pPr>
        <w:rPr>
          <w:rFonts w:ascii="Arial" w:hAnsi="Arial" w:cs="Arial"/>
          <w:sz w:val="24"/>
          <w:vertAlign w:val="superscript"/>
        </w:rPr>
      </w:pPr>
      <w:r w:rsidRPr="0071286E">
        <w:rPr>
          <w:rFonts w:ascii="Arial" w:hAnsi="Arial" w:cs="Arial"/>
          <w:sz w:val="24"/>
          <w:lang w:bidi="ro-RO"/>
        </w:rPr>
        <w:t>Tourneo Connect oferă 19 tehnologii de asistență a șoferului pentru a face călătoriile mai confortabile, mai puțin solicitante și mai sigure. Specificația standard generoasă include:</w:t>
      </w:r>
    </w:p>
    <w:p w14:paraId="3867471D" w14:textId="77777777" w:rsidR="0071286E" w:rsidRPr="0071286E" w:rsidRDefault="0071286E" w:rsidP="0071286E">
      <w:pPr>
        <w:pStyle w:val="ListParagraph"/>
        <w:numPr>
          <w:ilvl w:val="0"/>
          <w:numId w:val="20"/>
        </w:numPr>
        <w:rPr>
          <w:rFonts w:ascii="Arial" w:hAnsi="Arial" w:cs="Arial"/>
          <w:sz w:val="24"/>
        </w:rPr>
      </w:pPr>
      <w:r w:rsidRPr="0071286E">
        <w:rPr>
          <w:rFonts w:ascii="Arial" w:hAnsi="Arial" w:cs="Arial"/>
          <w:sz w:val="24"/>
          <w:lang w:bidi="ro-RO"/>
        </w:rPr>
        <w:t xml:space="preserve">Asistență pre-coliziune cu Frânare automată de urgență și Avertizare de coliziune frontală </w:t>
      </w:r>
      <w:r w:rsidRPr="0071286E">
        <w:rPr>
          <w:rFonts w:ascii="Arial" w:hAnsi="Arial" w:cs="Arial"/>
          <w:sz w:val="24"/>
          <w:vertAlign w:val="superscript"/>
          <w:lang w:bidi="ro-RO"/>
        </w:rPr>
        <w:t>7</w:t>
      </w:r>
    </w:p>
    <w:p w14:paraId="6D1FF162" w14:textId="77777777" w:rsidR="0071286E" w:rsidRPr="0071286E" w:rsidRDefault="0071286E" w:rsidP="0071286E">
      <w:pPr>
        <w:pStyle w:val="ListParagraph"/>
        <w:numPr>
          <w:ilvl w:val="0"/>
          <w:numId w:val="20"/>
        </w:numPr>
        <w:rPr>
          <w:rFonts w:ascii="Arial" w:hAnsi="Arial" w:cs="Arial"/>
          <w:sz w:val="24"/>
        </w:rPr>
      </w:pPr>
      <w:r w:rsidRPr="0071286E">
        <w:rPr>
          <w:rFonts w:ascii="Arial" w:hAnsi="Arial" w:cs="Arial"/>
          <w:sz w:val="24"/>
          <w:lang w:bidi="ro-RO"/>
        </w:rPr>
        <w:t xml:space="preserve">Sistem de păstrare a benzii de circulație </w:t>
      </w:r>
      <w:r w:rsidRPr="0071286E">
        <w:rPr>
          <w:rFonts w:ascii="Arial" w:hAnsi="Arial" w:cs="Arial"/>
          <w:sz w:val="24"/>
          <w:vertAlign w:val="superscript"/>
          <w:lang w:bidi="ro-RO"/>
        </w:rPr>
        <w:t>7</w:t>
      </w:r>
    </w:p>
    <w:p w14:paraId="7D7C323C" w14:textId="77777777" w:rsidR="0071286E" w:rsidRPr="0071286E" w:rsidRDefault="0071286E" w:rsidP="0071286E">
      <w:pPr>
        <w:pStyle w:val="ListParagraph"/>
        <w:numPr>
          <w:ilvl w:val="0"/>
          <w:numId w:val="20"/>
        </w:numPr>
        <w:rPr>
          <w:rFonts w:ascii="Arial" w:hAnsi="Arial" w:cs="Arial"/>
          <w:sz w:val="24"/>
        </w:rPr>
      </w:pPr>
      <w:r w:rsidRPr="0071286E">
        <w:rPr>
          <w:rFonts w:ascii="Arial" w:hAnsi="Arial" w:cs="Arial"/>
          <w:sz w:val="24"/>
          <w:lang w:bidi="ro-RO"/>
        </w:rPr>
        <w:t>Alertă șofer</w:t>
      </w:r>
      <w:r w:rsidRPr="0071286E">
        <w:rPr>
          <w:rFonts w:ascii="Arial" w:hAnsi="Arial" w:cs="Arial"/>
          <w:sz w:val="24"/>
          <w:vertAlign w:val="superscript"/>
          <w:lang w:bidi="ro-RO"/>
        </w:rPr>
        <w:t>7</w:t>
      </w:r>
    </w:p>
    <w:p w14:paraId="20A02EE5" w14:textId="77777777" w:rsidR="0071286E" w:rsidRPr="0071286E" w:rsidRDefault="0071286E" w:rsidP="0071286E">
      <w:pPr>
        <w:pStyle w:val="ListParagraph"/>
        <w:numPr>
          <w:ilvl w:val="0"/>
          <w:numId w:val="20"/>
        </w:numPr>
        <w:rPr>
          <w:rFonts w:ascii="Arial" w:hAnsi="Arial" w:cs="Arial"/>
          <w:sz w:val="24"/>
        </w:rPr>
      </w:pPr>
      <w:r w:rsidRPr="0071286E">
        <w:rPr>
          <w:rFonts w:ascii="Arial" w:hAnsi="Arial" w:cs="Arial"/>
          <w:sz w:val="24"/>
          <w:lang w:bidi="ro-RO"/>
        </w:rPr>
        <w:t>Controlul vitezei de croazieră</w:t>
      </w:r>
      <w:r w:rsidRPr="0071286E">
        <w:rPr>
          <w:rFonts w:ascii="Arial" w:hAnsi="Arial" w:cs="Arial"/>
          <w:sz w:val="24"/>
          <w:vertAlign w:val="superscript"/>
          <w:lang w:bidi="ro-RO"/>
        </w:rPr>
        <w:t>7</w:t>
      </w:r>
    </w:p>
    <w:p w14:paraId="3C33CDD9" w14:textId="77777777" w:rsidR="0071286E" w:rsidRPr="0071286E" w:rsidRDefault="0071286E" w:rsidP="0071286E">
      <w:pPr>
        <w:pStyle w:val="ListParagraph"/>
        <w:numPr>
          <w:ilvl w:val="0"/>
          <w:numId w:val="20"/>
        </w:numPr>
        <w:rPr>
          <w:rFonts w:ascii="Arial" w:hAnsi="Arial" w:cs="Arial"/>
          <w:sz w:val="24"/>
        </w:rPr>
      </w:pPr>
      <w:r w:rsidRPr="0071286E">
        <w:rPr>
          <w:rFonts w:ascii="Arial" w:hAnsi="Arial" w:cs="Arial"/>
          <w:sz w:val="24"/>
          <w:lang w:bidi="ro-RO"/>
        </w:rPr>
        <w:t>Sistem ajustabil de limitare a vitezei</w:t>
      </w:r>
      <w:r w:rsidRPr="0071286E">
        <w:rPr>
          <w:rFonts w:ascii="Arial" w:hAnsi="Arial" w:cs="Arial"/>
          <w:sz w:val="24"/>
          <w:vertAlign w:val="superscript"/>
          <w:lang w:bidi="ro-RO"/>
        </w:rPr>
        <w:t>7</w:t>
      </w:r>
    </w:p>
    <w:p w14:paraId="2A6CE2B0" w14:textId="77777777" w:rsidR="0071286E" w:rsidRPr="0071286E" w:rsidRDefault="0071286E" w:rsidP="0071286E">
      <w:pPr>
        <w:pStyle w:val="ListParagraph"/>
        <w:numPr>
          <w:ilvl w:val="0"/>
          <w:numId w:val="20"/>
        </w:numPr>
        <w:rPr>
          <w:rFonts w:ascii="Arial" w:hAnsi="Arial" w:cs="Arial"/>
          <w:sz w:val="24"/>
        </w:rPr>
      </w:pPr>
      <w:r w:rsidRPr="0071286E">
        <w:rPr>
          <w:rFonts w:ascii="Arial" w:hAnsi="Arial" w:cs="Arial"/>
          <w:sz w:val="24"/>
          <w:lang w:bidi="ro-RO"/>
        </w:rPr>
        <w:t xml:space="preserve">Asistență la pornire din rampă </w:t>
      </w:r>
      <w:r w:rsidRPr="0071286E">
        <w:rPr>
          <w:rFonts w:ascii="Arial" w:hAnsi="Arial" w:cs="Arial"/>
          <w:sz w:val="24"/>
          <w:vertAlign w:val="superscript"/>
          <w:lang w:bidi="ro-RO"/>
        </w:rPr>
        <w:t>7</w:t>
      </w:r>
    </w:p>
    <w:p w14:paraId="2E414026" w14:textId="77777777" w:rsidR="0071286E" w:rsidRPr="0071286E" w:rsidRDefault="0071286E" w:rsidP="0071286E">
      <w:pPr>
        <w:pStyle w:val="ListParagraph"/>
        <w:numPr>
          <w:ilvl w:val="0"/>
          <w:numId w:val="20"/>
        </w:numPr>
        <w:rPr>
          <w:rFonts w:ascii="Arial" w:hAnsi="Arial" w:cs="Arial"/>
          <w:sz w:val="24"/>
        </w:rPr>
      </w:pPr>
      <w:r w:rsidRPr="0071286E">
        <w:rPr>
          <w:rFonts w:ascii="Arial" w:hAnsi="Arial" w:cs="Arial"/>
          <w:sz w:val="24"/>
          <w:lang w:bidi="ro-RO"/>
        </w:rPr>
        <w:t xml:space="preserve">Senzori de parcare față și spate </w:t>
      </w:r>
      <w:r w:rsidRPr="0071286E">
        <w:rPr>
          <w:rFonts w:ascii="Arial" w:hAnsi="Arial" w:cs="Arial"/>
          <w:sz w:val="24"/>
          <w:vertAlign w:val="superscript"/>
          <w:lang w:bidi="ro-RO"/>
        </w:rPr>
        <w:t>7</w:t>
      </w:r>
    </w:p>
    <w:p w14:paraId="1846ACDA" w14:textId="77777777" w:rsidR="0071286E" w:rsidRPr="0071286E" w:rsidRDefault="0071286E" w:rsidP="0071286E">
      <w:pPr>
        <w:rPr>
          <w:rFonts w:ascii="Arial" w:hAnsi="Arial" w:cs="Arial"/>
          <w:sz w:val="24"/>
        </w:rPr>
      </w:pPr>
    </w:p>
    <w:p w14:paraId="6A61DFC4" w14:textId="77777777" w:rsidR="0071286E" w:rsidRPr="0071286E" w:rsidRDefault="0071286E" w:rsidP="0071286E">
      <w:pPr>
        <w:rPr>
          <w:rFonts w:ascii="Arial" w:hAnsi="Arial" w:cs="Arial"/>
          <w:sz w:val="24"/>
        </w:rPr>
      </w:pPr>
      <w:r w:rsidRPr="0071286E">
        <w:rPr>
          <w:rFonts w:ascii="Arial" w:hAnsi="Arial" w:cs="Arial"/>
          <w:sz w:val="24"/>
          <w:lang w:bidi="ro-RO"/>
        </w:rPr>
        <w:t>Controlul adaptabil al vitezei de croazieră,</w:t>
      </w:r>
      <w:r w:rsidRPr="0071286E">
        <w:rPr>
          <w:rFonts w:ascii="Arial" w:hAnsi="Arial" w:cs="Arial"/>
          <w:sz w:val="24"/>
          <w:vertAlign w:val="superscript"/>
          <w:lang w:bidi="ro-RO"/>
        </w:rPr>
        <w:t xml:space="preserve"> 7</w:t>
      </w:r>
      <w:r w:rsidRPr="0071286E">
        <w:rPr>
          <w:rFonts w:ascii="Arial" w:hAnsi="Arial" w:cs="Arial"/>
          <w:sz w:val="24"/>
          <w:lang w:bidi="ro-RO"/>
        </w:rPr>
        <w:t xml:space="preserve"> Recunoașterea semnelor rutiere,</w:t>
      </w:r>
      <w:r w:rsidRPr="0071286E">
        <w:rPr>
          <w:rFonts w:ascii="Arial" w:hAnsi="Arial" w:cs="Arial"/>
          <w:sz w:val="24"/>
          <w:vertAlign w:val="superscript"/>
          <w:lang w:bidi="ro-RO"/>
        </w:rPr>
        <w:t xml:space="preserve"> 7</w:t>
      </w:r>
      <w:r w:rsidRPr="0071286E">
        <w:rPr>
          <w:rFonts w:ascii="Arial" w:hAnsi="Arial" w:cs="Arial"/>
          <w:sz w:val="24"/>
          <w:lang w:bidi="ro-RO"/>
        </w:rPr>
        <w:t xml:space="preserve"> Sistemul de avertizare pentru punctul mort,</w:t>
      </w:r>
      <w:r w:rsidRPr="0071286E">
        <w:rPr>
          <w:rFonts w:ascii="Arial" w:hAnsi="Arial" w:cs="Arial"/>
          <w:sz w:val="24"/>
          <w:vertAlign w:val="superscript"/>
          <w:lang w:bidi="ro-RO"/>
        </w:rPr>
        <w:t xml:space="preserve"> 7</w:t>
      </w:r>
      <w:r w:rsidRPr="0071286E">
        <w:rPr>
          <w:rFonts w:ascii="Arial" w:hAnsi="Arial" w:cs="Arial"/>
          <w:sz w:val="24"/>
          <w:lang w:bidi="ro-RO"/>
        </w:rPr>
        <w:t xml:space="preserve"> și Alerta de trafic lateral </w:t>
      </w:r>
      <w:r w:rsidRPr="0071286E">
        <w:rPr>
          <w:rFonts w:ascii="Arial" w:hAnsi="Arial" w:cs="Arial"/>
          <w:sz w:val="24"/>
          <w:vertAlign w:val="superscript"/>
          <w:lang w:bidi="ro-RO"/>
        </w:rPr>
        <w:t>7</w:t>
      </w:r>
      <w:r w:rsidRPr="0071286E">
        <w:rPr>
          <w:rFonts w:ascii="Arial" w:hAnsi="Arial" w:cs="Arial"/>
          <w:sz w:val="24"/>
          <w:lang w:bidi="ro-RO"/>
        </w:rPr>
        <w:t xml:space="preserve"> sunt de asemenea disponibile. </w:t>
      </w:r>
    </w:p>
    <w:p w14:paraId="47D2415D" w14:textId="77777777" w:rsidR="0071286E" w:rsidRPr="0071286E" w:rsidRDefault="0071286E" w:rsidP="0071286E">
      <w:pPr>
        <w:rPr>
          <w:rFonts w:ascii="Arial" w:hAnsi="Arial" w:cs="Arial"/>
          <w:sz w:val="24"/>
        </w:rPr>
      </w:pPr>
    </w:p>
    <w:p w14:paraId="68225A7C" w14:textId="2D9B5914" w:rsidR="0071286E" w:rsidRPr="00603411" w:rsidRDefault="0071286E" w:rsidP="0071286E">
      <w:pPr>
        <w:rPr>
          <w:rFonts w:ascii="Arial" w:hAnsi="Arial" w:cs="Arial"/>
          <w:sz w:val="24"/>
        </w:rPr>
      </w:pPr>
      <w:r w:rsidRPr="00603411">
        <w:rPr>
          <w:rFonts w:ascii="Arial" w:hAnsi="Arial" w:cs="Arial"/>
          <w:sz w:val="24"/>
          <w:lang w:bidi="ro-RO"/>
        </w:rPr>
        <w:t>Noul Tourneo Connect introduce, de asemenea, noi pachete de tehnologie de asistență a șoferului. Pachetul de parcare adaugă As</w:t>
      </w:r>
      <w:r w:rsidR="00534D1F" w:rsidRPr="00603411">
        <w:rPr>
          <w:rFonts w:ascii="Arial" w:hAnsi="Arial" w:cs="Arial"/>
          <w:sz w:val="24"/>
          <w:lang w:bidi="ro-RO"/>
        </w:rPr>
        <w:t>is</w:t>
      </w:r>
      <w:r w:rsidRPr="00603411">
        <w:rPr>
          <w:rFonts w:ascii="Arial" w:hAnsi="Arial" w:cs="Arial"/>
          <w:sz w:val="24"/>
          <w:lang w:bidi="ro-RO"/>
        </w:rPr>
        <w:t>tenț</w:t>
      </w:r>
      <w:r w:rsidR="00534D1F" w:rsidRPr="00603411">
        <w:rPr>
          <w:rFonts w:ascii="Arial" w:hAnsi="Arial" w:cs="Arial"/>
          <w:sz w:val="24"/>
          <w:lang w:bidi="ro-RO"/>
        </w:rPr>
        <w:t>ă</w:t>
      </w:r>
      <w:r w:rsidRPr="00603411">
        <w:rPr>
          <w:rFonts w:ascii="Arial" w:hAnsi="Arial" w:cs="Arial"/>
          <w:sz w:val="24"/>
          <w:lang w:bidi="ro-RO"/>
        </w:rPr>
        <w:t xml:space="preserve"> activă la parcare împreună cu Asistenț</w:t>
      </w:r>
      <w:r w:rsidR="003223E3" w:rsidRPr="00603411">
        <w:rPr>
          <w:rFonts w:ascii="Arial" w:hAnsi="Arial" w:cs="Arial"/>
          <w:sz w:val="24"/>
          <w:lang w:bidi="ro-RO"/>
        </w:rPr>
        <w:t>ă</w:t>
      </w:r>
      <w:r w:rsidRPr="00603411">
        <w:rPr>
          <w:rFonts w:ascii="Arial" w:hAnsi="Arial" w:cs="Arial"/>
          <w:sz w:val="24"/>
          <w:lang w:bidi="ro-RO"/>
        </w:rPr>
        <w:t xml:space="preserve"> la ie</w:t>
      </w:r>
      <w:r w:rsidR="003223E3" w:rsidRPr="00603411">
        <w:rPr>
          <w:rFonts w:ascii="Arial" w:hAnsi="Arial" w:cs="Arial"/>
          <w:sz w:val="24"/>
          <w:lang w:bidi="ro-RO"/>
        </w:rPr>
        <w:t>ș</w:t>
      </w:r>
      <w:r w:rsidRPr="00603411">
        <w:rPr>
          <w:rFonts w:ascii="Arial" w:hAnsi="Arial" w:cs="Arial"/>
          <w:sz w:val="24"/>
          <w:lang w:bidi="ro-RO"/>
        </w:rPr>
        <w:t xml:space="preserve">irea din parcare </w:t>
      </w:r>
      <w:r w:rsidRPr="00603411">
        <w:rPr>
          <w:rFonts w:ascii="Arial" w:hAnsi="Arial" w:cs="Arial"/>
          <w:sz w:val="24"/>
          <w:vertAlign w:val="superscript"/>
          <w:lang w:bidi="ro-RO"/>
        </w:rPr>
        <w:t>7</w:t>
      </w:r>
      <w:r w:rsidRPr="00603411">
        <w:rPr>
          <w:rFonts w:ascii="Arial" w:hAnsi="Arial" w:cs="Arial"/>
          <w:sz w:val="24"/>
          <w:lang w:bidi="ro-RO"/>
        </w:rPr>
        <w:t>, care poate identifica</w:t>
      </w:r>
      <w:r w:rsidR="00534D1F" w:rsidRPr="00603411">
        <w:rPr>
          <w:rFonts w:ascii="Arial" w:hAnsi="Arial" w:cs="Arial"/>
          <w:sz w:val="24"/>
          <w:lang w:bidi="ro-RO"/>
        </w:rPr>
        <w:t xml:space="preserve"> automat</w:t>
      </w:r>
      <w:r w:rsidRPr="00603411">
        <w:rPr>
          <w:rFonts w:ascii="Arial" w:hAnsi="Arial" w:cs="Arial"/>
          <w:sz w:val="24"/>
          <w:lang w:bidi="ro-RO"/>
        </w:rPr>
        <w:t xml:space="preserve"> </w:t>
      </w:r>
      <w:r w:rsidR="00534D1F" w:rsidRPr="00603411">
        <w:rPr>
          <w:rFonts w:ascii="Arial" w:hAnsi="Arial" w:cs="Arial"/>
          <w:sz w:val="24"/>
          <w:lang w:bidi="ro-RO"/>
        </w:rPr>
        <w:t>manevra de parcare</w:t>
      </w:r>
      <w:r w:rsidRPr="00603411">
        <w:rPr>
          <w:rFonts w:ascii="Arial" w:hAnsi="Arial" w:cs="Arial"/>
          <w:sz w:val="24"/>
          <w:lang w:bidi="ro-RO"/>
        </w:rPr>
        <w:t xml:space="preserve"> din spațiile de parcare perpendiculare și paralele în timp ce șoferul controlează accelerația, frânarea și selecția treptelor.</w:t>
      </w:r>
    </w:p>
    <w:p w14:paraId="08F62EC0" w14:textId="77777777" w:rsidR="0071286E" w:rsidRPr="0071286E" w:rsidRDefault="0071286E" w:rsidP="0071286E">
      <w:pPr>
        <w:rPr>
          <w:rFonts w:ascii="Arial" w:hAnsi="Arial" w:cs="Arial"/>
          <w:sz w:val="24"/>
        </w:rPr>
      </w:pPr>
    </w:p>
    <w:p w14:paraId="676C3E36" w14:textId="77777777" w:rsidR="0071286E" w:rsidRPr="0071286E" w:rsidRDefault="0071286E" w:rsidP="0071286E">
      <w:pPr>
        <w:rPr>
          <w:rFonts w:ascii="Arial" w:hAnsi="Arial" w:cs="Arial"/>
          <w:sz w:val="24"/>
        </w:rPr>
      </w:pPr>
      <w:r w:rsidRPr="0071286E">
        <w:rPr>
          <w:rFonts w:ascii="Arial" w:hAnsi="Arial" w:cs="Arial"/>
          <w:sz w:val="24"/>
          <w:lang w:bidi="ro-RO"/>
        </w:rPr>
        <w:t>Pachetul de asistență la remorcare include noul Pro Trailer Backup Assist</w:t>
      </w:r>
      <w:r w:rsidRPr="0071286E">
        <w:rPr>
          <w:rFonts w:ascii="Arial" w:hAnsi="Arial" w:cs="Arial"/>
          <w:sz w:val="24"/>
          <w:vertAlign w:val="superscript"/>
          <w:lang w:bidi="ro-RO"/>
        </w:rPr>
        <w:t xml:space="preserve"> 7</w:t>
      </w:r>
      <w:r w:rsidRPr="0071286E">
        <w:rPr>
          <w:rFonts w:ascii="Arial" w:hAnsi="Arial" w:cs="Arial"/>
          <w:sz w:val="24"/>
          <w:lang w:bidi="ro-RO"/>
        </w:rPr>
        <w:t xml:space="preserve"> pentru a ajuta la prevenirea sau diminuarea riscului de aparitie a fenomenului de „jackknifing” la </w:t>
      </w:r>
      <w:r w:rsidRPr="0071286E">
        <w:rPr>
          <w:rFonts w:ascii="Arial" w:hAnsi="Arial" w:cs="Arial"/>
          <w:sz w:val="24"/>
          <w:lang w:bidi="ro-RO"/>
        </w:rPr>
        <w:lastRenderedPageBreak/>
        <w:t xml:space="preserve">mersul înapoi cu remorca. Sistemul permite chiar și șoferilor neexperimentați să manevreze cu încredere utilizând butonul de reglare a oglinzii ușii, în locul volanului, pentru a controla direcția vehiculului și remorcii. Împreună, camera video și senzorii din spatele noului Tourneo Connect detectează perimetrul remorcii și suprapun instrucțiunile pe ecranul camerei pentru a ajuta în continuare șoferii. </w:t>
      </w:r>
    </w:p>
    <w:p w14:paraId="3E9B7BE1" w14:textId="77777777" w:rsidR="0071286E" w:rsidRPr="0071286E" w:rsidRDefault="0071286E" w:rsidP="0071286E">
      <w:pPr>
        <w:rPr>
          <w:rFonts w:ascii="Arial" w:hAnsi="Arial" w:cs="Arial"/>
          <w:sz w:val="24"/>
        </w:rPr>
      </w:pPr>
    </w:p>
    <w:p w14:paraId="6DEC2D8B" w14:textId="77777777" w:rsidR="0071286E" w:rsidRPr="0071286E" w:rsidRDefault="0071286E" w:rsidP="0071286E">
      <w:pPr>
        <w:rPr>
          <w:rFonts w:ascii="Arial" w:hAnsi="Arial" w:cs="Arial"/>
          <w:sz w:val="24"/>
        </w:rPr>
      </w:pPr>
      <w:r w:rsidRPr="0071286E">
        <w:rPr>
          <w:rFonts w:ascii="Arial" w:hAnsi="Arial" w:cs="Arial"/>
          <w:sz w:val="24"/>
          <w:lang w:bidi="ro-RO"/>
        </w:rPr>
        <w:t>Modelele Tourneo Connect echipate cu cutia de viteze automată PowerShift pot fi, de asemenea, prevăzute cu Controlul adaptabil inteligent al vitezei de croazieră împreună cu Sistemul de păstrare a benzii de circulație</w:t>
      </w:r>
      <w:r w:rsidRPr="0071286E">
        <w:rPr>
          <w:rFonts w:ascii="Arial" w:hAnsi="Arial" w:cs="Arial"/>
          <w:sz w:val="24"/>
          <w:vertAlign w:val="superscript"/>
          <w:lang w:bidi="ro-RO"/>
        </w:rPr>
        <w:t xml:space="preserve"> 7</w:t>
      </w:r>
      <w:r w:rsidRPr="0071286E">
        <w:rPr>
          <w:rFonts w:ascii="Arial" w:hAnsi="Arial" w:cs="Arial"/>
          <w:sz w:val="24"/>
          <w:lang w:bidi="ro-RO"/>
        </w:rPr>
        <w:t xml:space="preserve">, care oferă conducere asistată pentru funcții de accelerație, frânare și direcție pentru a reduce stresul pe autostrăzi sau în traficul de tipul start-stop. </w:t>
      </w:r>
    </w:p>
    <w:p w14:paraId="189C204A" w14:textId="77777777" w:rsidR="0071286E" w:rsidRPr="0071286E" w:rsidRDefault="0071286E" w:rsidP="0071286E">
      <w:pPr>
        <w:rPr>
          <w:rFonts w:ascii="Arial" w:hAnsi="Arial" w:cs="Arial"/>
          <w:sz w:val="24"/>
        </w:rPr>
      </w:pPr>
    </w:p>
    <w:p w14:paraId="388F74D9" w14:textId="77777777" w:rsidR="0071286E" w:rsidRPr="0071286E" w:rsidRDefault="0071286E" w:rsidP="0071286E">
      <w:pPr>
        <w:rPr>
          <w:rFonts w:ascii="Arial" w:hAnsi="Arial" w:cs="Arial"/>
          <w:sz w:val="24"/>
        </w:rPr>
      </w:pPr>
      <w:r w:rsidRPr="0071286E">
        <w:rPr>
          <w:rFonts w:ascii="Arial" w:hAnsi="Arial" w:cs="Arial"/>
          <w:sz w:val="24"/>
          <w:lang w:bidi="ro-RO"/>
        </w:rPr>
        <w:t>Pentru eliberarea spațiului în cabină și simplificarea experienței de conducere, o frână de parcare electrică este montată standard pentru toate vehiculele Tourneo Connect. Funcția permite, de asemenea, Auto Hold</w:t>
      </w:r>
      <w:r w:rsidRPr="0071286E">
        <w:rPr>
          <w:rFonts w:ascii="Arial" w:hAnsi="Arial" w:cs="Arial"/>
          <w:sz w:val="24"/>
          <w:vertAlign w:val="superscript"/>
          <w:lang w:bidi="ro-RO"/>
        </w:rPr>
        <w:t xml:space="preserve"> 7</w:t>
      </w:r>
      <w:r w:rsidRPr="0071286E">
        <w:rPr>
          <w:rFonts w:ascii="Arial" w:hAnsi="Arial" w:cs="Arial"/>
          <w:sz w:val="24"/>
          <w:lang w:bidi="ro-RO"/>
        </w:rPr>
        <w:t xml:space="preserve"> pentru o pornire mai ușoară în rampă.</w:t>
      </w:r>
    </w:p>
    <w:p w14:paraId="72828AFC" w14:textId="77777777" w:rsidR="0071286E" w:rsidRPr="0071286E" w:rsidRDefault="0071286E" w:rsidP="0071286E">
      <w:pPr>
        <w:rPr>
          <w:rFonts w:ascii="Arial" w:hAnsi="Arial" w:cs="Arial"/>
          <w:sz w:val="24"/>
        </w:rPr>
      </w:pPr>
    </w:p>
    <w:p w14:paraId="151AE3CE" w14:textId="77777777" w:rsidR="0071286E" w:rsidRPr="0071286E" w:rsidRDefault="0071286E" w:rsidP="0071286E">
      <w:pPr>
        <w:rPr>
          <w:rFonts w:ascii="Arial" w:hAnsi="Arial" w:cs="Arial"/>
          <w:sz w:val="24"/>
        </w:rPr>
      </w:pPr>
      <w:r w:rsidRPr="0071286E">
        <w:rPr>
          <w:rFonts w:ascii="Arial" w:hAnsi="Arial" w:cs="Arial"/>
          <w:sz w:val="24"/>
          <w:lang w:bidi="ro-RO"/>
        </w:rPr>
        <w:t xml:space="preserve">Vehiculele din echiparea Sport introduc Sistemul de iluminare frontală adaptivă </w:t>
      </w:r>
      <w:r w:rsidRPr="0071286E">
        <w:rPr>
          <w:rFonts w:ascii="Arial" w:hAnsi="Arial" w:cs="Arial"/>
          <w:sz w:val="24"/>
          <w:vertAlign w:val="superscript"/>
          <w:lang w:bidi="ro-RO"/>
        </w:rPr>
        <w:t>7</w:t>
      </w:r>
      <w:r w:rsidRPr="0071286E">
        <w:rPr>
          <w:rFonts w:ascii="Arial" w:hAnsi="Arial" w:cs="Arial"/>
          <w:sz w:val="24"/>
          <w:lang w:bidi="ro-RO"/>
        </w:rPr>
        <w:t xml:space="preserve"> ca standard, care poate recunoaște în mod inteligent scenarii de conducere, inclusiv pe autostradă, urban, rural și intersecții, și poate modifica modelul fasciculului farurilor și luminozitatea pentru a optimiza vizibilitatea și a reduce efectul de orbire. Faza lungă automată, precum și farurile și luminile spate cu tehnologie LED sunt, de asemenea, standard. </w:t>
      </w:r>
    </w:p>
    <w:p w14:paraId="43A20BDC" w14:textId="77777777" w:rsidR="0071286E" w:rsidRPr="0071286E" w:rsidRDefault="0071286E" w:rsidP="0071286E">
      <w:pPr>
        <w:rPr>
          <w:rFonts w:ascii="Arial" w:hAnsi="Arial" w:cs="Arial"/>
          <w:sz w:val="24"/>
        </w:rPr>
      </w:pPr>
    </w:p>
    <w:p w14:paraId="3AADCF57" w14:textId="77777777" w:rsidR="0071286E" w:rsidRPr="0071286E" w:rsidRDefault="0071286E" w:rsidP="0071286E">
      <w:pPr>
        <w:rPr>
          <w:rFonts w:ascii="Arial" w:hAnsi="Arial" w:cs="Arial"/>
          <w:sz w:val="24"/>
        </w:rPr>
      </w:pPr>
      <w:r w:rsidRPr="0071286E">
        <w:rPr>
          <w:rFonts w:ascii="Arial" w:hAnsi="Arial" w:cs="Arial"/>
          <w:sz w:val="24"/>
          <w:lang w:bidi="ro-RO"/>
        </w:rPr>
        <w:t xml:space="preserve">În plus față de tehnologiile sale avansate de asistență a șoferului, noul Tourneo Connect poate fi prevăzut cu funcții de îmbunătățire a confortului, inclusiv parbrizul încălzit Quickclear, ștergătoarele de ploaie cu senzor </w:t>
      </w:r>
      <w:r w:rsidRPr="0071286E">
        <w:rPr>
          <w:rFonts w:ascii="Arial" w:hAnsi="Arial" w:cs="Arial"/>
          <w:sz w:val="24"/>
          <w:lang w:bidi="ro-RO"/>
        </w:rPr>
        <w:noBreakHyphen/>
        <w:t xml:space="preserve"> și oglinzile ușilor încălzite. </w:t>
      </w:r>
    </w:p>
    <w:p w14:paraId="38F7FCF8" w14:textId="77777777" w:rsidR="0071286E" w:rsidRPr="0071286E" w:rsidRDefault="0071286E" w:rsidP="0071286E">
      <w:pPr>
        <w:rPr>
          <w:rFonts w:ascii="Arial" w:hAnsi="Arial" w:cs="Arial"/>
          <w:bCs/>
          <w:sz w:val="24"/>
        </w:rPr>
      </w:pPr>
    </w:p>
    <w:p w14:paraId="1CB0910F" w14:textId="77777777" w:rsidR="0071286E" w:rsidRPr="0071286E" w:rsidRDefault="0071286E" w:rsidP="0071286E">
      <w:pPr>
        <w:rPr>
          <w:rFonts w:ascii="Arial" w:hAnsi="Arial" w:cs="Arial"/>
          <w:bCs/>
          <w:sz w:val="24"/>
        </w:rPr>
      </w:pPr>
    </w:p>
    <w:p w14:paraId="3CB9B38F" w14:textId="77777777" w:rsidR="0071286E" w:rsidRPr="0071286E" w:rsidRDefault="0071286E" w:rsidP="0071286E">
      <w:pPr>
        <w:rPr>
          <w:rFonts w:ascii="Arial" w:hAnsi="Arial" w:cs="Arial"/>
          <w:b/>
          <w:bCs/>
          <w:sz w:val="24"/>
        </w:rPr>
      </w:pPr>
      <w:r w:rsidRPr="0071286E">
        <w:rPr>
          <w:rFonts w:ascii="Arial" w:hAnsi="Arial" w:cs="Arial"/>
          <w:b/>
          <w:sz w:val="24"/>
          <w:lang w:bidi="ro-RO"/>
        </w:rPr>
        <w:t>Eficiență de top în clasa sa</w:t>
      </w:r>
    </w:p>
    <w:p w14:paraId="3B2A36E3" w14:textId="77777777" w:rsidR="0071286E" w:rsidRPr="0071286E" w:rsidRDefault="0071286E" w:rsidP="0071286E">
      <w:pPr>
        <w:rPr>
          <w:rFonts w:ascii="Arial" w:hAnsi="Arial" w:cs="Arial"/>
          <w:sz w:val="24"/>
        </w:rPr>
      </w:pPr>
      <w:r w:rsidRPr="0071286E">
        <w:rPr>
          <w:rFonts w:ascii="Arial" w:hAnsi="Arial" w:cs="Arial"/>
          <w:sz w:val="24"/>
          <w:lang w:bidi="ro-RO"/>
        </w:rPr>
        <w:t>Gama cuprinzătoare de motorizări pe benzină și diesel este de așteptat să ofere o eficiență de top în clasa sa pentru noul Tourneo Connect, cu un consum anticipat de combustibil de la 4,9 l/100km și emisii de CO</w:t>
      </w:r>
      <w:r w:rsidRPr="0071286E">
        <w:rPr>
          <w:rFonts w:ascii="Arial" w:hAnsi="Arial" w:cs="Arial"/>
          <w:sz w:val="24"/>
          <w:vertAlign w:val="subscript"/>
          <w:lang w:bidi="ro-RO"/>
        </w:rPr>
        <w:t>2</w:t>
      </w:r>
      <w:r w:rsidRPr="0071286E">
        <w:rPr>
          <w:rFonts w:ascii="Arial" w:hAnsi="Arial" w:cs="Arial"/>
          <w:sz w:val="24"/>
          <w:lang w:bidi="ro-RO"/>
        </w:rPr>
        <w:t xml:space="preserve"> de la 127 g/km.</w:t>
      </w:r>
      <w:r w:rsidRPr="0071286E">
        <w:rPr>
          <w:rFonts w:ascii="Arial" w:hAnsi="Arial" w:cs="Arial"/>
          <w:sz w:val="24"/>
          <w:vertAlign w:val="superscript"/>
          <w:lang w:bidi="ro-RO"/>
        </w:rPr>
        <w:t xml:space="preserve"> 1</w:t>
      </w:r>
      <w:r w:rsidRPr="0071286E">
        <w:rPr>
          <w:rFonts w:ascii="Arial" w:hAnsi="Arial" w:cs="Arial"/>
          <w:sz w:val="24"/>
          <w:lang w:bidi="ro-RO"/>
        </w:rPr>
        <w:t xml:space="preserve"> Pe lângă faptul că aduce pentru prima dată tracțiunea integrală vehiculului pentru activități multiple, gama de propulsoare oferă și o opțiune de transmisie automată atât pentru motoarele pe benzină, cât și pentru cele diesel disponibilă pe toate variantele de ampatament.</w:t>
      </w:r>
    </w:p>
    <w:p w14:paraId="5D88764F" w14:textId="77777777" w:rsidR="0071286E" w:rsidRPr="0071286E" w:rsidRDefault="0071286E" w:rsidP="0071286E">
      <w:pPr>
        <w:rPr>
          <w:rFonts w:ascii="Arial" w:hAnsi="Arial" w:cs="Arial"/>
          <w:sz w:val="24"/>
        </w:rPr>
      </w:pPr>
      <w:r w:rsidRPr="0071286E">
        <w:rPr>
          <w:rFonts w:ascii="Arial" w:hAnsi="Arial" w:cs="Arial"/>
          <w:sz w:val="24"/>
          <w:lang w:bidi="ro-RO"/>
        </w:rPr>
        <w:t xml:space="preserve"> </w:t>
      </w:r>
    </w:p>
    <w:p w14:paraId="572F985A" w14:textId="77777777" w:rsidR="0071286E" w:rsidRPr="0071286E" w:rsidRDefault="0071286E" w:rsidP="0071286E">
      <w:pPr>
        <w:rPr>
          <w:rFonts w:ascii="Arial" w:hAnsi="Arial" w:cs="Arial"/>
          <w:sz w:val="24"/>
        </w:rPr>
      </w:pPr>
      <w:r w:rsidRPr="0071286E">
        <w:rPr>
          <w:rFonts w:ascii="Arial" w:hAnsi="Arial" w:cs="Arial"/>
          <w:sz w:val="24"/>
          <w:lang w:bidi="ro-RO"/>
        </w:rPr>
        <w:t>Gama de motoare turbo cu patru cilindri include un motor pe benzină EcoBoost de 1,5 litri care dezvoltă 114 CP și 220 Nm cuplu,</w:t>
      </w:r>
      <w:r w:rsidRPr="0071286E">
        <w:rPr>
          <w:rFonts w:ascii="Arial" w:hAnsi="Arial" w:cs="Arial"/>
          <w:sz w:val="24"/>
          <w:vertAlign w:val="superscript"/>
          <w:lang w:bidi="ro-RO"/>
        </w:rPr>
        <w:t>1</w:t>
      </w:r>
      <w:r w:rsidRPr="0071286E">
        <w:rPr>
          <w:rFonts w:ascii="Arial" w:hAnsi="Arial" w:cs="Arial"/>
          <w:sz w:val="24"/>
          <w:lang w:bidi="ro-RO"/>
        </w:rPr>
        <w:t xml:space="preserve"> și două pe motorină EcoBlue dezvoltând 122 CP și 320 Nm cuplu sau 112 CP și 280 Nm cuplu.</w:t>
      </w:r>
      <w:r w:rsidRPr="0071286E">
        <w:rPr>
          <w:rFonts w:ascii="Arial" w:hAnsi="Arial" w:cs="Arial"/>
          <w:sz w:val="24"/>
          <w:vertAlign w:val="superscript"/>
          <w:lang w:bidi="ro-RO"/>
        </w:rPr>
        <w:t xml:space="preserve"> 1 </w:t>
      </w:r>
      <w:r w:rsidRPr="0071286E">
        <w:rPr>
          <w:rFonts w:ascii="Arial" w:hAnsi="Arial" w:cs="Arial"/>
          <w:sz w:val="24"/>
          <w:lang w:bidi="ro-RO"/>
        </w:rPr>
        <w:t xml:space="preserve">Tehnologia Auto Start-Stop este standard în toată gama pentru o eficiență optimizată. Ambele motoare diesel au un sistem inovator de „dozare dublă” care injectează AdBlue în amonte de două convertoare catalitice selective pentru a ajuta la reducerea oxizilor de azot și sunt, de asemenea, compatibile cu combustibilii alternativi cu Ulei Vegetal Hidro-tratat (HVO) și cu Gaz Lichid (GTL). </w:t>
      </w:r>
    </w:p>
    <w:p w14:paraId="5F6588E7" w14:textId="77777777" w:rsidR="0071286E" w:rsidRPr="0071286E" w:rsidRDefault="0071286E" w:rsidP="0071286E">
      <w:pPr>
        <w:rPr>
          <w:rFonts w:ascii="Arial" w:hAnsi="Arial" w:cs="Arial"/>
          <w:sz w:val="24"/>
        </w:rPr>
      </w:pPr>
    </w:p>
    <w:p w14:paraId="5541DEDB" w14:textId="77777777" w:rsidR="0071286E" w:rsidRPr="0071286E" w:rsidRDefault="0071286E" w:rsidP="0071286E">
      <w:pPr>
        <w:rPr>
          <w:rFonts w:ascii="Arial" w:hAnsi="Arial" w:cs="Arial"/>
          <w:sz w:val="24"/>
        </w:rPr>
      </w:pPr>
      <w:r w:rsidRPr="0071286E">
        <w:rPr>
          <w:rFonts w:ascii="Arial" w:hAnsi="Arial" w:cs="Arial"/>
          <w:sz w:val="24"/>
          <w:lang w:bidi="ro-RO"/>
        </w:rPr>
        <w:lastRenderedPageBreak/>
        <w:t>Toate modelele sunt dotate standard cu o transmisie manuală cu șase rapoarte. Cutia de viteze automată cu dublu ambreiaj PowerShift cu șapte trepte oferă schimbări rapide și line pentru performanțe specifice cutiei manuale si confortul unei cutii automate. Padelele montate pe volan și un modul de condus Sport, îmbunătățesc experiența șoferilor pasionați.</w:t>
      </w:r>
    </w:p>
    <w:p w14:paraId="5B0F68B3" w14:textId="77777777" w:rsidR="0071286E" w:rsidRPr="0071286E" w:rsidRDefault="0071286E" w:rsidP="0071286E">
      <w:pPr>
        <w:rPr>
          <w:rFonts w:ascii="Arial" w:hAnsi="Arial" w:cs="Arial"/>
          <w:sz w:val="24"/>
        </w:rPr>
      </w:pPr>
    </w:p>
    <w:p w14:paraId="79307F81" w14:textId="77777777" w:rsidR="0071286E" w:rsidRPr="0071286E" w:rsidRDefault="0071286E" w:rsidP="0071286E">
      <w:pPr>
        <w:rPr>
          <w:rFonts w:ascii="Arial" w:hAnsi="Arial" w:cs="Arial"/>
          <w:sz w:val="24"/>
        </w:rPr>
      </w:pPr>
      <w:r w:rsidRPr="0071286E">
        <w:rPr>
          <w:rFonts w:ascii="Arial" w:hAnsi="Arial" w:cs="Arial"/>
          <w:sz w:val="24"/>
          <w:lang w:bidi="ro-RO"/>
        </w:rPr>
        <w:t xml:space="preserve">Clienții pot beneficia acum de tracțiunea integrală pentru prima dată pe Tourneo Connect pentru a crește aderența pe suprafețe instabile și alunecoase pentru o conducere mai sigură. Sistemul distribuie automat cuplul între roți în funcție de condițiile de conducere și suprafețe, ajutând șoferii să mențină progresul în condiții mai dificile. </w:t>
      </w:r>
    </w:p>
    <w:p w14:paraId="549867F4" w14:textId="77777777" w:rsidR="0071286E" w:rsidRPr="0071286E" w:rsidRDefault="0071286E" w:rsidP="0071286E">
      <w:pPr>
        <w:rPr>
          <w:rFonts w:ascii="Arial" w:hAnsi="Arial" w:cs="Arial"/>
          <w:sz w:val="24"/>
        </w:rPr>
      </w:pPr>
    </w:p>
    <w:p w14:paraId="75D8F1A6" w14:textId="77777777" w:rsidR="0071286E" w:rsidRPr="0071286E" w:rsidRDefault="0071286E" w:rsidP="0071286E">
      <w:pPr>
        <w:rPr>
          <w:rFonts w:ascii="Arial" w:hAnsi="Arial" w:cs="Arial"/>
          <w:sz w:val="24"/>
        </w:rPr>
      </w:pPr>
      <w:r w:rsidRPr="0071286E">
        <w:rPr>
          <w:rFonts w:ascii="Arial" w:hAnsi="Arial" w:cs="Arial"/>
          <w:sz w:val="24"/>
          <w:lang w:bidi="ro-RO"/>
        </w:rPr>
        <w:t xml:space="preserve">Tracțiunea integrală este disponibilă la modelele dotate cu motor diesel EcoBlue de 2.0 litri și 122 CP cuplate la o cutie de viteze manuală cu șase trepte și nu compromite spațiul interior sau înălțimea de încărcare. Scutul de protecție al motorului este disponibil din fabrică pentru a sprijini clienții care circulă frecvent pe suprafețe dure. </w:t>
      </w:r>
    </w:p>
    <w:p w14:paraId="1EBB70BB" w14:textId="77777777" w:rsidR="0071286E" w:rsidRPr="0071286E" w:rsidRDefault="0071286E" w:rsidP="0071286E">
      <w:pPr>
        <w:rPr>
          <w:rFonts w:ascii="Arial" w:hAnsi="Arial" w:cs="Arial"/>
          <w:sz w:val="24"/>
        </w:rPr>
      </w:pPr>
    </w:p>
    <w:p w14:paraId="17E0807D" w14:textId="77777777" w:rsidR="0071286E" w:rsidRPr="0071286E" w:rsidRDefault="0071286E" w:rsidP="0071286E">
      <w:pPr>
        <w:jc w:val="center"/>
        <w:rPr>
          <w:rFonts w:ascii="Arial" w:hAnsi="Arial" w:cs="Arial"/>
          <w:sz w:val="24"/>
        </w:rPr>
      </w:pPr>
      <w:r w:rsidRPr="0071286E">
        <w:rPr>
          <w:rFonts w:ascii="Arial" w:hAnsi="Arial" w:cs="Arial"/>
          <w:sz w:val="24"/>
          <w:lang w:bidi="ro-RO"/>
        </w:rPr>
        <w:t># # #</w:t>
      </w:r>
    </w:p>
    <w:p w14:paraId="1AAE0AFD" w14:textId="77777777" w:rsidR="0071286E" w:rsidRPr="0071286E" w:rsidRDefault="0071286E" w:rsidP="0071286E">
      <w:pPr>
        <w:jc w:val="center"/>
        <w:rPr>
          <w:rFonts w:ascii="Arial" w:hAnsi="Arial" w:cs="Arial"/>
          <w:sz w:val="24"/>
        </w:rPr>
      </w:pPr>
    </w:p>
    <w:p w14:paraId="21E83BA4" w14:textId="77777777" w:rsidR="0071286E" w:rsidRPr="0071286E" w:rsidRDefault="0071286E" w:rsidP="0071286E">
      <w:pPr>
        <w:tabs>
          <w:tab w:val="left" w:pos="7496"/>
        </w:tabs>
        <w:rPr>
          <w:rFonts w:ascii="Arial" w:hAnsi="Arial" w:cs="Arial"/>
          <w:sz w:val="24"/>
        </w:rPr>
      </w:pPr>
      <w:r w:rsidRPr="0071286E">
        <w:rPr>
          <w:rFonts w:ascii="Arial" w:hAnsi="Arial" w:cs="Arial"/>
          <w:sz w:val="24"/>
          <w:lang w:bidi="ro-RO"/>
        </w:rPr>
        <w:tab/>
      </w:r>
    </w:p>
    <w:p w14:paraId="6544D11A"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vertAlign w:val="superscript"/>
          <w:lang w:bidi="ro-RO"/>
        </w:rPr>
        <w:t>1</w:t>
      </w:r>
      <w:r w:rsidRPr="0071286E">
        <w:rPr>
          <w:rFonts w:ascii="Arial" w:hAnsi="Arial" w:cs="Arial"/>
          <w:szCs w:val="20"/>
          <w:lang w:bidi="ro-RO"/>
        </w:rPr>
        <w:t>Valorile declarate privind consumul de combustibil/energie, emisiile de CO</w:t>
      </w:r>
      <w:r w:rsidRPr="0071286E">
        <w:rPr>
          <w:rFonts w:ascii="Arial" w:hAnsi="Arial" w:cs="Arial"/>
          <w:szCs w:val="20"/>
          <w:vertAlign w:val="subscript"/>
          <w:lang w:bidi="ro-RO"/>
        </w:rPr>
        <w:t>2</w:t>
      </w:r>
      <w:r w:rsidRPr="0071286E">
        <w:rPr>
          <w:rFonts w:ascii="Arial" w:hAnsi="Arial" w:cs="Arial"/>
          <w:szCs w:val="20"/>
          <w:lang w:bidi="ro-RO"/>
        </w:rPr>
        <w:t xml:space="preserve"> și autonomia modelelor electrice sunt măsurate în conformitate cu cerințele tehnice și specificațiile Regulamentelor Europene (CE) 715/2007 și (CE) 2017/1151, cu modificările ulterioare. Procedura de testare standard aplicată permite compararea diverselor tipuri de vehicule și a diverșilor producători. Cifrele omologate oficial ale consumului de combustibil și ale emisiilor de CO2 vor fi publicate mai aproape de data de vânzare.</w:t>
      </w:r>
    </w:p>
    <w:p w14:paraId="1C16BA13" w14:textId="77777777" w:rsidR="0071286E" w:rsidRPr="0071286E" w:rsidRDefault="0071286E" w:rsidP="0071286E">
      <w:pPr>
        <w:pStyle w:val="ListParagraph"/>
        <w:ind w:left="0"/>
        <w:rPr>
          <w:rFonts w:ascii="Arial" w:hAnsi="Arial" w:cs="Arial"/>
          <w:szCs w:val="20"/>
        </w:rPr>
      </w:pPr>
    </w:p>
    <w:tbl>
      <w:tblPr>
        <w:tblStyle w:val="TableGrid"/>
        <w:tblW w:w="4655" w:type="dxa"/>
        <w:tblLayout w:type="fixed"/>
        <w:tblLook w:val="04A0" w:firstRow="1" w:lastRow="0" w:firstColumn="1" w:lastColumn="0" w:noHBand="0" w:noVBand="1"/>
      </w:tblPr>
      <w:tblGrid>
        <w:gridCol w:w="875"/>
        <w:gridCol w:w="1530"/>
        <w:gridCol w:w="1170"/>
        <w:gridCol w:w="1080"/>
      </w:tblGrid>
      <w:tr w:rsidR="0071286E" w:rsidRPr="0071286E" w14:paraId="30FD275F" w14:textId="77777777" w:rsidTr="00DA4EE5">
        <w:tc>
          <w:tcPr>
            <w:tcW w:w="875" w:type="dxa"/>
          </w:tcPr>
          <w:p w14:paraId="2EED2666" w14:textId="77777777" w:rsidR="0071286E" w:rsidRPr="0071286E" w:rsidRDefault="0071286E" w:rsidP="0071286E">
            <w:pPr>
              <w:pStyle w:val="ListParagraph"/>
              <w:ind w:left="0"/>
              <w:rPr>
                <w:rFonts w:ascii="Arial" w:hAnsi="Arial" w:cs="Arial"/>
                <w:szCs w:val="20"/>
              </w:rPr>
            </w:pPr>
          </w:p>
        </w:tc>
        <w:tc>
          <w:tcPr>
            <w:tcW w:w="1530" w:type="dxa"/>
          </w:tcPr>
          <w:p w14:paraId="5AE6D312"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lang w:bidi="ro-RO"/>
              </w:rPr>
              <w:t>Sistem de propulsie</w:t>
            </w:r>
          </w:p>
        </w:tc>
        <w:tc>
          <w:tcPr>
            <w:tcW w:w="1170" w:type="dxa"/>
          </w:tcPr>
          <w:p w14:paraId="643C4655" w14:textId="77777777" w:rsidR="0071286E" w:rsidRPr="0071286E" w:rsidRDefault="0071286E" w:rsidP="0071286E">
            <w:pPr>
              <w:pStyle w:val="ListParagraph"/>
              <w:ind w:left="0"/>
              <w:jc w:val="center"/>
              <w:rPr>
                <w:rFonts w:ascii="Arial" w:hAnsi="Arial" w:cs="Arial"/>
                <w:b/>
                <w:bCs/>
                <w:szCs w:val="20"/>
              </w:rPr>
            </w:pPr>
            <w:r w:rsidRPr="0071286E">
              <w:rPr>
                <w:rFonts w:ascii="Arial" w:hAnsi="Arial" w:cs="Arial"/>
                <w:b/>
                <w:szCs w:val="20"/>
                <w:lang w:bidi="ro-RO"/>
              </w:rPr>
              <w:t>CO</w:t>
            </w:r>
            <w:r w:rsidRPr="0071286E">
              <w:rPr>
                <w:rFonts w:ascii="Arial" w:hAnsi="Arial" w:cs="Arial"/>
                <w:b/>
                <w:szCs w:val="20"/>
                <w:vertAlign w:val="subscript"/>
                <w:lang w:bidi="ro-RO"/>
              </w:rPr>
              <w:t>2</w:t>
            </w:r>
            <w:r w:rsidRPr="0071286E">
              <w:rPr>
                <w:rFonts w:ascii="Arial" w:hAnsi="Arial" w:cs="Arial"/>
                <w:b/>
                <w:szCs w:val="20"/>
                <w:lang w:bidi="ro-RO"/>
              </w:rPr>
              <w:t>, (g/km) Proiectat WLTP</w:t>
            </w:r>
          </w:p>
        </w:tc>
        <w:tc>
          <w:tcPr>
            <w:tcW w:w="1080" w:type="dxa"/>
          </w:tcPr>
          <w:p w14:paraId="77632130" w14:textId="77777777" w:rsidR="0071286E" w:rsidRPr="0071286E" w:rsidRDefault="0071286E" w:rsidP="0071286E">
            <w:pPr>
              <w:pStyle w:val="ListParagraph"/>
              <w:ind w:left="0"/>
              <w:jc w:val="center"/>
              <w:rPr>
                <w:rFonts w:ascii="Arial" w:hAnsi="Arial" w:cs="Arial"/>
                <w:b/>
                <w:bCs/>
                <w:szCs w:val="20"/>
              </w:rPr>
            </w:pPr>
            <w:r w:rsidRPr="0071286E">
              <w:rPr>
                <w:rFonts w:ascii="Arial" w:hAnsi="Arial" w:cs="Arial"/>
                <w:b/>
                <w:szCs w:val="20"/>
                <w:lang w:bidi="ro-RO"/>
              </w:rPr>
              <w:t>Eficiența combustibilului (l/100 km) Proiectată WLTP</w:t>
            </w:r>
          </w:p>
        </w:tc>
      </w:tr>
      <w:tr w:rsidR="0071286E" w:rsidRPr="0071286E" w14:paraId="788A9B4B" w14:textId="77777777" w:rsidTr="00DA4EE5">
        <w:tc>
          <w:tcPr>
            <w:tcW w:w="875" w:type="dxa"/>
            <w:vMerge w:val="restart"/>
          </w:tcPr>
          <w:p w14:paraId="7ADC47F1"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lang w:bidi="ro-RO"/>
              </w:rPr>
              <w:t>1,5 litri EcoBoost</w:t>
            </w:r>
          </w:p>
        </w:tc>
        <w:tc>
          <w:tcPr>
            <w:tcW w:w="1530" w:type="dxa"/>
          </w:tcPr>
          <w:p w14:paraId="6FC0DFFC"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lang w:bidi="ro-RO"/>
              </w:rPr>
              <w:t>114 CP, manual</w:t>
            </w:r>
          </w:p>
        </w:tc>
        <w:tc>
          <w:tcPr>
            <w:tcW w:w="1170" w:type="dxa"/>
          </w:tcPr>
          <w:p w14:paraId="555DB511"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144 – 167</w:t>
            </w:r>
          </w:p>
        </w:tc>
        <w:tc>
          <w:tcPr>
            <w:tcW w:w="1080" w:type="dxa"/>
          </w:tcPr>
          <w:p w14:paraId="06F82405"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6,3 - 7,4</w:t>
            </w:r>
          </w:p>
        </w:tc>
      </w:tr>
      <w:tr w:rsidR="0071286E" w:rsidRPr="0071286E" w14:paraId="252ACB8E" w14:textId="77777777" w:rsidTr="00DA4EE5">
        <w:tc>
          <w:tcPr>
            <w:tcW w:w="875" w:type="dxa"/>
            <w:vMerge/>
          </w:tcPr>
          <w:p w14:paraId="78749763" w14:textId="77777777" w:rsidR="0071286E" w:rsidRPr="0071286E" w:rsidRDefault="0071286E" w:rsidP="0071286E">
            <w:pPr>
              <w:pStyle w:val="ListParagraph"/>
              <w:ind w:left="0"/>
              <w:rPr>
                <w:rFonts w:ascii="Arial" w:hAnsi="Arial" w:cs="Arial"/>
                <w:szCs w:val="20"/>
              </w:rPr>
            </w:pPr>
          </w:p>
        </w:tc>
        <w:tc>
          <w:tcPr>
            <w:tcW w:w="1530" w:type="dxa"/>
          </w:tcPr>
          <w:p w14:paraId="2BE096A5"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lang w:bidi="ro-RO"/>
              </w:rPr>
              <w:t>114 CP, automat</w:t>
            </w:r>
          </w:p>
        </w:tc>
        <w:tc>
          <w:tcPr>
            <w:tcW w:w="1170" w:type="dxa"/>
          </w:tcPr>
          <w:p w14:paraId="61FFFE26"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150 - 170</w:t>
            </w:r>
          </w:p>
        </w:tc>
        <w:tc>
          <w:tcPr>
            <w:tcW w:w="1080" w:type="dxa"/>
          </w:tcPr>
          <w:p w14:paraId="34C5D936"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6,6 - 7,5</w:t>
            </w:r>
          </w:p>
        </w:tc>
      </w:tr>
      <w:tr w:rsidR="0071286E" w:rsidRPr="0071286E" w14:paraId="71A9CAD9" w14:textId="77777777" w:rsidTr="00DA4EE5">
        <w:tc>
          <w:tcPr>
            <w:tcW w:w="875" w:type="dxa"/>
            <w:vMerge w:val="restart"/>
          </w:tcPr>
          <w:p w14:paraId="75CFBF61"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lang w:bidi="ro-RO"/>
              </w:rPr>
              <w:t>2,0. litri EcoBlue</w:t>
            </w:r>
          </w:p>
        </w:tc>
        <w:tc>
          <w:tcPr>
            <w:tcW w:w="1530" w:type="dxa"/>
          </w:tcPr>
          <w:p w14:paraId="3DEDE04D"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lang w:bidi="ro-RO"/>
              </w:rPr>
              <w:t>102 CP, manual</w:t>
            </w:r>
          </w:p>
        </w:tc>
        <w:tc>
          <w:tcPr>
            <w:tcW w:w="1170" w:type="dxa"/>
          </w:tcPr>
          <w:p w14:paraId="69C2D1BF"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126 – 145</w:t>
            </w:r>
          </w:p>
        </w:tc>
        <w:tc>
          <w:tcPr>
            <w:tcW w:w="1080" w:type="dxa"/>
          </w:tcPr>
          <w:p w14:paraId="71F57C2D"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4,8 - 5,5</w:t>
            </w:r>
          </w:p>
        </w:tc>
      </w:tr>
      <w:tr w:rsidR="0071286E" w:rsidRPr="0071286E" w14:paraId="6CA838BC" w14:textId="77777777" w:rsidTr="00DA4EE5">
        <w:tc>
          <w:tcPr>
            <w:tcW w:w="875" w:type="dxa"/>
            <w:vMerge/>
          </w:tcPr>
          <w:p w14:paraId="19D7D474" w14:textId="77777777" w:rsidR="0071286E" w:rsidRPr="0071286E" w:rsidRDefault="0071286E" w:rsidP="0071286E">
            <w:pPr>
              <w:pStyle w:val="ListParagraph"/>
              <w:ind w:left="0"/>
              <w:rPr>
                <w:rFonts w:ascii="Arial" w:hAnsi="Arial" w:cs="Arial"/>
                <w:szCs w:val="20"/>
              </w:rPr>
            </w:pPr>
          </w:p>
        </w:tc>
        <w:tc>
          <w:tcPr>
            <w:tcW w:w="1530" w:type="dxa"/>
          </w:tcPr>
          <w:p w14:paraId="07FE3618"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lang w:bidi="ro-RO"/>
              </w:rPr>
              <w:t>122 CP, manual</w:t>
            </w:r>
          </w:p>
        </w:tc>
        <w:tc>
          <w:tcPr>
            <w:tcW w:w="1170" w:type="dxa"/>
          </w:tcPr>
          <w:p w14:paraId="3E6DE2ED"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126 – 143</w:t>
            </w:r>
          </w:p>
        </w:tc>
        <w:tc>
          <w:tcPr>
            <w:tcW w:w="1080" w:type="dxa"/>
          </w:tcPr>
          <w:p w14:paraId="18A77E62"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4,8 - 5,5</w:t>
            </w:r>
          </w:p>
        </w:tc>
      </w:tr>
      <w:tr w:rsidR="0071286E" w:rsidRPr="0071286E" w14:paraId="11959C2C" w14:textId="77777777" w:rsidTr="00DA4EE5">
        <w:tc>
          <w:tcPr>
            <w:tcW w:w="875" w:type="dxa"/>
            <w:vMerge/>
          </w:tcPr>
          <w:p w14:paraId="0C957AE9" w14:textId="77777777" w:rsidR="0071286E" w:rsidRPr="0071286E" w:rsidRDefault="0071286E" w:rsidP="0071286E">
            <w:pPr>
              <w:pStyle w:val="ListParagraph"/>
              <w:ind w:left="0"/>
              <w:rPr>
                <w:rFonts w:ascii="Arial" w:hAnsi="Arial" w:cs="Arial"/>
                <w:szCs w:val="20"/>
              </w:rPr>
            </w:pPr>
          </w:p>
        </w:tc>
        <w:tc>
          <w:tcPr>
            <w:tcW w:w="1530" w:type="dxa"/>
          </w:tcPr>
          <w:p w14:paraId="5D9904CD"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lang w:bidi="ro-RO"/>
              </w:rPr>
              <w:t>122 CP, automat</w:t>
            </w:r>
          </w:p>
        </w:tc>
        <w:tc>
          <w:tcPr>
            <w:tcW w:w="1170" w:type="dxa"/>
          </w:tcPr>
          <w:p w14:paraId="525A033D"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134 – 151</w:t>
            </w:r>
          </w:p>
        </w:tc>
        <w:tc>
          <w:tcPr>
            <w:tcW w:w="1080" w:type="dxa"/>
          </w:tcPr>
          <w:p w14:paraId="623B2209"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5,1 - 5,8</w:t>
            </w:r>
          </w:p>
        </w:tc>
      </w:tr>
      <w:tr w:rsidR="0071286E" w:rsidRPr="0071286E" w14:paraId="55C58FFE" w14:textId="77777777" w:rsidTr="00DA4EE5">
        <w:tc>
          <w:tcPr>
            <w:tcW w:w="875" w:type="dxa"/>
            <w:vMerge/>
          </w:tcPr>
          <w:p w14:paraId="339502DA" w14:textId="77777777" w:rsidR="0071286E" w:rsidRPr="0071286E" w:rsidRDefault="0071286E" w:rsidP="0071286E">
            <w:pPr>
              <w:pStyle w:val="ListParagraph"/>
              <w:ind w:left="0"/>
              <w:rPr>
                <w:rFonts w:ascii="Arial" w:hAnsi="Arial" w:cs="Arial"/>
                <w:szCs w:val="20"/>
              </w:rPr>
            </w:pPr>
          </w:p>
        </w:tc>
        <w:tc>
          <w:tcPr>
            <w:tcW w:w="1530" w:type="dxa"/>
          </w:tcPr>
          <w:p w14:paraId="769B27E1" w14:textId="77777777" w:rsidR="0071286E" w:rsidRPr="0071286E" w:rsidRDefault="0071286E" w:rsidP="0071286E">
            <w:pPr>
              <w:pStyle w:val="ListParagraph"/>
              <w:ind w:left="0"/>
              <w:rPr>
                <w:rFonts w:ascii="Arial" w:hAnsi="Arial" w:cs="Arial"/>
                <w:szCs w:val="20"/>
              </w:rPr>
            </w:pPr>
            <w:r w:rsidRPr="0071286E">
              <w:rPr>
                <w:rFonts w:ascii="Arial" w:hAnsi="Arial" w:cs="Arial"/>
                <w:szCs w:val="20"/>
                <w:lang w:bidi="ro-RO"/>
              </w:rPr>
              <w:t>122 CP, tracțiune integrală manual</w:t>
            </w:r>
          </w:p>
        </w:tc>
        <w:tc>
          <w:tcPr>
            <w:tcW w:w="1170" w:type="dxa"/>
          </w:tcPr>
          <w:p w14:paraId="3955D5E7"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139 – 159</w:t>
            </w:r>
          </w:p>
        </w:tc>
        <w:tc>
          <w:tcPr>
            <w:tcW w:w="1080" w:type="dxa"/>
          </w:tcPr>
          <w:p w14:paraId="2CFBDFCD" w14:textId="77777777" w:rsidR="0071286E" w:rsidRPr="0071286E" w:rsidRDefault="0071286E" w:rsidP="0071286E">
            <w:pPr>
              <w:pStyle w:val="ListParagraph"/>
              <w:ind w:left="0"/>
              <w:jc w:val="center"/>
              <w:rPr>
                <w:rFonts w:ascii="Arial" w:hAnsi="Arial" w:cs="Arial"/>
                <w:szCs w:val="20"/>
              </w:rPr>
            </w:pPr>
            <w:r w:rsidRPr="0071286E">
              <w:rPr>
                <w:rFonts w:ascii="Arial" w:hAnsi="Arial" w:cs="Arial"/>
                <w:szCs w:val="20"/>
                <w:lang w:bidi="ro-RO"/>
              </w:rPr>
              <w:t>5,3 - 6,1</w:t>
            </w:r>
          </w:p>
        </w:tc>
      </w:tr>
    </w:tbl>
    <w:p w14:paraId="1731D8EB" w14:textId="77777777" w:rsidR="0071286E" w:rsidRPr="0071286E" w:rsidRDefault="0071286E" w:rsidP="0071286E">
      <w:pPr>
        <w:pStyle w:val="ListParagraph"/>
        <w:ind w:left="0"/>
        <w:rPr>
          <w:rFonts w:ascii="Arial" w:hAnsi="Arial" w:cs="Arial"/>
          <w:szCs w:val="20"/>
        </w:rPr>
      </w:pPr>
    </w:p>
    <w:p w14:paraId="6E5B7A72" w14:textId="77777777" w:rsidR="0071286E" w:rsidRPr="0071286E" w:rsidRDefault="0071286E" w:rsidP="0071286E">
      <w:pPr>
        <w:autoSpaceDE w:val="0"/>
        <w:autoSpaceDN w:val="0"/>
        <w:adjustRightInd w:val="0"/>
        <w:rPr>
          <w:rFonts w:ascii="Arial" w:hAnsi="Arial" w:cs="Arial"/>
          <w:szCs w:val="20"/>
        </w:rPr>
      </w:pPr>
      <w:r w:rsidRPr="0071286E">
        <w:rPr>
          <w:rFonts w:ascii="Arial" w:hAnsi="Arial" w:cs="Arial"/>
          <w:szCs w:val="20"/>
          <w:vertAlign w:val="superscript"/>
          <w:lang w:bidi="ro-RO"/>
        </w:rPr>
        <w:t xml:space="preserve">2 </w:t>
      </w:r>
      <w:r w:rsidRPr="0071286E">
        <w:rPr>
          <w:rFonts w:ascii="Arial" w:hAnsi="Arial" w:cs="Arial"/>
          <w:szCs w:val="20"/>
          <w:lang w:bidi="ro-RO"/>
        </w:rPr>
        <w:t>Spațiul și capacitate de încărcare limitate de greutate și distribuția greutății. Sarcina utilă maximă variază și se bazează</w:t>
      </w:r>
    </w:p>
    <w:p w14:paraId="467567C4" w14:textId="77777777" w:rsidR="0071286E" w:rsidRPr="0071286E" w:rsidRDefault="0071286E" w:rsidP="0071286E">
      <w:pPr>
        <w:autoSpaceDE w:val="0"/>
        <w:autoSpaceDN w:val="0"/>
        <w:adjustRightInd w:val="0"/>
        <w:rPr>
          <w:rFonts w:ascii="Arial" w:hAnsi="Arial" w:cs="Arial"/>
          <w:szCs w:val="20"/>
        </w:rPr>
      </w:pPr>
      <w:r w:rsidRPr="0071286E">
        <w:rPr>
          <w:rFonts w:ascii="Arial" w:hAnsi="Arial" w:cs="Arial"/>
          <w:szCs w:val="20"/>
          <w:lang w:bidi="ro-RO"/>
        </w:rPr>
        <w:lastRenderedPageBreak/>
        <w:t>pe accesoriile și configurația vehiculului. Consultați eticheta de pe montantul portierei pentru capacitatea de încărcare a unui anumit vehicul.</w:t>
      </w:r>
    </w:p>
    <w:p w14:paraId="211AA9E4" w14:textId="77777777" w:rsidR="0071286E" w:rsidRPr="0071286E" w:rsidRDefault="0071286E" w:rsidP="0071286E">
      <w:pPr>
        <w:autoSpaceDE w:val="0"/>
        <w:autoSpaceDN w:val="0"/>
        <w:adjustRightInd w:val="0"/>
        <w:rPr>
          <w:rFonts w:ascii="Arial" w:hAnsi="Arial" w:cs="Arial"/>
          <w:szCs w:val="20"/>
        </w:rPr>
      </w:pPr>
    </w:p>
    <w:p w14:paraId="16F44195" w14:textId="77777777" w:rsidR="0071286E" w:rsidRPr="0071286E" w:rsidRDefault="0071286E" w:rsidP="0071286E">
      <w:pPr>
        <w:autoSpaceDE w:val="0"/>
        <w:autoSpaceDN w:val="0"/>
        <w:adjustRightInd w:val="0"/>
        <w:rPr>
          <w:rFonts w:ascii="Arial" w:hAnsi="Arial" w:cs="Arial"/>
          <w:szCs w:val="20"/>
        </w:rPr>
      </w:pPr>
      <w:r w:rsidRPr="0071286E">
        <w:rPr>
          <w:rFonts w:ascii="Arial" w:hAnsi="Arial" w:cs="Arial"/>
          <w:szCs w:val="20"/>
          <w:vertAlign w:val="superscript"/>
          <w:lang w:bidi="ro-RO"/>
        </w:rPr>
        <w:t xml:space="preserve">3 </w:t>
      </w:r>
      <w:r w:rsidRPr="0071286E">
        <w:rPr>
          <w:rFonts w:ascii="Arial" w:hAnsi="Arial" w:cs="Arial"/>
          <w:szCs w:val="20"/>
          <w:lang w:bidi="ro-RO"/>
        </w:rPr>
        <w:t>Nu conduceți în timp ce sunteți distrași sau când folosiți dispozitive portabile. Utilizați sisteme cu comandă vocală atunci când este posibil. Unele caracteristici pot fi blocate în timp ce vehiculul este în viteză. Nu toate caracteristicile sunt compatibile cu toate telefoanele.</w:t>
      </w:r>
    </w:p>
    <w:p w14:paraId="3384BBFC" w14:textId="77777777" w:rsidR="0071286E" w:rsidRPr="0071286E" w:rsidRDefault="0071286E" w:rsidP="0071286E">
      <w:pPr>
        <w:autoSpaceDE w:val="0"/>
        <w:autoSpaceDN w:val="0"/>
        <w:adjustRightInd w:val="0"/>
        <w:rPr>
          <w:rFonts w:ascii="Arial" w:hAnsi="Arial" w:cs="Arial"/>
          <w:szCs w:val="20"/>
        </w:rPr>
      </w:pPr>
    </w:p>
    <w:p w14:paraId="062C77A2" w14:textId="77777777" w:rsidR="0071286E" w:rsidRPr="0071286E" w:rsidRDefault="0071286E" w:rsidP="0071286E">
      <w:pPr>
        <w:autoSpaceDE w:val="0"/>
        <w:autoSpaceDN w:val="0"/>
        <w:adjustRightInd w:val="0"/>
        <w:rPr>
          <w:rFonts w:ascii="Arial" w:hAnsi="Arial" w:cs="Arial"/>
          <w:szCs w:val="20"/>
        </w:rPr>
      </w:pPr>
      <w:r w:rsidRPr="0071286E">
        <w:rPr>
          <w:rFonts w:ascii="Arial" w:hAnsi="Arial" w:cs="Arial"/>
          <w:szCs w:val="20"/>
          <w:vertAlign w:val="superscript"/>
          <w:lang w:bidi="ro-RO"/>
        </w:rPr>
        <w:t xml:space="preserve">4 </w:t>
      </w:r>
      <w:r w:rsidRPr="0071286E">
        <w:rPr>
          <w:rFonts w:ascii="Arial" w:hAnsi="Arial" w:cs="Arial"/>
          <w:szCs w:val="20"/>
          <w:lang w:bidi="ro-RO"/>
        </w:rPr>
        <w:t>Pentru funcțiile de la distanță sunt necesare FordPass Connect (opțional pe anumite vehicule), aplicația Ford Pass și serviciul conectat gratuit (consultați Termenii FordPass pentru detalii). Serviciile și funcțiile conectate depind de disponibilitatea rețelei compatibile. Evoluția tehnologiei/rețelelor de telefonie mobilă/capacității vehiculului poate limita funcționalitatea și împiedica operarea funcțiilor conectate. Serviciul conectat exclude hot spot-ul Wi-Fi.</w:t>
      </w:r>
    </w:p>
    <w:p w14:paraId="72F64775" w14:textId="77777777" w:rsidR="0071286E" w:rsidRPr="0071286E" w:rsidRDefault="0071286E" w:rsidP="0071286E">
      <w:pPr>
        <w:autoSpaceDE w:val="0"/>
        <w:autoSpaceDN w:val="0"/>
        <w:adjustRightInd w:val="0"/>
        <w:rPr>
          <w:rFonts w:ascii="Arial" w:hAnsi="Arial" w:cs="Arial"/>
          <w:szCs w:val="20"/>
        </w:rPr>
      </w:pPr>
    </w:p>
    <w:p w14:paraId="6D2049E3" w14:textId="77777777" w:rsidR="0071286E" w:rsidRPr="0071286E" w:rsidRDefault="0071286E" w:rsidP="0071286E">
      <w:pPr>
        <w:autoSpaceDE w:val="0"/>
        <w:autoSpaceDN w:val="0"/>
        <w:adjustRightInd w:val="0"/>
        <w:rPr>
          <w:rFonts w:ascii="Arial" w:hAnsi="Arial" w:cs="Arial"/>
          <w:szCs w:val="20"/>
        </w:rPr>
      </w:pPr>
      <w:r w:rsidRPr="0071286E">
        <w:rPr>
          <w:rFonts w:ascii="Arial" w:hAnsi="Arial" w:cs="Arial"/>
          <w:szCs w:val="20"/>
          <w:vertAlign w:val="superscript"/>
          <w:lang w:bidi="ro-RO"/>
        </w:rPr>
        <w:t xml:space="preserve">5 </w:t>
      </w:r>
      <w:r w:rsidRPr="0071286E">
        <w:rPr>
          <w:rFonts w:ascii="Arial" w:hAnsi="Arial" w:cs="Arial"/>
          <w:szCs w:val="20"/>
          <w:lang w:bidi="ro-RO"/>
        </w:rPr>
        <w:t>Serviciile și funcțiile conectate depind de disponibilitatea rețelei compatibile. Evoluția tehnologiei/rețelelor de telefonie mobilă/capacității vehiculului poate limita funcționalitatea și împiedica operarea funcțiilor conectate.</w:t>
      </w:r>
    </w:p>
    <w:p w14:paraId="0ABF895F" w14:textId="77777777" w:rsidR="0071286E" w:rsidRPr="0071286E" w:rsidRDefault="0071286E" w:rsidP="0071286E">
      <w:pPr>
        <w:autoSpaceDE w:val="0"/>
        <w:autoSpaceDN w:val="0"/>
        <w:adjustRightInd w:val="0"/>
        <w:rPr>
          <w:rFonts w:ascii="Arial" w:hAnsi="Arial" w:cs="Arial"/>
          <w:szCs w:val="20"/>
          <w:lang w:eastAsia="en-GB"/>
        </w:rPr>
      </w:pPr>
    </w:p>
    <w:p w14:paraId="7105B762" w14:textId="77777777" w:rsidR="0071286E" w:rsidRPr="0071286E" w:rsidRDefault="0071286E" w:rsidP="0071286E">
      <w:pPr>
        <w:autoSpaceDE w:val="0"/>
        <w:autoSpaceDN w:val="0"/>
        <w:adjustRightInd w:val="0"/>
        <w:rPr>
          <w:rFonts w:ascii="Arial" w:hAnsi="Arial" w:cs="Arial"/>
          <w:szCs w:val="20"/>
          <w:lang w:eastAsia="en-GB"/>
        </w:rPr>
      </w:pPr>
      <w:r w:rsidRPr="0071286E">
        <w:rPr>
          <w:rFonts w:ascii="Arial" w:hAnsi="Arial" w:cs="Arial"/>
          <w:szCs w:val="20"/>
          <w:vertAlign w:val="superscript"/>
          <w:lang w:bidi="ro-RO"/>
        </w:rPr>
        <w:t xml:space="preserve">6 </w:t>
      </w:r>
      <w:r w:rsidRPr="0071286E">
        <w:rPr>
          <w:rFonts w:ascii="Arial" w:hAnsi="Arial" w:cs="Arial"/>
          <w:szCs w:val="20"/>
          <w:lang w:bidi="ro-RO"/>
        </w:rPr>
        <w:t>Aplicația FordPass Pro, compatibilă cu anumite platforme de telefoane inteligente la alegere, este disponibilă pentru descărcare. Se pot aplica tarife pentru mesaje și date.</w:t>
      </w:r>
    </w:p>
    <w:p w14:paraId="03591B73" w14:textId="77777777" w:rsidR="0071286E" w:rsidRPr="0071286E" w:rsidRDefault="0071286E" w:rsidP="0071286E">
      <w:pPr>
        <w:autoSpaceDE w:val="0"/>
        <w:autoSpaceDN w:val="0"/>
        <w:adjustRightInd w:val="0"/>
        <w:rPr>
          <w:rFonts w:ascii="Arial" w:hAnsi="Arial" w:cs="Arial"/>
          <w:szCs w:val="20"/>
          <w:lang w:eastAsia="en-GB"/>
        </w:rPr>
      </w:pPr>
    </w:p>
    <w:p w14:paraId="0C7EAD2C" w14:textId="77777777" w:rsidR="0071286E" w:rsidRPr="0071286E" w:rsidRDefault="0071286E" w:rsidP="0071286E">
      <w:pPr>
        <w:autoSpaceDE w:val="0"/>
        <w:autoSpaceDN w:val="0"/>
        <w:adjustRightInd w:val="0"/>
        <w:rPr>
          <w:rFonts w:ascii="Arial" w:hAnsi="Arial" w:cs="Arial"/>
          <w:szCs w:val="20"/>
          <w:lang w:eastAsia="en-GB"/>
        </w:rPr>
      </w:pPr>
      <w:r w:rsidRPr="0071286E">
        <w:rPr>
          <w:rFonts w:ascii="Arial" w:hAnsi="Arial" w:cs="Arial"/>
          <w:szCs w:val="20"/>
          <w:vertAlign w:val="superscript"/>
          <w:lang w:bidi="ro-RO"/>
        </w:rPr>
        <w:t xml:space="preserve">7 </w:t>
      </w:r>
      <w:r w:rsidRPr="0071286E">
        <w:rPr>
          <w:rFonts w:ascii="Arial" w:hAnsi="Arial" w:cs="Arial"/>
          <w:szCs w:val="20"/>
          <w:lang w:bidi="ro-RO"/>
        </w:rPr>
        <w:t>Funcțiile de asistență pentru șofer sunt suplimentare și nu înlocuiesc atenția și discernământul conducătorului auto și necesitatea controlării vehiculului de către acesta. De asemenea, nu înlocuiește condusul în siguranță. Consultați Manualul de Utilizare pentru detalii și limitări.</w:t>
      </w:r>
    </w:p>
    <w:p w14:paraId="72C632C5" w14:textId="77777777" w:rsidR="0071286E" w:rsidRPr="0071286E" w:rsidRDefault="0071286E" w:rsidP="0071286E">
      <w:pPr>
        <w:rPr>
          <w:rFonts w:ascii="Arial" w:hAnsi="Arial" w:cs="Arial"/>
          <w:szCs w:val="20"/>
        </w:rPr>
      </w:pPr>
    </w:p>
    <w:p w14:paraId="38969BD7" w14:textId="77777777" w:rsidR="0071286E" w:rsidRPr="0071286E" w:rsidRDefault="0071286E" w:rsidP="0071286E">
      <w:pPr>
        <w:rPr>
          <w:rFonts w:ascii="Arial" w:hAnsi="Arial" w:cs="Arial"/>
          <w:b/>
          <w:bCs/>
          <w:i/>
          <w:iCs/>
          <w:szCs w:val="20"/>
        </w:rPr>
      </w:pPr>
      <w:r w:rsidRPr="0071286E">
        <w:rPr>
          <w:rFonts w:ascii="Arial" w:hAnsi="Arial" w:cs="Arial"/>
          <w:b/>
          <w:i/>
          <w:szCs w:val="20"/>
          <w:lang w:bidi="ro-RO"/>
        </w:rPr>
        <w:t>Despre Ford Motor Company</w:t>
      </w:r>
    </w:p>
    <w:p w14:paraId="04E54CB8" w14:textId="77777777" w:rsidR="0071286E" w:rsidRPr="0071286E" w:rsidRDefault="0071286E" w:rsidP="0071286E">
      <w:pPr>
        <w:rPr>
          <w:rFonts w:ascii="Arial" w:hAnsi="Arial" w:cs="Arial"/>
          <w:color w:val="0000FF"/>
          <w:szCs w:val="20"/>
          <w:u w:val="single"/>
        </w:rPr>
      </w:pPr>
      <w:r w:rsidRPr="0071286E">
        <w:rPr>
          <w:rFonts w:ascii="Arial" w:hAnsi="Arial" w:cs="Arial"/>
          <w:i/>
          <w:szCs w:val="20"/>
          <w:lang w:bidi="ro-RO"/>
        </w:rPr>
        <w:t xml:space="preserve">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proiectează, produce, comercializează și oferă service pentru o gamă completă de vehicule conectate, din ce în ce mai electrificate, pentru vehicule de pasageri și comerciale: Camioane, vehicule utilitare, camionete și autoturisme Ford, precum și vehicule de lux Lincoln. Compania urmărește poziții de lider în domeniul electrificării, al serviciilor pentru vehicule conectate și al soluțiilor de mobilitate, inclusiv în ceea ce privește tehnologia de autoconducere, și oferă servicii financiare prin intermediul Ford Motor Credit Company. Ford numără aproximativ 182.000 de angajați în întreaga lume. Mai multe informații despre companie, produsele sale și Ford Motor Credit Company sunt disponibile la adresa </w:t>
      </w:r>
      <w:hyperlink r:id="rId11" w:history="1">
        <w:r w:rsidRPr="0071286E">
          <w:rPr>
            <w:rStyle w:val="Hyperlink"/>
            <w:rFonts w:ascii="Arial" w:hAnsi="Arial" w:cs="Arial"/>
            <w:i/>
            <w:szCs w:val="20"/>
            <w:lang w:bidi="ro-RO"/>
          </w:rPr>
          <w:t>corporate.ford.com</w:t>
        </w:r>
      </w:hyperlink>
      <w:r w:rsidRPr="0071286E">
        <w:rPr>
          <w:rFonts w:ascii="Arial" w:hAnsi="Arial" w:cs="Arial"/>
          <w:i/>
          <w:szCs w:val="20"/>
          <w:lang w:bidi="ro-RO"/>
        </w:rPr>
        <w:t>.</w:t>
      </w:r>
    </w:p>
    <w:p w14:paraId="6BBCD880" w14:textId="77777777" w:rsidR="0071286E" w:rsidRPr="0071286E" w:rsidRDefault="0071286E" w:rsidP="0071286E">
      <w:pPr>
        <w:rPr>
          <w:rFonts w:ascii="Arial" w:hAnsi="Arial" w:cs="Arial"/>
          <w:b/>
          <w:bCs/>
          <w:i/>
          <w:szCs w:val="20"/>
          <w:lang w:eastAsia="en-GB"/>
        </w:rPr>
      </w:pPr>
    </w:p>
    <w:p w14:paraId="46CAA667" w14:textId="77777777" w:rsidR="0071286E" w:rsidRPr="0071286E" w:rsidRDefault="0071286E" w:rsidP="0071286E">
      <w:pPr>
        <w:rPr>
          <w:rFonts w:ascii="Arial" w:hAnsi="Arial" w:cs="Arial"/>
          <w:i/>
          <w:iCs/>
          <w:szCs w:val="20"/>
          <w:lang w:eastAsia="en-GB"/>
        </w:rPr>
      </w:pPr>
      <w:r w:rsidRPr="0071286E">
        <w:rPr>
          <w:rFonts w:ascii="Arial" w:hAnsi="Arial" w:cs="Arial"/>
          <w:b/>
          <w:i/>
          <w:szCs w:val="20"/>
          <w:lang w:bidi="ro-RO"/>
        </w:rPr>
        <w:t>Ford Europa</w:t>
      </w:r>
      <w:r w:rsidRPr="0071286E">
        <w:rPr>
          <w:rFonts w:ascii="Arial" w:hAnsi="Arial" w:cs="Arial"/>
          <w:szCs w:val="20"/>
          <w:lang w:bidi="ro-RO"/>
        </w:rPr>
        <w:t xml:space="preserve"> </w:t>
      </w:r>
      <w:r w:rsidRPr="0071286E">
        <w:rPr>
          <w:rFonts w:ascii="Arial" w:hAnsi="Arial" w:cs="Arial"/>
          <w:i/>
          <w:szCs w:val="20"/>
          <w:lang w:bidi="ro-RO"/>
        </w:rPr>
        <w:t>produce, vinde și oferă service pentru vehicule sub marca Ford pe 50 de piețe individuale și are aproximativ 42.000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p w14:paraId="675E99A7" w14:textId="77777777" w:rsidR="0071286E" w:rsidRPr="0071286E" w:rsidRDefault="0071286E" w:rsidP="0071286E">
      <w:pPr>
        <w:autoSpaceDE w:val="0"/>
        <w:autoSpaceDN w:val="0"/>
        <w:adjustRightInd w:val="0"/>
        <w:rPr>
          <w:rFonts w:ascii="Arial" w:hAnsi="Arial" w:cs="Arial"/>
          <w:i/>
          <w:szCs w:val="20"/>
        </w:rPr>
      </w:pPr>
    </w:p>
    <w:p w14:paraId="0C80DBA0" w14:textId="77777777" w:rsidR="0071286E" w:rsidRPr="0071286E" w:rsidRDefault="0071286E" w:rsidP="00656808">
      <w:pPr>
        <w:rPr>
          <w:rFonts w:ascii="Arial" w:hAnsi="Arial" w:cs="Arial"/>
          <w:szCs w:val="20"/>
        </w:rPr>
      </w:pPr>
    </w:p>
    <w:sectPr w:rsidR="0071286E" w:rsidRPr="0071286E"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CFE6" w14:textId="77777777" w:rsidR="004E15E0" w:rsidRDefault="004E15E0">
      <w:r>
        <w:separator/>
      </w:r>
    </w:p>
  </w:endnote>
  <w:endnote w:type="continuationSeparator" w:id="0">
    <w:p w14:paraId="304AFA02" w14:textId="77777777" w:rsidR="004E15E0" w:rsidRDefault="004E15E0">
      <w:r>
        <w:continuationSeparator/>
      </w:r>
    </w:p>
  </w:endnote>
  <w:endnote w:type="continuationNotice" w:id="1">
    <w:p w14:paraId="2E5C8015" w14:textId="77777777" w:rsidR="004E15E0" w:rsidRDefault="004E1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E06716">
      <w:rPr>
        <w:rStyle w:val="PageNumber"/>
        <w:noProof/>
        <w:lang w:bidi="ro-RO"/>
      </w:rPr>
      <w:t>5</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4E2DBC8A" w14:textId="77777777"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 xml:space="preserve">. </w:t>
          </w:r>
        </w:p>
        <w:p w14:paraId="4BA6DFBC" w14:textId="77777777" w:rsidR="004217E8" w:rsidRDefault="00AF6A89" w:rsidP="00AF6A89">
          <w:pPr>
            <w:pStyle w:val="Footer"/>
            <w:jc w:val="cente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49B2CEF" w14:textId="77777777" w:rsidR="008A1DF4" w:rsidRPr="008A1DF4" w:rsidRDefault="00AF6A89" w:rsidP="00AF6A89">
    <w:pPr>
      <w:pStyle w:val="Footer"/>
      <w:jc w:val="center"/>
      <w:rPr>
        <w:rFonts w:ascii="Arial" w:hAnsi="Arial" w:cs="Arial"/>
        <w:sz w:val="18"/>
        <w:szCs w:val="18"/>
      </w:rP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A4CD" w14:textId="77777777" w:rsidR="004E15E0" w:rsidRDefault="004E15E0">
      <w:r>
        <w:separator/>
      </w:r>
    </w:p>
  </w:footnote>
  <w:footnote w:type="continuationSeparator" w:id="0">
    <w:p w14:paraId="22A72164" w14:textId="77777777" w:rsidR="004E15E0" w:rsidRDefault="004E15E0">
      <w:r>
        <w:continuationSeparator/>
      </w:r>
    </w:p>
  </w:footnote>
  <w:footnote w:type="continuationNotice" w:id="1">
    <w:p w14:paraId="4CB533DD" w14:textId="77777777" w:rsidR="004E15E0" w:rsidRDefault="004E1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DE420FC" w:rsidR="005532D6" w:rsidRPr="00315ADB" w:rsidRDefault="007B6B6D" w:rsidP="00A9030A">
    <w:pPr>
      <w:pStyle w:val="Header"/>
      <w:tabs>
        <w:tab w:val="left" w:pos="1483"/>
        <w:tab w:val="left" w:pos="2525"/>
      </w:tabs>
      <w:ind w:left="227"/>
      <w:rPr>
        <w:position w:val="90"/>
      </w:rPr>
    </w:pPr>
    <w:r>
      <w:rPr>
        <w:noProof/>
        <w:lang w:val="en-US"/>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4E15E0" w:rsidP="008C6D0D">
                          <w:pPr>
                            <w:rPr>
                              <w:rFonts w:ascii="Arial" w:hAnsi="Arial" w:cs="Arial"/>
                              <w:sz w:val="12"/>
                              <w:szCs w:val="12"/>
                            </w:rPr>
                          </w:pPr>
                          <w:hyperlink r:id="rId3" w:history="1">
                            <w:r w:rsidR="00D51963" w:rsidRPr="003C1D1D">
                              <w:rPr>
                                <w:rStyle w:val="Hyperlink"/>
                                <w:sz w:val="12"/>
                                <w:lang w:bidi="ro-RO"/>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4">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845A88" w:rsidP="008C6D0D">
                    <w:pPr>
                      <w:rPr>
                        <w:rFonts w:ascii="Arial" w:hAnsi="Arial" w:cs="Arial"/>
                        <w:sz w:val="12"/>
                        <w:szCs w:val="12"/>
                      </w:rPr>
                    </w:pPr>
                    <w:hyperlink r:id="rId5" w:history="1">
                      <w:r w:rsidR="00D51963" w:rsidRPr="003C1D1D">
                        <w:rPr>
                          <w:rStyle w:val="Hyperlink"/>
                          <w:sz w:val="12"/>
                          <w:lang w:bidi="ro-RO"/>
                        </w:rPr>
                        <w:t>www.twitter.com/FordEu</w:t>
                      </w:r>
                    </w:hyperlink>
                  </w:p>
                </w:txbxContent>
              </v:textbox>
              <w10:wrap type="tight"/>
            </v:shape>
          </w:pict>
        </mc:Fallback>
      </mc:AlternateContent>
    </w:r>
    <w:r w:rsidR="00B01C91">
      <w:rPr>
        <w:noProof/>
        <w:lang w:val="en-US"/>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7">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8" w:history="1">
                            <w:r w:rsidR="00FA2AED" w:rsidRPr="00802DD3">
                              <w:rPr>
                                <w:rStyle w:val="Hyperlink"/>
                                <w:sz w:val="12"/>
                                <w:lang w:bidi="ro-RO"/>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9">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10" w:history="1">
                      <w:r w:rsidR="00FA2AED" w:rsidRPr="00802DD3">
                        <w:rPr>
                          <w:rStyle w:val="Hyperlink"/>
                          <w:sz w:val="12"/>
                          <w:lang w:bidi="ro-RO"/>
                        </w:rPr>
                        <w:t>www.youtube.com/fordofeurope</w:t>
                      </w:r>
                    </w:hyperlink>
                  </w:p>
                </w:txbxContent>
              </v:textbox>
              <w10:wrap type="tight"/>
            </v:shape>
          </w:pict>
        </mc:Fallback>
      </mc:AlternateContent>
    </w:r>
    <w:r w:rsidR="000E2487">
      <w:rPr>
        <w:noProof/>
        <w:lang w:val="en-US"/>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en-US"/>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Rândul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53EE" id="Rândul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" strokeweight="1pt">
              <o:lock v:ext="edit" shapetype="f"/>
            </v:line>
          </w:pict>
        </mc:Fallback>
      </mc:AlternateContent>
    </w:r>
    <w:r w:rsidR="005532D6">
      <w:rPr>
        <w:smallCaps/>
        <w:position w:val="132"/>
        <w:sz w:val="48"/>
        <w:lang w:bidi="ro-RO"/>
      </w:rPr>
      <w:t xml:space="preserve"> </w:t>
    </w:r>
    <w:r w:rsidR="00F928B2">
      <w:rPr>
        <w:smallCaps/>
        <w:position w:val="132"/>
        <w:sz w:val="48"/>
        <w:lang w:bidi="ro-RO"/>
      </w:rPr>
      <w:t>media info</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2649CA"/>
    <w:multiLevelType w:val="hybridMultilevel"/>
    <w:tmpl w:val="10A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4160"/>
    <w:multiLevelType w:val="hybridMultilevel"/>
    <w:tmpl w:val="845E9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55FCE"/>
    <w:multiLevelType w:val="hybridMultilevel"/>
    <w:tmpl w:val="6D362898"/>
    <w:lvl w:ilvl="0" w:tplc="2CCE3166">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C4630"/>
    <w:multiLevelType w:val="hybridMultilevel"/>
    <w:tmpl w:val="A34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647B8"/>
    <w:multiLevelType w:val="hybridMultilevel"/>
    <w:tmpl w:val="E24E86A0"/>
    <w:lvl w:ilvl="0" w:tplc="00342B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2CFF72A8"/>
    <w:multiLevelType w:val="hybridMultilevel"/>
    <w:tmpl w:val="830015AE"/>
    <w:lvl w:ilvl="0" w:tplc="12C80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B5CDD"/>
    <w:multiLevelType w:val="hybridMultilevel"/>
    <w:tmpl w:val="AB8C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25E45"/>
    <w:multiLevelType w:val="hybridMultilevel"/>
    <w:tmpl w:val="159E9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B7186E"/>
    <w:multiLevelType w:val="hybridMultilevel"/>
    <w:tmpl w:val="DA741558"/>
    <w:lvl w:ilvl="0" w:tplc="76F4D8C0">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0E73C8"/>
    <w:multiLevelType w:val="hybridMultilevel"/>
    <w:tmpl w:val="036CB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380457"/>
    <w:multiLevelType w:val="hybridMultilevel"/>
    <w:tmpl w:val="4444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C2341"/>
    <w:multiLevelType w:val="hybridMultilevel"/>
    <w:tmpl w:val="705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F63A4"/>
    <w:multiLevelType w:val="hybridMultilevel"/>
    <w:tmpl w:val="070E2880"/>
    <w:lvl w:ilvl="0" w:tplc="17EE63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65840"/>
    <w:multiLevelType w:val="hybridMultilevel"/>
    <w:tmpl w:val="1B3626FE"/>
    <w:lvl w:ilvl="0" w:tplc="EA74E8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26345"/>
    <w:multiLevelType w:val="hybridMultilevel"/>
    <w:tmpl w:val="98DEE7FA"/>
    <w:lvl w:ilvl="0" w:tplc="E4B81F8C">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50574"/>
    <w:multiLevelType w:val="hybridMultilevel"/>
    <w:tmpl w:val="97621E64"/>
    <w:lvl w:ilvl="0" w:tplc="EFECD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2"/>
  </w:num>
  <w:num w:numId="3">
    <w:abstractNumId w:val="7"/>
  </w:num>
  <w:num w:numId="4">
    <w:abstractNumId w:val="5"/>
  </w:num>
  <w:num w:numId="5">
    <w:abstractNumId w:val="15"/>
  </w:num>
  <w:num w:numId="6">
    <w:abstractNumId w:val="8"/>
  </w:num>
  <w:num w:numId="7">
    <w:abstractNumId w:val="11"/>
  </w:num>
  <w:num w:numId="8">
    <w:abstractNumId w:val="11"/>
  </w:num>
  <w:num w:numId="9">
    <w:abstractNumId w:val="0"/>
  </w:num>
  <w:num w:numId="10">
    <w:abstractNumId w:val="17"/>
  </w:num>
  <w:num w:numId="11">
    <w:abstractNumId w:val="9"/>
  </w:num>
  <w:num w:numId="12">
    <w:abstractNumId w:val="3"/>
  </w:num>
  <w:num w:numId="13">
    <w:abstractNumId w:val="20"/>
  </w:num>
  <w:num w:numId="14">
    <w:abstractNumId w:val="18"/>
  </w:num>
  <w:num w:numId="15">
    <w:abstractNumId w:val="12"/>
  </w:num>
  <w:num w:numId="16">
    <w:abstractNumId w:val="16"/>
  </w:num>
  <w:num w:numId="17">
    <w:abstractNumId w:val="14"/>
  </w:num>
  <w:num w:numId="18">
    <w:abstractNumId w:val="13"/>
  </w:num>
  <w:num w:numId="19">
    <w:abstractNumId w:val="1"/>
  </w:num>
  <w:num w:numId="20">
    <w:abstractNumId w:val="4"/>
  </w:num>
  <w:num w:numId="21">
    <w:abstractNumId w:val="6"/>
  </w:num>
  <w:num w:numId="22">
    <w:abstractNumId w:val="10"/>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sLQwtjQ0tTQysrBQ0lEKTi0uzszPAykwrQUAMxOLUiwAAAA="/>
  </w:docVars>
  <w:rsids>
    <w:rsidRoot w:val="001A340C"/>
    <w:rsid w:val="00000B9A"/>
    <w:rsid w:val="00001BBD"/>
    <w:rsid w:val="0000332C"/>
    <w:rsid w:val="000051E9"/>
    <w:rsid w:val="00005B4D"/>
    <w:rsid w:val="00007288"/>
    <w:rsid w:val="000101F4"/>
    <w:rsid w:val="00010F60"/>
    <w:rsid w:val="00014FD5"/>
    <w:rsid w:val="00015370"/>
    <w:rsid w:val="000155C4"/>
    <w:rsid w:val="0002159C"/>
    <w:rsid w:val="0002694F"/>
    <w:rsid w:val="00027347"/>
    <w:rsid w:val="0003033A"/>
    <w:rsid w:val="00030872"/>
    <w:rsid w:val="00031575"/>
    <w:rsid w:val="00035183"/>
    <w:rsid w:val="0003526C"/>
    <w:rsid w:val="000354BC"/>
    <w:rsid w:val="0003577C"/>
    <w:rsid w:val="00036696"/>
    <w:rsid w:val="000457C7"/>
    <w:rsid w:val="00045D4E"/>
    <w:rsid w:val="000461CB"/>
    <w:rsid w:val="00046515"/>
    <w:rsid w:val="00050ABA"/>
    <w:rsid w:val="00050DC2"/>
    <w:rsid w:val="00051E29"/>
    <w:rsid w:val="00052B3E"/>
    <w:rsid w:val="00053039"/>
    <w:rsid w:val="000550A2"/>
    <w:rsid w:val="000558C9"/>
    <w:rsid w:val="0006148A"/>
    <w:rsid w:val="00062C82"/>
    <w:rsid w:val="0006389B"/>
    <w:rsid w:val="000645BD"/>
    <w:rsid w:val="00064EF2"/>
    <w:rsid w:val="00065AE7"/>
    <w:rsid w:val="0006699B"/>
    <w:rsid w:val="000701D8"/>
    <w:rsid w:val="00070BBC"/>
    <w:rsid w:val="00073627"/>
    <w:rsid w:val="00074D61"/>
    <w:rsid w:val="00077574"/>
    <w:rsid w:val="0008091B"/>
    <w:rsid w:val="00084F44"/>
    <w:rsid w:val="0008510A"/>
    <w:rsid w:val="0008615B"/>
    <w:rsid w:val="00086B45"/>
    <w:rsid w:val="00092620"/>
    <w:rsid w:val="00092664"/>
    <w:rsid w:val="000927EC"/>
    <w:rsid w:val="00097C38"/>
    <w:rsid w:val="000A04CE"/>
    <w:rsid w:val="000A1066"/>
    <w:rsid w:val="000A12EF"/>
    <w:rsid w:val="000A4752"/>
    <w:rsid w:val="000A7614"/>
    <w:rsid w:val="000B20AF"/>
    <w:rsid w:val="000B34DD"/>
    <w:rsid w:val="000B4340"/>
    <w:rsid w:val="000B45E7"/>
    <w:rsid w:val="000B68CF"/>
    <w:rsid w:val="000B69E9"/>
    <w:rsid w:val="000C0AC9"/>
    <w:rsid w:val="000C1D69"/>
    <w:rsid w:val="000C239A"/>
    <w:rsid w:val="000C23A2"/>
    <w:rsid w:val="000C2461"/>
    <w:rsid w:val="000C42E8"/>
    <w:rsid w:val="000C4837"/>
    <w:rsid w:val="000C7DF4"/>
    <w:rsid w:val="000D1217"/>
    <w:rsid w:val="000D1B9B"/>
    <w:rsid w:val="000D386F"/>
    <w:rsid w:val="000D6228"/>
    <w:rsid w:val="000D666D"/>
    <w:rsid w:val="000D7FAA"/>
    <w:rsid w:val="000E2171"/>
    <w:rsid w:val="000E2487"/>
    <w:rsid w:val="000E4BFA"/>
    <w:rsid w:val="000F0B22"/>
    <w:rsid w:val="000F3FCF"/>
    <w:rsid w:val="00100DD1"/>
    <w:rsid w:val="00101713"/>
    <w:rsid w:val="00101ADF"/>
    <w:rsid w:val="00101BB1"/>
    <w:rsid w:val="001033CB"/>
    <w:rsid w:val="001043E5"/>
    <w:rsid w:val="0010518E"/>
    <w:rsid w:val="0010792C"/>
    <w:rsid w:val="00107A23"/>
    <w:rsid w:val="00107C67"/>
    <w:rsid w:val="001132CC"/>
    <w:rsid w:val="001137AB"/>
    <w:rsid w:val="001142C3"/>
    <w:rsid w:val="00114532"/>
    <w:rsid w:val="001179AD"/>
    <w:rsid w:val="00120C97"/>
    <w:rsid w:val="00121507"/>
    <w:rsid w:val="00121BA3"/>
    <w:rsid w:val="001232D5"/>
    <w:rsid w:val="00123596"/>
    <w:rsid w:val="00123CE0"/>
    <w:rsid w:val="001257CC"/>
    <w:rsid w:val="00125F1F"/>
    <w:rsid w:val="001264AC"/>
    <w:rsid w:val="001266BA"/>
    <w:rsid w:val="0013102B"/>
    <w:rsid w:val="00131DAD"/>
    <w:rsid w:val="001336B3"/>
    <w:rsid w:val="00134150"/>
    <w:rsid w:val="001351FE"/>
    <w:rsid w:val="001366DC"/>
    <w:rsid w:val="00136DEA"/>
    <w:rsid w:val="00140056"/>
    <w:rsid w:val="001400DC"/>
    <w:rsid w:val="00141293"/>
    <w:rsid w:val="001413CE"/>
    <w:rsid w:val="0014333E"/>
    <w:rsid w:val="00143538"/>
    <w:rsid w:val="00143753"/>
    <w:rsid w:val="0014468C"/>
    <w:rsid w:val="00144B2C"/>
    <w:rsid w:val="00146B55"/>
    <w:rsid w:val="00146DB8"/>
    <w:rsid w:val="00146EC4"/>
    <w:rsid w:val="00147688"/>
    <w:rsid w:val="00147882"/>
    <w:rsid w:val="00152D4E"/>
    <w:rsid w:val="0015509E"/>
    <w:rsid w:val="00155444"/>
    <w:rsid w:val="00156908"/>
    <w:rsid w:val="00157086"/>
    <w:rsid w:val="00157F19"/>
    <w:rsid w:val="00160E88"/>
    <w:rsid w:val="00162322"/>
    <w:rsid w:val="00163B0B"/>
    <w:rsid w:val="0016600F"/>
    <w:rsid w:val="00166545"/>
    <w:rsid w:val="0016767A"/>
    <w:rsid w:val="00176907"/>
    <w:rsid w:val="001770A8"/>
    <w:rsid w:val="00177896"/>
    <w:rsid w:val="0018223B"/>
    <w:rsid w:val="00190596"/>
    <w:rsid w:val="0019140E"/>
    <w:rsid w:val="00191E20"/>
    <w:rsid w:val="00193F42"/>
    <w:rsid w:val="001949E8"/>
    <w:rsid w:val="0019519F"/>
    <w:rsid w:val="001971EB"/>
    <w:rsid w:val="001A041A"/>
    <w:rsid w:val="001A2415"/>
    <w:rsid w:val="001A29F1"/>
    <w:rsid w:val="001A340C"/>
    <w:rsid w:val="001A5C5E"/>
    <w:rsid w:val="001A78C0"/>
    <w:rsid w:val="001A7CDC"/>
    <w:rsid w:val="001B01B7"/>
    <w:rsid w:val="001B0A2C"/>
    <w:rsid w:val="001B1014"/>
    <w:rsid w:val="001B29B8"/>
    <w:rsid w:val="001B3563"/>
    <w:rsid w:val="001B6874"/>
    <w:rsid w:val="001C0BF8"/>
    <w:rsid w:val="001C16AB"/>
    <w:rsid w:val="001C16E4"/>
    <w:rsid w:val="001C20BD"/>
    <w:rsid w:val="001C38B1"/>
    <w:rsid w:val="001C4203"/>
    <w:rsid w:val="001C57F3"/>
    <w:rsid w:val="001D2E3D"/>
    <w:rsid w:val="001D4844"/>
    <w:rsid w:val="001D5206"/>
    <w:rsid w:val="001D528F"/>
    <w:rsid w:val="001D6AE5"/>
    <w:rsid w:val="001E05A5"/>
    <w:rsid w:val="001E2177"/>
    <w:rsid w:val="001E37AC"/>
    <w:rsid w:val="001E3BEA"/>
    <w:rsid w:val="001E4705"/>
    <w:rsid w:val="001E6922"/>
    <w:rsid w:val="001E6C4E"/>
    <w:rsid w:val="001E72EC"/>
    <w:rsid w:val="001F1FBC"/>
    <w:rsid w:val="001F3F33"/>
    <w:rsid w:val="001F4197"/>
    <w:rsid w:val="001F4E19"/>
    <w:rsid w:val="00202821"/>
    <w:rsid w:val="00204571"/>
    <w:rsid w:val="002076FF"/>
    <w:rsid w:val="002129C8"/>
    <w:rsid w:val="00213DD2"/>
    <w:rsid w:val="0021412B"/>
    <w:rsid w:val="00214602"/>
    <w:rsid w:val="00215362"/>
    <w:rsid w:val="00216338"/>
    <w:rsid w:val="00216ED2"/>
    <w:rsid w:val="0022223F"/>
    <w:rsid w:val="00222F41"/>
    <w:rsid w:val="00223283"/>
    <w:rsid w:val="00223525"/>
    <w:rsid w:val="002240FA"/>
    <w:rsid w:val="00225DC1"/>
    <w:rsid w:val="0023016B"/>
    <w:rsid w:val="002307BD"/>
    <w:rsid w:val="00231917"/>
    <w:rsid w:val="00232317"/>
    <w:rsid w:val="002372F5"/>
    <w:rsid w:val="00240E1D"/>
    <w:rsid w:val="00242727"/>
    <w:rsid w:val="00247112"/>
    <w:rsid w:val="00247974"/>
    <w:rsid w:val="00250F46"/>
    <w:rsid w:val="00252CDC"/>
    <w:rsid w:val="002545BB"/>
    <w:rsid w:val="00255E7C"/>
    <w:rsid w:val="00256407"/>
    <w:rsid w:val="00257378"/>
    <w:rsid w:val="00257420"/>
    <w:rsid w:val="00261529"/>
    <w:rsid w:val="00261C9B"/>
    <w:rsid w:val="002622BA"/>
    <w:rsid w:val="00265501"/>
    <w:rsid w:val="0026754F"/>
    <w:rsid w:val="00267F08"/>
    <w:rsid w:val="002701AE"/>
    <w:rsid w:val="00273143"/>
    <w:rsid w:val="002751C7"/>
    <w:rsid w:val="00276239"/>
    <w:rsid w:val="00276987"/>
    <w:rsid w:val="00276F01"/>
    <w:rsid w:val="002839F2"/>
    <w:rsid w:val="0028435B"/>
    <w:rsid w:val="00285D93"/>
    <w:rsid w:val="00286103"/>
    <w:rsid w:val="002877C5"/>
    <w:rsid w:val="0029084C"/>
    <w:rsid w:val="002949B6"/>
    <w:rsid w:val="002A10BA"/>
    <w:rsid w:val="002A2588"/>
    <w:rsid w:val="002A5218"/>
    <w:rsid w:val="002A5B35"/>
    <w:rsid w:val="002A692B"/>
    <w:rsid w:val="002B163C"/>
    <w:rsid w:val="002B2048"/>
    <w:rsid w:val="002B2339"/>
    <w:rsid w:val="002B372A"/>
    <w:rsid w:val="002B52AE"/>
    <w:rsid w:val="002C1691"/>
    <w:rsid w:val="002C1C01"/>
    <w:rsid w:val="002C2569"/>
    <w:rsid w:val="002C2C0F"/>
    <w:rsid w:val="002C45A6"/>
    <w:rsid w:val="002C5F3F"/>
    <w:rsid w:val="002C70F2"/>
    <w:rsid w:val="002D07A1"/>
    <w:rsid w:val="002D30F8"/>
    <w:rsid w:val="002D3324"/>
    <w:rsid w:val="002D41CC"/>
    <w:rsid w:val="002D440D"/>
    <w:rsid w:val="002D4D95"/>
    <w:rsid w:val="002D534D"/>
    <w:rsid w:val="002D6718"/>
    <w:rsid w:val="002D7077"/>
    <w:rsid w:val="002D74A8"/>
    <w:rsid w:val="002E06E6"/>
    <w:rsid w:val="002E1F5A"/>
    <w:rsid w:val="002E2BA7"/>
    <w:rsid w:val="002E2D40"/>
    <w:rsid w:val="002E3D54"/>
    <w:rsid w:val="002E59B9"/>
    <w:rsid w:val="002E5A16"/>
    <w:rsid w:val="002E5E1F"/>
    <w:rsid w:val="002E7D6A"/>
    <w:rsid w:val="002F278C"/>
    <w:rsid w:val="002F7930"/>
    <w:rsid w:val="00300EF9"/>
    <w:rsid w:val="0030153C"/>
    <w:rsid w:val="00301AA6"/>
    <w:rsid w:val="00301AB9"/>
    <w:rsid w:val="0030441F"/>
    <w:rsid w:val="00304A6F"/>
    <w:rsid w:val="00306F1A"/>
    <w:rsid w:val="003074F7"/>
    <w:rsid w:val="00311374"/>
    <w:rsid w:val="003149AE"/>
    <w:rsid w:val="00315323"/>
    <w:rsid w:val="00315ADB"/>
    <w:rsid w:val="00315DA3"/>
    <w:rsid w:val="00315F7F"/>
    <w:rsid w:val="00317F04"/>
    <w:rsid w:val="00320544"/>
    <w:rsid w:val="00320CC5"/>
    <w:rsid w:val="00321716"/>
    <w:rsid w:val="00321EC8"/>
    <w:rsid w:val="003223E3"/>
    <w:rsid w:val="00322A43"/>
    <w:rsid w:val="00327B24"/>
    <w:rsid w:val="003309DB"/>
    <w:rsid w:val="00331BDB"/>
    <w:rsid w:val="00332D0E"/>
    <w:rsid w:val="003357B0"/>
    <w:rsid w:val="003362E6"/>
    <w:rsid w:val="00336FB4"/>
    <w:rsid w:val="00340904"/>
    <w:rsid w:val="0034157D"/>
    <w:rsid w:val="00342744"/>
    <w:rsid w:val="00343269"/>
    <w:rsid w:val="00344529"/>
    <w:rsid w:val="00345676"/>
    <w:rsid w:val="00353395"/>
    <w:rsid w:val="003541DD"/>
    <w:rsid w:val="0036055A"/>
    <w:rsid w:val="00362871"/>
    <w:rsid w:val="003630D3"/>
    <w:rsid w:val="00366141"/>
    <w:rsid w:val="00366687"/>
    <w:rsid w:val="00370D37"/>
    <w:rsid w:val="00370F0D"/>
    <w:rsid w:val="00375424"/>
    <w:rsid w:val="00376B0D"/>
    <w:rsid w:val="00377406"/>
    <w:rsid w:val="00380D8D"/>
    <w:rsid w:val="003814A4"/>
    <w:rsid w:val="00381B87"/>
    <w:rsid w:val="00381EF2"/>
    <w:rsid w:val="00384B13"/>
    <w:rsid w:val="003862A9"/>
    <w:rsid w:val="003870DD"/>
    <w:rsid w:val="00390320"/>
    <w:rsid w:val="003913D3"/>
    <w:rsid w:val="00393A4C"/>
    <w:rsid w:val="00394072"/>
    <w:rsid w:val="00395200"/>
    <w:rsid w:val="00395293"/>
    <w:rsid w:val="00396199"/>
    <w:rsid w:val="003961F1"/>
    <w:rsid w:val="0039662F"/>
    <w:rsid w:val="003A2BD0"/>
    <w:rsid w:val="003A367C"/>
    <w:rsid w:val="003A3733"/>
    <w:rsid w:val="003A4888"/>
    <w:rsid w:val="003A50EF"/>
    <w:rsid w:val="003A5715"/>
    <w:rsid w:val="003A661B"/>
    <w:rsid w:val="003A6864"/>
    <w:rsid w:val="003A7D39"/>
    <w:rsid w:val="003A7E5B"/>
    <w:rsid w:val="003B3156"/>
    <w:rsid w:val="003B4463"/>
    <w:rsid w:val="003B493D"/>
    <w:rsid w:val="003B5885"/>
    <w:rsid w:val="003B6365"/>
    <w:rsid w:val="003B64BC"/>
    <w:rsid w:val="003B66E5"/>
    <w:rsid w:val="003B6847"/>
    <w:rsid w:val="003C0D43"/>
    <w:rsid w:val="003C0F90"/>
    <w:rsid w:val="003C1FEE"/>
    <w:rsid w:val="003C6EB6"/>
    <w:rsid w:val="003C7AA0"/>
    <w:rsid w:val="003C7F26"/>
    <w:rsid w:val="003D0684"/>
    <w:rsid w:val="003D46EA"/>
    <w:rsid w:val="003D56B5"/>
    <w:rsid w:val="003D7139"/>
    <w:rsid w:val="003E429D"/>
    <w:rsid w:val="003E745A"/>
    <w:rsid w:val="003F457A"/>
    <w:rsid w:val="003F66FE"/>
    <w:rsid w:val="00400A4A"/>
    <w:rsid w:val="00400AE1"/>
    <w:rsid w:val="004010D4"/>
    <w:rsid w:val="00401A9C"/>
    <w:rsid w:val="00403D53"/>
    <w:rsid w:val="004040C2"/>
    <w:rsid w:val="0040759F"/>
    <w:rsid w:val="004102E2"/>
    <w:rsid w:val="00411468"/>
    <w:rsid w:val="00412D3F"/>
    <w:rsid w:val="004133C6"/>
    <w:rsid w:val="00413E27"/>
    <w:rsid w:val="00413F8E"/>
    <w:rsid w:val="00413FF8"/>
    <w:rsid w:val="00414E62"/>
    <w:rsid w:val="004151E2"/>
    <w:rsid w:val="00415293"/>
    <w:rsid w:val="00415545"/>
    <w:rsid w:val="00416EBB"/>
    <w:rsid w:val="00417BE1"/>
    <w:rsid w:val="00420613"/>
    <w:rsid w:val="0042177A"/>
    <w:rsid w:val="004217E8"/>
    <w:rsid w:val="00421B0E"/>
    <w:rsid w:val="004221A1"/>
    <w:rsid w:val="00422FCC"/>
    <w:rsid w:val="00423855"/>
    <w:rsid w:val="00423D74"/>
    <w:rsid w:val="00424F01"/>
    <w:rsid w:val="00424FD5"/>
    <w:rsid w:val="00425E53"/>
    <w:rsid w:val="00430428"/>
    <w:rsid w:val="004304C4"/>
    <w:rsid w:val="00430C1F"/>
    <w:rsid w:val="0043230F"/>
    <w:rsid w:val="00432AA3"/>
    <w:rsid w:val="00435981"/>
    <w:rsid w:val="00435D77"/>
    <w:rsid w:val="00436202"/>
    <w:rsid w:val="004410D8"/>
    <w:rsid w:val="00441411"/>
    <w:rsid w:val="0044272A"/>
    <w:rsid w:val="00443E77"/>
    <w:rsid w:val="004454A6"/>
    <w:rsid w:val="00445C28"/>
    <w:rsid w:val="00452354"/>
    <w:rsid w:val="0045330C"/>
    <w:rsid w:val="00455AA5"/>
    <w:rsid w:val="00455BD3"/>
    <w:rsid w:val="00455C89"/>
    <w:rsid w:val="00460FC5"/>
    <w:rsid w:val="004637E8"/>
    <w:rsid w:val="00471810"/>
    <w:rsid w:val="004751A1"/>
    <w:rsid w:val="004752EA"/>
    <w:rsid w:val="00475630"/>
    <w:rsid w:val="00475AD2"/>
    <w:rsid w:val="0048215F"/>
    <w:rsid w:val="00482F56"/>
    <w:rsid w:val="004914E1"/>
    <w:rsid w:val="0049188E"/>
    <w:rsid w:val="004A10B7"/>
    <w:rsid w:val="004A2D1D"/>
    <w:rsid w:val="004A32FF"/>
    <w:rsid w:val="004A5282"/>
    <w:rsid w:val="004A7953"/>
    <w:rsid w:val="004B0B37"/>
    <w:rsid w:val="004B0D63"/>
    <w:rsid w:val="004B1325"/>
    <w:rsid w:val="004B2A1B"/>
    <w:rsid w:val="004B47F8"/>
    <w:rsid w:val="004B5374"/>
    <w:rsid w:val="004B5F11"/>
    <w:rsid w:val="004B741B"/>
    <w:rsid w:val="004B7656"/>
    <w:rsid w:val="004B7D9F"/>
    <w:rsid w:val="004C13B7"/>
    <w:rsid w:val="004C276F"/>
    <w:rsid w:val="004C2E0F"/>
    <w:rsid w:val="004C417D"/>
    <w:rsid w:val="004C4A2C"/>
    <w:rsid w:val="004C4C2E"/>
    <w:rsid w:val="004C56EF"/>
    <w:rsid w:val="004C5E7A"/>
    <w:rsid w:val="004C7B81"/>
    <w:rsid w:val="004D04A4"/>
    <w:rsid w:val="004D127F"/>
    <w:rsid w:val="004D15A4"/>
    <w:rsid w:val="004D4008"/>
    <w:rsid w:val="004D40FB"/>
    <w:rsid w:val="004D450F"/>
    <w:rsid w:val="004D6F1E"/>
    <w:rsid w:val="004E15E0"/>
    <w:rsid w:val="004E1D0C"/>
    <w:rsid w:val="004E20CF"/>
    <w:rsid w:val="004E21AA"/>
    <w:rsid w:val="004E242D"/>
    <w:rsid w:val="004E2C04"/>
    <w:rsid w:val="004E33DD"/>
    <w:rsid w:val="004E6187"/>
    <w:rsid w:val="004E6A44"/>
    <w:rsid w:val="004E6ACF"/>
    <w:rsid w:val="004F114C"/>
    <w:rsid w:val="004F15EE"/>
    <w:rsid w:val="004F1676"/>
    <w:rsid w:val="004F1A2D"/>
    <w:rsid w:val="004F2398"/>
    <w:rsid w:val="004F24F4"/>
    <w:rsid w:val="004F2B27"/>
    <w:rsid w:val="004F2EF8"/>
    <w:rsid w:val="004F49F6"/>
    <w:rsid w:val="004F5E8D"/>
    <w:rsid w:val="004F6D5C"/>
    <w:rsid w:val="00502B4A"/>
    <w:rsid w:val="00504253"/>
    <w:rsid w:val="0050430A"/>
    <w:rsid w:val="005062CA"/>
    <w:rsid w:val="005135E4"/>
    <w:rsid w:val="0051693F"/>
    <w:rsid w:val="005205F1"/>
    <w:rsid w:val="005214A1"/>
    <w:rsid w:val="00523342"/>
    <w:rsid w:val="00524DB1"/>
    <w:rsid w:val="005268D9"/>
    <w:rsid w:val="005268F9"/>
    <w:rsid w:val="0053055B"/>
    <w:rsid w:val="00531BD8"/>
    <w:rsid w:val="00534A72"/>
    <w:rsid w:val="00534D1F"/>
    <w:rsid w:val="00535846"/>
    <w:rsid w:val="0053794A"/>
    <w:rsid w:val="0054362F"/>
    <w:rsid w:val="00544265"/>
    <w:rsid w:val="00544BC1"/>
    <w:rsid w:val="00545EDE"/>
    <w:rsid w:val="0054622C"/>
    <w:rsid w:val="00546FF2"/>
    <w:rsid w:val="005519E3"/>
    <w:rsid w:val="00552E61"/>
    <w:rsid w:val="00552EB8"/>
    <w:rsid w:val="005532D6"/>
    <w:rsid w:val="00556DCA"/>
    <w:rsid w:val="00562264"/>
    <w:rsid w:val="00562771"/>
    <w:rsid w:val="00562BE2"/>
    <w:rsid w:val="00562D1C"/>
    <w:rsid w:val="00563C4D"/>
    <w:rsid w:val="00564B7F"/>
    <w:rsid w:val="005654AD"/>
    <w:rsid w:val="00565785"/>
    <w:rsid w:val="005716FD"/>
    <w:rsid w:val="00575317"/>
    <w:rsid w:val="0057574A"/>
    <w:rsid w:val="00575875"/>
    <w:rsid w:val="005774B9"/>
    <w:rsid w:val="00584FAA"/>
    <w:rsid w:val="0059156F"/>
    <w:rsid w:val="00592286"/>
    <w:rsid w:val="00593DFA"/>
    <w:rsid w:val="005945A7"/>
    <w:rsid w:val="00594F74"/>
    <w:rsid w:val="00595267"/>
    <w:rsid w:val="0059689C"/>
    <w:rsid w:val="0059696F"/>
    <w:rsid w:val="00597098"/>
    <w:rsid w:val="005977A8"/>
    <w:rsid w:val="005A1C80"/>
    <w:rsid w:val="005A2A4D"/>
    <w:rsid w:val="005A351F"/>
    <w:rsid w:val="005A357F"/>
    <w:rsid w:val="005A3E17"/>
    <w:rsid w:val="005A4F5A"/>
    <w:rsid w:val="005A61D4"/>
    <w:rsid w:val="005B06EB"/>
    <w:rsid w:val="005B28C9"/>
    <w:rsid w:val="005B2CBB"/>
    <w:rsid w:val="005B61E6"/>
    <w:rsid w:val="005C1C22"/>
    <w:rsid w:val="005C2046"/>
    <w:rsid w:val="005C668A"/>
    <w:rsid w:val="005C7ED7"/>
    <w:rsid w:val="005D2427"/>
    <w:rsid w:val="005D3A49"/>
    <w:rsid w:val="005D5D9E"/>
    <w:rsid w:val="005D5DC7"/>
    <w:rsid w:val="005D6699"/>
    <w:rsid w:val="005E00E0"/>
    <w:rsid w:val="005E0182"/>
    <w:rsid w:val="005E0CBA"/>
    <w:rsid w:val="005E2E37"/>
    <w:rsid w:val="005E4C31"/>
    <w:rsid w:val="005E7C82"/>
    <w:rsid w:val="005F1ADE"/>
    <w:rsid w:val="005F1C1B"/>
    <w:rsid w:val="005F1C72"/>
    <w:rsid w:val="005F1F3D"/>
    <w:rsid w:val="005F4EB0"/>
    <w:rsid w:val="005F75AC"/>
    <w:rsid w:val="005F7816"/>
    <w:rsid w:val="006004E1"/>
    <w:rsid w:val="00600C2F"/>
    <w:rsid w:val="00603411"/>
    <w:rsid w:val="00603F42"/>
    <w:rsid w:val="0060409A"/>
    <w:rsid w:val="00604BF6"/>
    <w:rsid w:val="00604D33"/>
    <w:rsid w:val="00605E63"/>
    <w:rsid w:val="006120AD"/>
    <w:rsid w:val="006144F6"/>
    <w:rsid w:val="00616A1B"/>
    <w:rsid w:val="00616C98"/>
    <w:rsid w:val="00621921"/>
    <w:rsid w:val="006233B7"/>
    <w:rsid w:val="0062445B"/>
    <w:rsid w:val="00625D68"/>
    <w:rsid w:val="00625DB2"/>
    <w:rsid w:val="006311C7"/>
    <w:rsid w:val="00631A15"/>
    <w:rsid w:val="0063295E"/>
    <w:rsid w:val="00633D51"/>
    <w:rsid w:val="006342CA"/>
    <w:rsid w:val="0063445E"/>
    <w:rsid w:val="00634793"/>
    <w:rsid w:val="00634834"/>
    <w:rsid w:val="00635F04"/>
    <w:rsid w:val="00635F3C"/>
    <w:rsid w:val="0063678F"/>
    <w:rsid w:val="00637B68"/>
    <w:rsid w:val="006409F5"/>
    <w:rsid w:val="0064408E"/>
    <w:rsid w:val="00644376"/>
    <w:rsid w:val="00646AD4"/>
    <w:rsid w:val="00647526"/>
    <w:rsid w:val="00647F3A"/>
    <w:rsid w:val="00651FEC"/>
    <w:rsid w:val="006539E0"/>
    <w:rsid w:val="00654F6F"/>
    <w:rsid w:val="00656808"/>
    <w:rsid w:val="00660013"/>
    <w:rsid w:val="00660BBE"/>
    <w:rsid w:val="0066113C"/>
    <w:rsid w:val="0066189D"/>
    <w:rsid w:val="00661946"/>
    <w:rsid w:val="00661A4F"/>
    <w:rsid w:val="00662753"/>
    <w:rsid w:val="006718FD"/>
    <w:rsid w:val="0067353A"/>
    <w:rsid w:val="00674D79"/>
    <w:rsid w:val="00675D99"/>
    <w:rsid w:val="00677470"/>
    <w:rsid w:val="006807EF"/>
    <w:rsid w:val="00680D19"/>
    <w:rsid w:val="00680D75"/>
    <w:rsid w:val="006821B8"/>
    <w:rsid w:val="00683349"/>
    <w:rsid w:val="00684AF8"/>
    <w:rsid w:val="00684DED"/>
    <w:rsid w:val="00685F76"/>
    <w:rsid w:val="0069074D"/>
    <w:rsid w:val="00696B9D"/>
    <w:rsid w:val="00697034"/>
    <w:rsid w:val="00697CF4"/>
    <w:rsid w:val="006A25D0"/>
    <w:rsid w:val="006A2646"/>
    <w:rsid w:val="006B0C49"/>
    <w:rsid w:val="006B191F"/>
    <w:rsid w:val="006B35FA"/>
    <w:rsid w:val="006B5154"/>
    <w:rsid w:val="006B64E1"/>
    <w:rsid w:val="006B6964"/>
    <w:rsid w:val="006C1D7D"/>
    <w:rsid w:val="006C30C5"/>
    <w:rsid w:val="006C4807"/>
    <w:rsid w:val="006C5AA0"/>
    <w:rsid w:val="006D00FB"/>
    <w:rsid w:val="006D06EC"/>
    <w:rsid w:val="006D0A38"/>
    <w:rsid w:val="006D14E3"/>
    <w:rsid w:val="006D35EB"/>
    <w:rsid w:val="006D5F7A"/>
    <w:rsid w:val="006E00E4"/>
    <w:rsid w:val="006E0DCE"/>
    <w:rsid w:val="006E2957"/>
    <w:rsid w:val="006E2BFC"/>
    <w:rsid w:val="006E38A2"/>
    <w:rsid w:val="006E3984"/>
    <w:rsid w:val="006E43DC"/>
    <w:rsid w:val="006E449D"/>
    <w:rsid w:val="006E65A9"/>
    <w:rsid w:val="006F30C8"/>
    <w:rsid w:val="006F3F34"/>
    <w:rsid w:val="006F6225"/>
    <w:rsid w:val="006F63A3"/>
    <w:rsid w:val="006F6BE0"/>
    <w:rsid w:val="006F7085"/>
    <w:rsid w:val="00705DF3"/>
    <w:rsid w:val="00705E19"/>
    <w:rsid w:val="00706211"/>
    <w:rsid w:val="00711862"/>
    <w:rsid w:val="0071286E"/>
    <w:rsid w:val="0071298D"/>
    <w:rsid w:val="00713C50"/>
    <w:rsid w:val="007169BB"/>
    <w:rsid w:val="007232AE"/>
    <w:rsid w:val="00724F9B"/>
    <w:rsid w:val="00726118"/>
    <w:rsid w:val="007273C6"/>
    <w:rsid w:val="00727F01"/>
    <w:rsid w:val="0073021B"/>
    <w:rsid w:val="00730910"/>
    <w:rsid w:val="00731EC0"/>
    <w:rsid w:val="00732759"/>
    <w:rsid w:val="00732A67"/>
    <w:rsid w:val="00732AE5"/>
    <w:rsid w:val="00734F07"/>
    <w:rsid w:val="00737CD3"/>
    <w:rsid w:val="00741E88"/>
    <w:rsid w:val="0074203A"/>
    <w:rsid w:val="007425A2"/>
    <w:rsid w:val="00744853"/>
    <w:rsid w:val="007520C2"/>
    <w:rsid w:val="00752420"/>
    <w:rsid w:val="0075286B"/>
    <w:rsid w:val="007533BD"/>
    <w:rsid w:val="0075412E"/>
    <w:rsid w:val="00754B00"/>
    <w:rsid w:val="007553E5"/>
    <w:rsid w:val="00755551"/>
    <w:rsid w:val="0075653C"/>
    <w:rsid w:val="007576FC"/>
    <w:rsid w:val="00757AB6"/>
    <w:rsid w:val="00757AF6"/>
    <w:rsid w:val="00760608"/>
    <w:rsid w:val="00761B9D"/>
    <w:rsid w:val="00762247"/>
    <w:rsid w:val="00762F2C"/>
    <w:rsid w:val="0076400B"/>
    <w:rsid w:val="00765F06"/>
    <w:rsid w:val="0076737B"/>
    <w:rsid w:val="00770B68"/>
    <w:rsid w:val="00783BC2"/>
    <w:rsid w:val="00783E45"/>
    <w:rsid w:val="0078420B"/>
    <w:rsid w:val="0078452D"/>
    <w:rsid w:val="007914C6"/>
    <w:rsid w:val="00791B48"/>
    <w:rsid w:val="00797CAD"/>
    <w:rsid w:val="007A2A97"/>
    <w:rsid w:val="007A30F0"/>
    <w:rsid w:val="007A3DA4"/>
    <w:rsid w:val="007A488E"/>
    <w:rsid w:val="007A4D36"/>
    <w:rsid w:val="007A57A1"/>
    <w:rsid w:val="007A7984"/>
    <w:rsid w:val="007B0135"/>
    <w:rsid w:val="007B09FF"/>
    <w:rsid w:val="007B2BF1"/>
    <w:rsid w:val="007B35C2"/>
    <w:rsid w:val="007B4233"/>
    <w:rsid w:val="007B637F"/>
    <w:rsid w:val="007B6B6D"/>
    <w:rsid w:val="007B7C5E"/>
    <w:rsid w:val="007C1286"/>
    <w:rsid w:val="007C16F0"/>
    <w:rsid w:val="007C2157"/>
    <w:rsid w:val="007C2FBE"/>
    <w:rsid w:val="007C3E1F"/>
    <w:rsid w:val="007C468A"/>
    <w:rsid w:val="007C4F12"/>
    <w:rsid w:val="007C67E0"/>
    <w:rsid w:val="007D0898"/>
    <w:rsid w:val="007D5CDD"/>
    <w:rsid w:val="007D5CE2"/>
    <w:rsid w:val="007E1E94"/>
    <w:rsid w:val="007E3D2A"/>
    <w:rsid w:val="007E6185"/>
    <w:rsid w:val="007E61BB"/>
    <w:rsid w:val="007E67C6"/>
    <w:rsid w:val="007F0D8D"/>
    <w:rsid w:val="007F0F27"/>
    <w:rsid w:val="007F1AAA"/>
    <w:rsid w:val="007F1C27"/>
    <w:rsid w:val="007F3FE9"/>
    <w:rsid w:val="007F6B9B"/>
    <w:rsid w:val="0080374A"/>
    <w:rsid w:val="0080392D"/>
    <w:rsid w:val="00804AE6"/>
    <w:rsid w:val="008067C7"/>
    <w:rsid w:val="00806AB3"/>
    <w:rsid w:val="00806BD3"/>
    <w:rsid w:val="00806C5D"/>
    <w:rsid w:val="00811334"/>
    <w:rsid w:val="00811539"/>
    <w:rsid w:val="008115D4"/>
    <w:rsid w:val="0081176D"/>
    <w:rsid w:val="0081179E"/>
    <w:rsid w:val="00812215"/>
    <w:rsid w:val="008136CC"/>
    <w:rsid w:val="0081466E"/>
    <w:rsid w:val="0081504E"/>
    <w:rsid w:val="0081513D"/>
    <w:rsid w:val="008166A7"/>
    <w:rsid w:val="00820FE3"/>
    <w:rsid w:val="00822C61"/>
    <w:rsid w:val="00823A97"/>
    <w:rsid w:val="008245BD"/>
    <w:rsid w:val="00824900"/>
    <w:rsid w:val="008252F3"/>
    <w:rsid w:val="00825EC4"/>
    <w:rsid w:val="00827677"/>
    <w:rsid w:val="008301BA"/>
    <w:rsid w:val="0083181A"/>
    <w:rsid w:val="00831B36"/>
    <w:rsid w:val="00837730"/>
    <w:rsid w:val="00840913"/>
    <w:rsid w:val="00842880"/>
    <w:rsid w:val="0084316F"/>
    <w:rsid w:val="0084443F"/>
    <w:rsid w:val="00845A88"/>
    <w:rsid w:val="00847177"/>
    <w:rsid w:val="008520DD"/>
    <w:rsid w:val="00852335"/>
    <w:rsid w:val="00857EAF"/>
    <w:rsid w:val="00861419"/>
    <w:rsid w:val="00861E1E"/>
    <w:rsid w:val="008627F5"/>
    <w:rsid w:val="008654D3"/>
    <w:rsid w:val="0086676D"/>
    <w:rsid w:val="008670F8"/>
    <w:rsid w:val="0087438E"/>
    <w:rsid w:val="00877FBF"/>
    <w:rsid w:val="0088023E"/>
    <w:rsid w:val="00880C6D"/>
    <w:rsid w:val="008812F6"/>
    <w:rsid w:val="00882A9F"/>
    <w:rsid w:val="008921F1"/>
    <w:rsid w:val="0089396F"/>
    <w:rsid w:val="008949BC"/>
    <w:rsid w:val="00895573"/>
    <w:rsid w:val="00896316"/>
    <w:rsid w:val="008972CD"/>
    <w:rsid w:val="008A1DF4"/>
    <w:rsid w:val="008A49F9"/>
    <w:rsid w:val="008A6B58"/>
    <w:rsid w:val="008B06BF"/>
    <w:rsid w:val="008B0F93"/>
    <w:rsid w:val="008B1854"/>
    <w:rsid w:val="008B1B78"/>
    <w:rsid w:val="008B3505"/>
    <w:rsid w:val="008B3670"/>
    <w:rsid w:val="008B4200"/>
    <w:rsid w:val="008B6FFE"/>
    <w:rsid w:val="008C205E"/>
    <w:rsid w:val="008C3742"/>
    <w:rsid w:val="008C6D0D"/>
    <w:rsid w:val="008C7531"/>
    <w:rsid w:val="008D26E8"/>
    <w:rsid w:val="008D541A"/>
    <w:rsid w:val="008E1819"/>
    <w:rsid w:val="008E311C"/>
    <w:rsid w:val="008E5726"/>
    <w:rsid w:val="008F083D"/>
    <w:rsid w:val="008F0965"/>
    <w:rsid w:val="008F10E8"/>
    <w:rsid w:val="008F286D"/>
    <w:rsid w:val="008F359C"/>
    <w:rsid w:val="008F365B"/>
    <w:rsid w:val="008F506C"/>
    <w:rsid w:val="008F5695"/>
    <w:rsid w:val="008F57C7"/>
    <w:rsid w:val="008F5B28"/>
    <w:rsid w:val="008F6322"/>
    <w:rsid w:val="008F64FB"/>
    <w:rsid w:val="009007C7"/>
    <w:rsid w:val="009011D3"/>
    <w:rsid w:val="0090122D"/>
    <w:rsid w:val="0090404C"/>
    <w:rsid w:val="00907256"/>
    <w:rsid w:val="00911414"/>
    <w:rsid w:val="00912F95"/>
    <w:rsid w:val="00912FB7"/>
    <w:rsid w:val="00914DBA"/>
    <w:rsid w:val="009163AD"/>
    <w:rsid w:val="0092071C"/>
    <w:rsid w:val="00920724"/>
    <w:rsid w:val="0092086A"/>
    <w:rsid w:val="0092264E"/>
    <w:rsid w:val="00925307"/>
    <w:rsid w:val="00926592"/>
    <w:rsid w:val="0092659B"/>
    <w:rsid w:val="00926D90"/>
    <w:rsid w:val="00927B1A"/>
    <w:rsid w:val="00934423"/>
    <w:rsid w:val="00934A9C"/>
    <w:rsid w:val="0093536F"/>
    <w:rsid w:val="00940DE2"/>
    <w:rsid w:val="00940EA0"/>
    <w:rsid w:val="0094361D"/>
    <w:rsid w:val="00943A70"/>
    <w:rsid w:val="00944F4C"/>
    <w:rsid w:val="009506C4"/>
    <w:rsid w:val="00950887"/>
    <w:rsid w:val="00952192"/>
    <w:rsid w:val="0095292D"/>
    <w:rsid w:val="00953D2B"/>
    <w:rsid w:val="0095508A"/>
    <w:rsid w:val="00955D29"/>
    <w:rsid w:val="00955F32"/>
    <w:rsid w:val="009560EA"/>
    <w:rsid w:val="00957549"/>
    <w:rsid w:val="00957FE3"/>
    <w:rsid w:val="009601D4"/>
    <w:rsid w:val="00960375"/>
    <w:rsid w:val="00965477"/>
    <w:rsid w:val="00966A5F"/>
    <w:rsid w:val="00970ADB"/>
    <w:rsid w:val="00971321"/>
    <w:rsid w:val="00972D2E"/>
    <w:rsid w:val="00974CD0"/>
    <w:rsid w:val="00981401"/>
    <w:rsid w:val="0098246E"/>
    <w:rsid w:val="0098731C"/>
    <w:rsid w:val="00987F34"/>
    <w:rsid w:val="00990E5A"/>
    <w:rsid w:val="0099248D"/>
    <w:rsid w:val="00992DBE"/>
    <w:rsid w:val="009939AD"/>
    <w:rsid w:val="00994D9D"/>
    <w:rsid w:val="00994E07"/>
    <w:rsid w:val="00996902"/>
    <w:rsid w:val="009A158F"/>
    <w:rsid w:val="009A19D3"/>
    <w:rsid w:val="009A2FEE"/>
    <w:rsid w:val="009A3718"/>
    <w:rsid w:val="009A3BA9"/>
    <w:rsid w:val="009A47BA"/>
    <w:rsid w:val="009A75E3"/>
    <w:rsid w:val="009A7C0D"/>
    <w:rsid w:val="009B3DCF"/>
    <w:rsid w:val="009B4C50"/>
    <w:rsid w:val="009C0CA4"/>
    <w:rsid w:val="009C1BFC"/>
    <w:rsid w:val="009C20C4"/>
    <w:rsid w:val="009C2A64"/>
    <w:rsid w:val="009C2C29"/>
    <w:rsid w:val="009C4FA1"/>
    <w:rsid w:val="009C58CD"/>
    <w:rsid w:val="009C5F04"/>
    <w:rsid w:val="009C73CC"/>
    <w:rsid w:val="009D060B"/>
    <w:rsid w:val="009D0C95"/>
    <w:rsid w:val="009D10A8"/>
    <w:rsid w:val="009D2D87"/>
    <w:rsid w:val="009D4466"/>
    <w:rsid w:val="009D493E"/>
    <w:rsid w:val="009D62DF"/>
    <w:rsid w:val="009D637D"/>
    <w:rsid w:val="009D715B"/>
    <w:rsid w:val="009E13D7"/>
    <w:rsid w:val="009E1A27"/>
    <w:rsid w:val="009E2411"/>
    <w:rsid w:val="009E356D"/>
    <w:rsid w:val="009E378A"/>
    <w:rsid w:val="009E4194"/>
    <w:rsid w:val="009E7958"/>
    <w:rsid w:val="009E7D8B"/>
    <w:rsid w:val="009F12AA"/>
    <w:rsid w:val="009F156F"/>
    <w:rsid w:val="009F1915"/>
    <w:rsid w:val="009F58BE"/>
    <w:rsid w:val="00A0192E"/>
    <w:rsid w:val="00A11047"/>
    <w:rsid w:val="00A1112F"/>
    <w:rsid w:val="00A12E3D"/>
    <w:rsid w:val="00A13BC2"/>
    <w:rsid w:val="00A15423"/>
    <w:rsid w:val="00A163D3"/>
    <w:rsid w:val="00A17615"/>
    <w:rsid w:val="00A17715"/>
    <w:rsid w:val="00A21566"/>
    <w:rsid w:val="00A2593C"/>
    <w:rsid w:val="00A25EB3"/>
    <w:rsid w:val="00A35A3A"/>
    <w:rsid w:val="00A36EAC"/>
    <w:rsid w:val="00A36F90"/>
    <w:rsid w:val="00A37A6F"/>
    <w:rsid w:val="00A42637"/>
    <w:rsid w:val="00A46A54"/>
    <w:rsid w:val="00A46D55"/>
    <w:rsid w:val="00A47A70"/>
    <w:rsid w:val="00A50122"/>
    <w:rsid w:val="00A50389"/>
    <w:rsid w:val="00A51720"/>
    <w:rsid w:val="00A518DA"/>
    <w:rsid w:val="00A52655"/>
    <w:rsid w:val="00A5273E"/>
    <w:rsid w:val="00A54E82"/>
    <w:rsid w:val="00A57FC4"/>
    <w:rsid w:val="00A600C9"/>
    <w:rsid w:val="00A60BCB"/>
    <w:rsid w:val="00A64978"/>
    <w:rsid w:val="00A65F34"/>
    <w:rsid w:val="00A6682F"/>
    <w:rsid w:val="00A67C35"/>
    <w:rsid w:val="00A71F7A"/>
    <w:rsid w:val="00A7228F"/>
    <w:rsid w:val="00A742BA"/>
    <w:rsid w:val="00A74CED"/>
    <w:rsid w:val="00A74FE2"/>
    <w:rsid w:val="00A75909"/>
    <w:rsid w:val="00A75D2F"/>
    <w:rsid w:val="00A76841"/>
    <w:rsid w:val="00A80F65"/>
    <w:rsid w:val="00A826E2"/>
    <w:rsid w:val="00A8332C"/>
    <w:rsid w:val="00A847B3"/>
    <w:rsid w:val="00A85356"/>
    <w:rsid w:val="00A86BB6"/>
    <w:rsid w:val="00A9030A"/>
    <w:rsid w:val="00A9152D"/>
    <w:rsid w:val="00A9304A"/>
    <w:rsid w:val="00A933D8"/>
    <w:rsid w:val="00A95974"/>
    <w:rsid w:val="00AA0865"/>
    <w:rsid w:val="00AA2079"/>
    <w:rsid w:val="00AA26D4"/>
    <w:rsid w:val="00AA5685"/>
    <w:rsid w:val="00AA605C"/>
    <w:rsid w:val="00AA6574"/>
    <w:rsid w:val="00AA78CD"/>
    <w:rsid w:val="00AB040F"/>
    <w:rsid w:val="00AB4019"/>
    <w:rsid w:val="00AB7854"/>
    <w:rsid w:val="00AC0180"/>
    <w:rsid w:val="00AC0555"/>
    <w:rsid w:val="00AC0854"/>
    <w:rsid w:val="00AC1500"/>
    <w:rsid w:val="00AC337E"/>
    <w:rsid w:val="00AC3EE1"/>
    <w:rsid w:val="00AC6F44"/>
    <w:rsid w:val="00AC7163"/>
    <w:rsid w:val="00AD0794"/>
    <w:rsid w:val="00AD3059"/>
    <w:rsid w:val="00AD3DB5"/>
    <w:rsid w:val="00AD480B"/>
    <w:rsid w:val="00AD4D77"/>
    <w:rsid w:val="00AE1596"/>
    <w:rsid w:val="00AE1AB4"/>
    <w:rsid w:val="00AE1DF6"/>
    <w:rsid w:val="00AE25D1"/>
    <w:rsid w:val="00AE2EF5"/>
    <w:rsid w:val="00AE30E9"/>
    <w:rsid w:val="00AE3462"/>
    <w:rsid w:val="00AE49A4"/>
    <w:rsid w:val="00AE6A80"/>
    <w:rsid w:val="00AE6D85"/>
    <w:rsid w:val="00AF2345"/>
    <w:rsid w:val="00AF4A61"/>
    <w:rsid w:val="00AF5840"/>
    <w:rsid w:val="00AF6248"/>
    <w:rsid w:val="00AF69A3"/>
    <w:rsid w:val="00AF6A85"/>
    <w:rsid w:val="00AF6A89"/>
    <w:rsid w:val="00AF71BD"/>
    <w:rsid w:val="00AF7380"/>
    <w:rsid w:val="00B00604"/>
    <w:rsid w:val="00B00BC8"/>
    <w:rsid w:val="00B01C91"/>
    <w:rsid w:val="00B07F60"/>
    <w:rsid w:val="00B10B15"/>
    <w:rsid w:val="00B10FD8"/>
    <w:rsid w:val="00B144F2"/>
    <w:rsid w:val="00B148E0"/>
    <w:rsid w:val="00B1631C"/>
    <w:rsid w:val="00B16AD9"/>
    <w:rsid w:val="00B16F38"/>
    <w:rsid w:val="00B2096E"/>
    <w:rsid w:val="00B224C9"/>
    <w:rsid w:val="00B23B1A"/>
    <w:rsid w:val="00B23CDF"/>
    <w:rsid w:val="00B24BA5"/>
    <w:rsid w:val="00B253DF"/>
    <w:rsid w:val="00B2545A"/>
    <w:rsid w:val="00B25615"/>
    <w:rsid w:val="00B27525"/>
    <w:rsid w:val="00B30A85"/>
    <w:rsid w:val="00B34EF4"/>
    <w:rsid w:val="00B3591A"/>
    <w:rsid w:val="00B35EB9"/>
    <w:rsid w:val="00B37C73"/>
    <w:rsid w:val="00B40E84"/>
    <w:rsid w:val="00B41427"/>
    <w:rsid w:val="00B41D24"/>
    <w:rsid w:val="00B4215C"/>
    <w:rsid w:val="00B430F3"/>
    <w:rsid w:val="00B432F1"/>
    <w:rsid w:val="00B43575"/>
    <w:rsid w:val="00B44E5B"/>
    <w:rsid w:val="00B451D9"/>
    <w:rsid w:val="00B45420"/>
    <w:rsid w:val="00B4654C"/>
    <w:rsid w:val="00B468DC"/>
    <w:rsid w:val="00B50A02"/>
    <w:rsid w:val="00B51773"/>
    <w:rsid w:val="00B51D57"/>
    <w:rsid w:val="00B569D3"/>
    <w:rsid w:val="00B61A3F"/>
    <w:rsid w:val="00B6339D"/>
    <w:rsid w:val="00B65068"/>
    <w:rsid w:val="00B672CF"/>
    <w:rsid w:val="00B67F86"/>
    <w:rsid w:val="00B700B2"/>
    <w:rsid w:val="00B71282"/>
    <w:rsid w:val="00B71EF6"/>
    <w:rsid w:val="00B72A88"/>
    <w:rsid w:val="00B73B7D"/>
    <w:rsid w:val="00B748E3"/>
    <w:rsid w:val="00B74AA5"/>
    <w:rsid w:val="00B74AD1"/>
    <w:rsid w:val="00B75B13"/>
    <w:rsid w:val="00B831AB"/>
    <w:rsid w:val="00B84FAB"/>
    <w:rsid w:val="00B85D30"/>
    <w:rsid w:val="00B85FCE"/>
    <w:rsid w:val="00B86BD3"/>
    <w:rsid w:val="00B90B76"/>
    <w:rsid w:val="00B92BEF"/>
    <w:rsid w:val="00B94CDC"/>
    <w:rsid w:val="00B95F90"/>
    <w:rsid w:val="00BA0488"/>
    <w:rsid w:val="00BA1860"/>
    <w:rsid w:val="00BA2FFF"/>
    <w:rsid w:val="00BA3937"/>
    <w:rsid w:val="00BA3E8A"/>
    <w:rsid w:val="00BA49DB"/>
    <w:rsid w:val="00BA4DD8"/>
    <w:rsid w:val="00BA56D6"/>
    <w:rsid w:val="00BB0D74"/>
    <w:rsid w:val="00BB1071"/>
    <w:rsid w:val="00BB1EE5"/>
    <w:rsid w:val="00BB2464"/>
    <w:rsid w:val="00BB2584"/>
    <w:rsid w:val="00BB3500"/>
    <w:rsid w:val="00BB4DCC"/>
    <w:rsid w:val="00BB5689"/>
    <w:rsid w:val="00BB57B9"/>
    <w:rsid w:val="00BC09ED"/>
    <w:rsid w:val="00BC0E73"/>
    <w:rsid w:val="00BC374F"/>
    <w:rsid w:val="00BC3BF5"/>
    <w:rsid w:val="00BC72FC"/>
    <w:rsid w:val="00BC7683"/>
    <w:rsid w:val="00BD03EB"/>
    <w:rsid w:val="00BD0F23"/>
    <w:rsid w:val="00BD2D6A"/>
    <w:rsid w:val="00BD42D7"/>
    <w:rsid w:val="00BD456E"/>
    <w:rsid w:val="00BD623B"/>
    <w:rsid w:val="00BD6713"/>
    <w:rsid w:val="00BD78E6"/>
    <w:rsid w:val="00BD7A86"/>
    <w:rsid w:val="00BE00B6"/>
    <w:rsid w:val="00BE05D4"/>
    <w:rsid w:val="00BE41AC"/>
    <w:rsid w:val="00BE774A"/>
    <w:rsid w:val="00BF0C49"/>
    <w:rsid w:val="00BF1F69"/>
    <w:rsid w:val="00BF363C"/>
    <w:rsid w:val="00BF3F26"/>
    <w:rsid w:val="00BF487F"/>
    <w:rsid w:val="00BF4EBB"/>
    <w:rsid w:val="00BF6431"/>
    <w:rsid w:val="00BF7691"/>
    <w:rsid w:val="00BF7B54"/>
    <w:rsid w:val="00C00719"/>
    <w:rsid w:val="00C0119B"/>
    <w:rsid w:val="00C021BB"/>
    <w:rsid w:val="00C03D0E"/>
    <w:rsid w:val="00C05489"/>
    <w:rsid w:val="00C1312A"/>
    <w:rsid w:val="00C148FE"/>
    <w:rsid w:val="00C149DC"/>
    <w:rsid w:val="00C15509"/>
    <w:rsid w:val="00C17CE4"/>
    <w:rsid w:val="00C20713"/>
    <w:rsid w:val="00C20D8F"/>
    <w:rsid w:val="00C23D21"/>
    <w:rsid w:val="00C252DA"/>
    <w:rsid w:val="00C25523"/>
    <w:rsid w:val="00C36C83"/>
    <w:rsid w:val="00C37035"/>
    <w:rsid w:val="00C40C9E"/>
    <w:rsid w:val="00C41238"/>
    <w:rsid w:val="00C416CB"/>
    <w:rsid w:val="00C41799"/>
    <w:rsid w:val="00C42069"/>
    <w:rsid w:val="00C445DE"/>
    <w:rsid w:val="00C4492E"/>
    <w:rsid w:val="00C45FBB"/>
    <w:rsid w:val="00C470D3"/>
    <w:rsid w:val="00C47458"/>
    <w:rsid w:val="00C50FCE"/>
    <w:rsid w:val="00C53C57"/>
    <w:rsid w:val="00C53CED"/>
    <w:rsid w:val="00C54250"/>
    <w:rsid w:val="00C54924"/>
    <w:rsid w:val="00C5502B"/>
    <w:rsid w:val="00C55F8C"/>
    <w:rsid w:val="00C56382"/>
    <w:rsid w:val="00C57FD9"/>
    <w:rsid w:val="00C614DA"/>
    <w:rsid w:val="00C63A3F"/>
    <w:rsid w:val="00C64D76"/>
    <w:rsid w:val="00C64F37"/>
    <w:rsid w:val="00C64F65"/>
    <w:rsid w:val="00C65299"/>
    <w:rsid w:val="00C66ADC"/>
    <w:rsid w:val="00C6725B"/>
    <w:rsid w:val="00C747DA"/>
    <w:rsid w:val="00C757A2"/>
    <w:rsid w:val="00C76561"/>
    <w:rsid w:val="00C76743"/>
    <w:rsid w:val="00C81FB2"/>
    <w:rsid w:val="00C8238D"/>
    <w:rsid w:val="00C840EE"/>
    <w:rsid w:val="00C857E1"/>
    <w:rsid w:val="00C86739"/>
    <w:rsid w:val="00C8770F"/>
    <w:rsid w:val="00C879E4"/>
    <w:rsid w:val="00C9001E"/>
    <w:rsid w:val="00C90CD8"/>
    <w:rsid w:val="00C94C59"/>
    <w:rsid w:val="00CA167C"/>
    <w:rsid w:val="00CA20CA"/>
    <w:rsid w:val="00CA2259"/>
    <w:rsid w:val="00CA3994"/>
    <w:rsid w:val="00CA3AE9"/>
    <w:rsid w:val="00CA4E13"/>
    <w:rsid w:val="00CB0517"/>
    <w:rsid w:val="00CB1594"/>
    <w:rsid w:val="00CB1BEF"/>
    <w:rsid w:val="00CB717F"/>
    <w:rsid w:val="00CC0BDD"/>
    <w:rsid w:val="00CC35F7"/>
    <w:rsid w:val="00CC3A73"/>
    <w:rsid w:val="00CC56F4"/>
    <w:rsid w:val="00CC68CC"/>
    <w:rsid w:val="00CD2D19"/>
    <w:rsid w:val="00CD5A83"/>
    <w:rsid w:val="00CD7CD8"/>
    <w:rsid w:val="00CE0847"/>
    <w:rsid w:val="00CE11F8"/>
    <w:rsid w:val="00CE24DE"/>
    <w:rsid w:val="00CE296B"/>
    <w:rsid w:val="00CE4136"/>
    <w:rsid w:val="00CE49C5"/>
    <w:rsid w:val="00CE70F7"/>
    <w:rsid w:val="00CE72B4"/>
    <w:rsid w:val="00CF2C98"/>
    <w:rsid w:val="00CF3A3A"/>
    <w:rsid w:val="00CF40C8"/>
    <w:rsid w:val="00CF7A22"/>
    <w:rsid w:val="00D003F4"/>
    <w:rsid w:val="00D00E98"/>
    <w:rsid w:val="00D0220E"/>
    <w:rsid w:val="00D03218"/>
    <w:rsid w:val="00D05ACB"/>
    <w:rsid w:val="00D06C48"/>
    <w:rsid w:val="00D077B2"/>
    <w:rsid w:val="00D07858"/>
    <w:rsid w:val="00D07B3F"/>
    <w:rsid w:val="00D10B43"/>
    <w:rsid w:val="00D14C0A"/>
    <w:rsid w:val="00D178FF"/>
    <w:rsid w:val="00D20D0D"/>
    <w:rsid w:val="00D236D1"/>
    <w:rsid w:val="00D24072"/>
    <w:rsid w:val="00D24931"/>
    <w:rsid w:val="00D25384"/>
    <w:rsid w:val="00D25630"/>
    <w:rsid w:val="00D25DF5"/>
    <w:rsid w:val="00D3213F"/>
    <w:rsid w:val="00D373BC"/>
    <w:rsid w:val="00D40F43"/>
    <w:rsid w:val="00D42F34"/>
    <w:rsid w:val="00D434A1"/>
    <w:rsid w:val="00D44856"/>
    <w:rsid w:val="00D507DE"/>
    <w:rsid w:val="00D50877"/>
    <w:rsid w:val="00D51963"/>
    <w:rsid w:val="00D53590"/>
    <w:rsid w:val="00D53DAB"/>
    <w:rsid w:val="00D54734"/>
    <w:rsid w:val="00D5609E"/>
    <w:rsid w:val="00D61F47"/>
    <w:rsid w:val="00D63C92"/>
    <w:rsid w:val="00D644AB"/>
    <w:rsid w:val="00D64639"/>
    <w:rsid w:val="00D66F6E"/>
    <w:rsid w:val="00D7081D"/>
    <w:rsid w:val="00D71128"/>
    <w:rsid w:val="00D71F4B"/>
    <w:rsid w:val="00D7247B"/>
    <w:rsid w:val="00D727D2"/>
    <w:rsid w:val="00D72A1D"/>
    <w:rsid w:val="00D751C7"/>
    <w:rsid w:val="00D75CAC"/>
    <w:rsid w:val="00D75FC6"/>
    <w:rsid w:val="00D8076E"/>
    <w:rsid w:val="00D822B1"/>
    <w:rsid w:val="00D841EE"/>
    <w:rsid w:val="00D84FB8"/>
    <w:rsid w:val="00D864D6"/>
    <w:rsid w:val="00D86A72"/>
    <w:rsid w:val="00D93EFD"/>
    <w:rsid w:val="00D946B1"/>
    <w:rsid w:val="00D95434"/>
    <w:rsid w:val="00D95CD6"/>
    <w:rsid w:val="00D9643B"/>
    <w:rsid w:val="00D9652B"/>
    <w:rsid w:val="00D969B2"/>
    <w:rsid w:val="00DA07F0"/>
    <w:rsid w:val="00DA13B8"/>
    <w:rsid w:val="00DA4575"/>
    <w:rsid w:val="00DA5E69"/>
    <w:rsid w:val="00DA6E47"/>
    <w:rsid w:val="00DA774E"/>
    <w:rsid w:val="00DB03DD"/>
    <w:rsid w:val="00DB0808"/>
    <w:rsid w:val="00DB0ADA"/>
    <w:rsid w:val="00DB0FEC"/>
    <w:rsid w:val="00DB1002"/>
    <w:rsid w:val="00DB1317"/>
    <w:rsid w:val="00DB26A1"/>
    <w:rsid w:val="00DB29D1"/>
    <w:rsid w:val="00DB4126"/>
    <w:rsid w:val="00DB5CD8"/>
    <w:rsid w:val="00DB63D0"/>
    <w:rsid w:val="00DB76A9"/>
    <w:rsid w:val="00DB782C"/>
    <w:rsid w:val="00DC14D7"/>
    <w:rsid w:val="00DC1DE7"/>
    <w:rsid w:val="00DC2F46"/>
    <w:rsid w:val="00DC3760"/>
    <w:rsid w:val="00DC4F30"/>
    <w:rsid w:val="00DC725B"/>
    <w:rsid w:val="00DC7928"/>
    <w:rsid w:val="00DC7EC8"/>
    <w:rsid w:val="00DD0DD7"/>
    <w:rsid w:val="00DD1FEA"/>
    <w:rsid w:val="00DD3B49"/>
    <w:rsid w:val="00DD3E0A"/>
    <w:rsid w:val="00DD504C"/>
    <w:rsid w:val="00DD5AD3"/>
    <w:rsid w:val="00DD5CFB"/>
    <w:rsid w:val="00DE08DD"/>
    <w:rsid w:val="00DE0ABC"/>
    <w:rsid w:val="00DE1C58"/>
    <w:rsid w:val="00DE269E"/>
    <w:rsid w:val="00DE400B"/>
    <w:rsid w:val="00DE632A"/>
    <w:rsid w:val="00DE73BD"/>
    <w:rsid w:val="00DE7BDE"/>
    <w:rsid w:val="00DF072B"/>
    <w:rsid w:val="00DF0C42"/>
    <w:rsid w:val="00DF0E4D"/>
    <w:rsid w:val="00DF2CE0"/>
    <w:rsid w:val="00DF3F93"/>
    <w:rsid w:val="00DF4BB4"/>
    <w:rsid w:val="00DF5893"/>
    <w:rsid w:val="00DF5AC2"/>
    <w:rsid w:val="00DF5FD0"/>
    <w:rsid w:val="00DF681E"/>
    <w:rsid w:val="00E00FC5"/>
    <w:rsid w:val="00E01D63"/>
    <w:rsid w:val="00E04F0C"/>
    <w:rsid w:val="00E05682"/>
    <w:rsid w:val="00E05AA8"/>
    <w:rsid w:val="00E06421"/>
    <w:rsid w:val="00E06716"/>
    <w:rsid w:val="00E103EF"/>
    <w:rsid w:val="00E11940"/>
    <w:rsid w:val="00E11D2F"/>
    <w:rsid w:val="00E14541"/>
    <w:rsid w:val="00E15595"/>
    <w:rsid w:val="00E17C25"/>
    <w:rsid w:val="00E23026"/>
    <w:rsid w:val="00E24F21"/>
    <w:rsid w:val="00E25095"/>
    <w:rsid w:val="00E25C14"/>
    <w:rsid w:val="00E27C49"/>
    <w:rsid w:val="00E3268D"/>
    <w:rsid w:val="00E3472D"/>
    <w:rsid w:val="00E352D5"/>
    <w:rsid w:val="00E35654"/>
    <w:rsid w:val="00E37230"/>
    <w:rsid w:val="00E419BB"/>
    <w:rsid w:val="00E50E99"/>
    <w:rsid w:val="00E52E1F"/>
    <w:rsid w:val="00E553CE"/>
    <w:rsid w:val="00E55BD2"/>
    <w:rsid w:val="00E5607C"/>
    <w:rsid w:val="00E56D73"/>
    <w:rsid w:val="00E57EB2"/>
    <w:rsid w:val="00E60164"/>
    <w:rsid w:val="00E60613"/>
    <w:rsid w:val="00E60F7E"/>
    <w:rsid w:val="00E61EE7"/>
    <w:rsid w:val="00E631CC"/>
    <w:rsid w:val="00E64581"/>
    <w:rsid w:val="00E647AF"/>
    <w:rsid w:val="00E64C6A"/>
    <w:rsid w:val="00E6508D"/>
    <w:rsid w:val="00E659E5"/>
    <w:rsid w:val="00E75877"/>
    <w:rsid w:val="00E763CE"/>
    <w:rsid w:val="00E76EAE"/>
    <w:rsid w:val="00E80386"/>
    <w:rsid w:val="00E805AC"/>
    <w:rsid w:val="00E81EDC"/>
    <w:rsid w:val="00E822AE"/>
    <w:rsid w:val="00E8375D"/>
    <w:rsid w:val="00E83B36"/>
    <w:rsid w:val="00E83ED6"/>
    <w:rsid w:val="00E90753"/>
    <w:rsid w:val="00E911B7"/>
    <w:rsid w:val="00E91A38"/>
    <w:rsid w:val="00E91A7C"/>
    <w:rsid w:val="00E91E9D"/>
    <w:rsid w:val="00E928C9"/>
    <w:rsid w:val="00E92A8F"/>
    <w:rsid w:val="00E92C09"/>
    <w:rsid w:val="00E94BC7"/>
    <w:rsid w:val="00E955AB"/>
    <w:rsid w:val="00E960D4"/>
    <w:rsid w:val="00E97CCC"/>
    <w:rsid w:val="00E97E28"/>
    <w:rsid w:val="00EA066D"/>
    <w:rsid w:val="00EA15D6"/>
    <w:rsid w:val="00EA242D"/>
    <w:rsid w:val="00EA366C"/>
    <w:rsid w:val="00EA3CD4"/>
    <w:rsid w:val="00EA4501"/>
    <w:rsid w:val="00EA7037"/>
    <w:rsid w:val="00EA70DF"/>
    <w:rsid w:val="00EA7201"/>
    <w:rsid w:val="00EB0010"/>
    <w:rsid w:val="00EB045F"/>
    <w:rsid w:val="00EB436F"/>
    <w:rsid w:val="00EB5379"/>
    <w:rsid w:val="00EB6379"/>
    <w:rsid w:val="00EC04B4"/>
    <w:rsid w:val="00EC0AA0"/>
    <w:rsid w:val="00EC579D"/>
    <w:rsid w:val="00EC7DEC"/>
    <w:rsid w:val="00ED1061"/>
    <w:rsid w:val="00ED2A8D"/>
    <w:rsid w:val="00ED3C56"/>
    <w:rsid w:val="00ED514C"/>
    <w:rsid w:val="00ED5171"/>
    <w:rsid w:val="00ED74D7"/>
    <w:rsid w:val="00ED76DB"/>
    <w:rsid w:val="00EE0F64"/>
    <w:rsid w:val="00EE0FA0"/>
    <w:rsid w:val="00EF1E5D"/>
    <w:rsid w:val="00EF22EF"/>
    <w:rsid w:val="00EF54BF"/>
    <w:rsid w:val="00EF5AA0"/>
    <w:rsid w:val="00EF689A"/>
    <w:rsid w:val="00F02BB2"/>
    <w:rsid w:val="00F03481"/>
    <w:rsid w:val="00F0433B"/>
    <w:rsid w:val="00F0578A"/>
    <w:rsid w:val="00F06191"/>
    <w:rsid w:val="00F10E64"/>
    <w:rsid w:val="00F12172"/>
    <w:rsid w:val="00F1259A"/>
    <w:rsid w:val="00F13E99"/>
    <w:rsid w:val="00F155AC"/>
    <w:rsid w:val="00F16104"/>
    <w:rsid w:val="00F17422"/>
    <w:rsid w:val="00F203CA"/>
    <w:rsid w:val="00F20C11"/>
    <w:rsid w:val="00F218C4"/>
    <w:rsid w:val="00F24B5B"/>
    <w:rsid w:val="00F24CEA"/>
    <w:rsid w:val="00F25AB6"/>
    <w:rsid w:val="00F26652"/>
    <w:rsid w:val="00F270F9"/>
    <w:rsid w:val="00F32937"/>
    <w:rsid w:val="00F330FE"/>
    <w:rsid w:val="00F34534"/>
    <w:rsid w:val="00F3544C"/>
    <w:rsid w:val="00F37D80"/>
    <w:rsid w:val="00F40F43"/>
    <w:rsid w:val="00F41513"/>
    <w:rsid w:val="00F42547"/>
    <w:rsid w:val="00F4639D"/>
    <w:rsid w:val="00F52D44"/>
    <w:rsid w:val="00F556AD"/>
    <w:rsid w:val="00F5581C"/>
    <w:rsid w:val="00F60294"/>
    <w:rsid w:val="00F62B7C"/>
    <w:rsid w:val="00F648AA"/>
    <w:rsid w:val="00F66437"/>
    <w:rsid w:val="00F7079C"/>
    <w:rsid w:val="00F743C8"/>
    <w:rsid w:val="00F74AA9"/>
    <w:rsid w:val="00F76A55"/>
    <w:rsid w:val="00F778A5"/>
    <w:rsid w:val="00F80139"/>
    <w:rsid w:val="00F807E8"/>
    <w:rsid w:val="00F81046"/>
    <w:rsid w:val="00F810A4"/>
    <w:rsid w:val="00F81A8A"/>
    <w:rsid w:val="00F84624"/>
    <w:rsid w:val="00F873E7"/>
    <w:rsid w:val="00F87F89"/>
    <w:rsid w:val="00F903A8"/>
    <w:rsid w:val="00F91028"/>
    <w:rsid w:val="00F928B2"/>
    <w:rsid w:val="00F933C3"/>
    <w:rsid w:val="00F94A4D"/>
    <w:rsid w:val="00F94DC5"/>
    <w:rsid w:val="00F95B41"/>
    <w:rsid w:val="00F95ECD"/>
    <w:rsid w:val="00F96807"/>
    <w:rsid w:val="00F96A69"/>
    <w:rsid w:val="00FA0871"/>
    <w:rsid w:val="00FA1D58"/>
    <w:rsid w:val="00FA2AED"/>
    <w:rsid w:val="00FA7C9F"/>
    <w:rsid w:val="00FB6020"/>
    <w:rsid w:val="00FB6FAB"/>
    <w:rsid w:val="00FB7E07"/>
    <w:rsid w:val="00FC2D62"/>
    <w:rsid w:val="00FC3CF5"/>
    <w:rsid w:val="00FC416B"/>
    <w:rsid w:val="00FC6D08"/>
    <w:rsid w:val="00FC76B6"/>
    <w:rsid w:val="00FC7B8E"/>
    <w:rsid w:val="00FD0496"/>
    <w:rsid w:val="00FD625F"/>
    <w:rsid w:val="00FD7B3A"/>
    <w:rsid w:val="00FE131D"/>
    <w:rsid w:val="00FE21AD"/>
    <w:rsid w:val="00FE21E2"/>
    <w:rsid w:val="00FE2477"/>
    <w:rsid w:val="00FE652B"/>
    <w:rsid w:val="00FF4C27"/>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86E"/>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970A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6335741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porate.ford.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B1975-E0A2-4283-B9E5-19D4C5BB138F}">
  <ds:schemaRefs>
    <ds:schemaRef ds:uri="http://schemas.openxmlformats.org/officeDocument/2006/bibliography"/>
  </ds:schemaRefs>
</ds:datastoreItem>
</file>

<file path=customXml/itemProps2.xml><?xml version="1.0" encoding="utf-8"?>
<ds:datastoreItem xmlns:ds="http://schemas.openxmlformats.org/officeDocument/2006/customXml" ds:itemID="{775A1F10-79A7-4BED-B68A-D32DCF93F6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778D90-B674-4424-90EC-43A194DC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A8E32-3331-4DCF-98F1-AC46E4647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2747</Words>
  <Characters>15662</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18373</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2021-10-11T08:08:00Z</dcterms:created>
  <dcterms:modified xsi:type="dcterms:W3CDTF">2021-10-12T07:41:00Z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