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E8A3" w14:textId="25E3624A" w:rsidR="00FB03E7" w:rsidRPr="00FB03E7" w:rsidRDefault="00F87448" w:rsidP="00793234">
      <w:pPr>
        <w:spacing w:before="100" w:beforeAutospacing="1" w:after="100" w:afterAutospacing="1" w:line="240" w:lineRule="auto"/>
        <w:rPr>
          <w:rFonts w:ascii="Helvetica Neue" w:eastAsia="Times New Roman" w:hAnsi="Helvetica Neue" w:cs="Times New Roman"/>
          <w:b/>
          <w:bCs/>
          <w:sz w:val="20"/>
          <w:szCs w:val="20"/>
        </w:rPr>
      </w:pPr>
      <w:r w:rsidRPr="00FB03E7">
        <w:rPr>
          <w:rFonts w:ascii="Helvetica Neue" w:eastAsia="Times New Roman" w:hAnsi="Helvetica Neue" w:cs="Times New Roman"/>
          <w:b/>
          <w:bCs/>
          <w:color w:val="000000"/>
          <w:sz w:val="21"/>
          <w:szCs w:val="21"/>
          <w:lang w:eastAsia="sv-SE"/>
        </w:rPr>
        <w:br/>
      </w:r>
      <w:r w:rsidR="00FB03E7" w:rsidRPr="00FB03E7">
        <w:rPr>
          <w:rFonts w:ascii="Helvetica Neue" w:eastAsia="Times New Roman" w:hAnsi="Helvetica Neue" w:cs="Times New Roman"/>
          <w:b/>
          <w:bCs/>
          <w:color w:val="000000"/>
          <w:sz w:val="28"/>
          <w:szCs w:val="28"/>
          <w:lang w:eastAsia="sv-SE"/>
        </w:rPr>
        <w:t>8 affärskritiska medarbetarfrågor alla HR-chefer inom bygg borde ha koll på 2022</w:t>
      </w:r>
    </w:p>
    <w:p w14:paraId="3F3F671E" w14:textId="66C1B112" w:rsidR="00FB03E7" w:rsidRPr="00FB03E7" w:rsidRDefault="00FB03E7" w:rsidP="00FB03E7">
      <w:pPr>
        <w:spacing w:after="0" w:line="240" w:lineRule="auto"/>
        <w:rPr>
          <w:rFonts w:ascii="Helvetica Neue" w:eastAsia="Times New Roman" w:hAnsi="Helvetica Neue" w:cs="Times New Roman"/>
          <w:sz w:val="21"/>
          <w:szCs w:val="21"/>
          <w:lang w:eastAsia="sv-SE"/>
        </w:rPr>
      </w:pPr>
      <w:r w:rsidRPr="00FB03E7">
        <w:rPr>
          <w:rFonts w:ascii="Helvetica Neue" w:eastAsia="Times New Roman" w:hAnsi="Helvetica Neue" w:cs="Times New Roman"/>
          <w:color w:val="000000"/>
          <w:sz w:val="21"/>
          <w:szCs w:val="21"/>
          <w:lang w:eastAsia="sv-SE"/>
        </w:rPr>
        <w:t>En ny undersökning* visar att 34% av medarbetarna inom bygg och anläggning är engagerade i sitt arbete. I jämförelse med andra branscher är det en bra siffra, men om vi tittar närmre i Brilliant</w:t>
      </w:r>
      <w:r>
        <w:rPr>
          <w:rFonts w:ascii="Helvetica Neue" w:eastAsia="Times New Roman" w:hAnsi="Helvetica Neue" w:cs="Times New Roman"/>
          <w:color w:val="000000"/>
          <w:sz w:val="21"/>
          <w:szCs w:val="21"/>
          <w:lang w:eastAsia="sv-SE"/>
        </w:rPr>
        <w:t xml:space="preserve"> </w:t>
      </w:r>
      <w:proofErr w:type="spellStart"/>
      <w:r>
        <w:rPr>
          <w:rFonts w:ascii="Helvetica Neue" w:eastAsia="Times New Roman" w:hAnsi="Helvetica Neue" w:cs="Times New Roman"/>
          <w:color w:val="000000"/>
          <w:sz w:val="21"/>
          <w:szCs w:val="21"/>
          <w:lang w:eastAsia="sv-SE"/>
        </w:rPr>
        <w:t>Futures</w:t>
      </w:r>
      <w:proofErr w:type="spellEnd"/>
      <w:r>
        <w:rPr>
          <w:rFonts w:ascii="Helvetica Neue" w:eastAsia="Times New Roman" w:hAnsi="Helvetica Neue" w:cs="Times New Roman"/>
          <w:color w:val="000000"/>
          <w:sz w:val="21"/>
          <w:szCs w:val="21"/>
          <w:lang w:eastAsia="sv-SE"/>
        </w:rPr>
        <w:t xml:space="preserve"> </w:t>
      </w:r>
      <w:r w:rsidRPr="00FB03E7">
        <w:rPr>
          <w:rFonts w:ascii="Helvetica Neue" w:eastAsia="Times New Roman" w:hAnsi="Helvetica Neue" w:cs="Times New Roman"/>
          <w:color w:val="000000"/>
          <w:sz w:val="21"/>
          <w:szCs w:val="21"/>
          <w:lang w:eastAsia="sv-SE"/>
        </w:rPr>
        <w:t>data över branscher kan vi identifiera 8 affärskritiska frågor alla HR-chefer inom bygg och anläggning bör ha koll på 2022:</w:t>
      </w:r>
    </w:p>
    <w:p w14:paraId="7E63C2AF" w14:textId="77777777" w:rsidR="00FB03E7" w:rsidRPr="00FB03E7" w:rsidRDefault="00FB03E7" w:rsidP="00FB03E7">
      <w:pPr>
        <w:spacing w:after="0" w:line="240" w:lineRule="auto"/>
        <w:rPr>
          <w:rFonts w:ascii="Times New Roman" w:eastAsia="Times New Roman" w:hAnsi="Times New Roman" w:cs="Times New Roman"/>
          <w:sz w:val="24"/>
          <w:szCs w:val="24"/>
          <w:lang w:eastAsia="sv-SE"/>
        </w:rPr>
      </w:pPr>
      <w:r w:rsidRPr="00FB03E7">
        <w:rPr>
          <w:rFonts w:ascii="Times New Roman" w:eastAsia="Times New Roman" w:hAnsi="Times New Roman" w:cs="Times New Roman"/>
          <w:sz w:val="24"/>
          <w:szCs w:val="24"/>
          <w:lang w:eastAsia="sv-SE"/>
        </w:rPr>
        <w:br/>
      </w:r>
    </w:p>
    <w:p w14:paraId="5430BD24" w14:textId="1695200D" w:rsidR="00FB03E7" w:rsidRPr="00FB03E7" w:rsidRDefault="00FB03E7" w:rsidP="00FB03E7">
      <w:pPr>
        <w:pStyle w:val="Liststycke"/>
        <w:numPr>
          <w:ilvl w:val="0"/>
          <w:numId w:val="24"/>
        </w:numPr>
        <w:textAlignment w:val="baseline"/>
        <w:rPr>
          <w:rFonts w:ascii="Helvetica Neue" w:eastAsia="Times New Roman" w:hAnsi="Helvetica Neue" w:cs="Times New Roman"/>
          <w:b/>
          <w:bCs/>
          <w:color w:val="000000"/>
          <w:sz w:val="21"/>
          <w:szCs w:val="21"/>
          <w:lang w:eastAsia="sv-SE"/>
        </w:rPr>
      </w:pPr>
      <w:r w:rsidRPr="00FB03E7">
        <w:rPr>
          <w:rFonts w:ascii="Helvetica Neue" w:eastAsia="Times New Roman" w:hAnsi="Helvetica Neue" w:cs="Times New Roman"/>
          <w:b/>
          <w:bCs/>
          <w:color w:val="000000"/>
          <w:sz w:val="21"/>
          <w:szCs w:val="21"/>
          <w:lang w:eastAsia="sv-SE"/>
        </w:rPr>
        <w:t xml:space="preserve">En stor andel av branschens medarbetare får inte regelbunden feedback av sin chef </w:t>
      </w:r>
      <w:r w:rsidRPr="00FB03E7">
        <w:rPr>
          <w:rFonts w:ascii="MarkPro-Book" w:eastAsia="Times New Roman" w:hAnsi="MarkPro-Book" w:cs="Times New Roman"/>
          <w:b/>
          <w:bCs/>
          <w:color w:val="000000"/>
          <w:sz w:val="21"/>
          <w:szCs w:val="21"/>
          <w:lang w:eastAsia="sv-SE"/>
        </w:rPr>
        <w:br/>
      </w:r>
      <w:r w:rsidRPr="00FB03E7">
        <w:rPr>
          <w:rFonts w:ascii="Helvetica Neue" w:eastAsia="Times New Roman" w:hAnsi="Helvetica Neue" w:cs="Times New Roman"/>
          <w:color w:val="000000"/>
          <w:sz w:val="21"/>
          <w:szCs w:val="21"/>
          <w:lang w:eastAsia="sv-SE"/>
        </w:rPr>
        <w:t>Brilliant</w:t>
      </w:r>
      <w:r w:rsidRPr="00FB03E7">
        <w:rPr>
          <w:rFonts w:ascii="Helvetica Neue" w:eastAsia="Times New Roman" w:hAnsi="Helvetica Neue" w:cs="Times New Roman"/>
          <w:color w:val="000000"/>
          <w:sz w:val="21"/>
          <w:szCs w:val="21"/>
          <w:lang w:eastAsia="sv-SE"/>
        </w:rPr>
        <w:t xml:space="preserve"> </w:t>
      </w:r>
      <w:proofErr w:type="spellStart"/>
      <w:r w:rsidRPr="00FB03E7">
        <w:rPr>
          <w:rFonts w:ascii="Helvetica Neue" w:eastAsia="Times New Roman" w:hAnsi="Helvetica Neue" w:cs="Times New Roman"/>
          <w:color w:val="000000"/>
          <w:sz w:val="21"/>
          <w:szCs w:val="21"/>
          <w:lang w:eastAsia="sv-SE"/>
        </w:rPr>
        <w:t>Futures</w:t>
      </w:r>
      <w:proofErr w:type="spellEnd"/>
      <w:r w:rsidRPr="00FB03E7">
        <w:rPr>
          <w:rFonts w:ascii="Helvetica Neue" w:eastAsia="Times New Roman" w:hAnsi="Helvetica Neue" w:cs="Times New Roman"/>
          <w:color w:val="000000"/>
          <w:sz w:val="21"/>
          <w:szCs w:val="21"/>
          <w:lang w:eastAsia="sv-SE"/>
        </w:rPr>
        <w:t xml:space="preserve"> data visar att chefer med undermåliga ledaregenskaper kan sänka lönsamheten till bottennivåer. Förmågan att ge bra feedback är en ledaregenskap som har visat ha direkt samband med företages resultat. Inom bygg och anläggning upplever endast 58% att de får regelbunden feedback från sin chef, vilket innebär att 42% (nästan hälften av medarbetarna i branschen) inte får regelbunden feedback. Det skiljer sig stort från andra branscher.</w:t>
      </w:r>
      <w:r w:rsidRPr="00FB03E7">
        <w:rPr>
          <w:rFonts w:ascii="MarkPro-Book" w:eastAsia="Times New Roman" w:hAnsi="MarkPro-Book" w:cs="Times New Roman"/>
          <w:color w:val="000000"/>
          <w:sz w:val="21"/>
          <w:szCs w:val="21"/>
          <w:lang w:eastAsia="sv-SE"/>
        </w:rPr>
        <w:br/>
      </w:r>
      <w:r w:rsidRPr="00FB03E7">
        <w:rPr>
          <w:rFonts w:ascii="MarkPro-Book" w:eastAsia="Times New Roman" w:hAnsi="MarkPro-Book" w:cs="Times New Roman"/>
          <w:color w:val="000000"/>
          <w:sz w:val="21"/>
          <w:szCs w:val="21"/>
          <w:lang w:eastAsia="sv-SE"/>
        </w:rPr>
        <w:br/>
      </w:r>
    </w:p>
    <w:p w14:paraId="6CD4FACC" w14:textId="77777777" w:rsidR="00FB03E7" w:rsidRPr="00FB03E7" w:rsidRDefault="00FB03E7" w:rsidP="00FB03E7">
      <w:pPr>
        <w:numPr>
          <w:ilvl w:val="0"/>
          <w:numId w:val="24"/>
        </w:numPr>
        <w:spacing w:after="0" w:line="240" w:lineRule="auto"/>
        <w:textAlignment w:val="baseline"/>
        <w:rPr>
          <w:rFonts w:ascii="Helvetica Neue" w:eastAsia="Times New Roman" w:hAnsi="Helvetica Neue" w:cs="Times New Roman"/>
          <w:b/>
          <w:bCs/>
          <w:color w:val="000000"/>
          <w:lang w:eastAsia="sv-SE"/>
        </w:rPr>
      </w:pPr>
      <w:r w:rsidRPr="00FB03E7">
        <w:rPr>
          <w:rFonts w:ascii="Helvetica Neue" w:eastAsia="Times New Roman" w:hAnsi="Helvetica Neue" w:cs="Times New Roman"/>
          <w:b/>
          <w:bCs/>
          <w:color w:val="000000"/>
          <w:lang w:eastAsia="sv-SE"/>
        </w:rPr>
        <w:t>Branschens chefer är sämst på att informera sin medarbetare – nästan var tredje medarbetare får för lite information</w:t>
      </w:r>
    </w:p>
    <w:p w14:paraId="5FB770DE" w14:textId="35208CB5" w:rsidR="00FB03E7" w:rsidRPr="00FB03E7" w:rsidRDefault="00FB03E7" w:rsidP="00FB03E7">
      <w:pPr>
        <w:spacing w:after="0" w:line="240" w:lineRule="auto"/>
        <w:ind w:left="720"/>
        <w:rPr>
          <w:rFonts w:ascii="Helvetica Neue" w:eastAsia="Times New Roman" w:hAnsi="Helvetica Neue" w:cs="Times New Roman"/>
          <w:sz w:val="24"/>
          <w:szCs w:val="24"/>
          <w:lang w:eastAsia="sv-SE"/>
        </w:rPr>
      </w:pPr>
      <w:r w:rsidRPr="00FB03E7">
        <w:rPr>
          <w:rFonts w:ascii="Helvetica Neue" w:eastAsia="Times New Roman" w:hAnsi="Helvetica Neue" w:cs="Times New Roman"/>
          <w:color w:val="000000"/>
          <w:lang w:eastAsia="sv-SE"/>
        </w:rPr>
        <w:t>Att dela information till medarbetare är en viktig nyckel för att skapa tydlighet kring arbetsuppgifter och förståelse för hur de påverkar organisationens övergripande mål. Chefer inom bygg- och anläggning är, i jämförelse med andra branscher som ingår i Brilliant</w:t>
      </w:r>
      <w:r w:rsidR="00793234">
        <w:rPr>
          <w:rFonts w:ascii="Helvetica Neue" w:eastAsia="Times New Roman" w:hAnsi="Helvetica Neue" w:cs="Times New Roman"/>
          <w:color w:val="000000"/>
          <w:lang w:eastAsia="sv-SE"/>
        </w:rPr>
        <w:t xml:space="preserve"> </w:t>
      </w:r>
      <w:proofErr w:type="spellStart"/>
      <w:r w:rsidR="00793234">
        <w:rPr>
          <w:rFonts w:ascii="Helvetica Neue" w:eastAsia="Times New Roman" w:hAnsi="Helvetica Neue" w:cs="Times New Roman"/>
          <w:color w:val="000000"/>
          <w:lang w:eastAsia="sv-SE"/>
        </w:rPr>
        <w:t>Futures</w:t>
      </w:r>
      <w:proofErr w:type="spellEnd"/>
      <w:r w:rsidRPr="00FB03E7">
        <w:rPr>
          <w:rFonts w:ascii="Helvetica Neue" w:eastAsia="Times New Roman" w:hAnsi="Helvetica Neue" w:cs="Times New Roman"/>
          <w:color w:val="000000"/>
          <w:lang w:eastAsia="sv-SE"/>
        </w:rPr>
        <w:t xml:space="preserve"> data, sämst på att informera sina medarbetare. Nästan var tredje medarbetare i branschen upplever att de får tillräckligt med information från sin chef.</w:t>
      </w:r>
    </w:p>
    <w:p w14:paraId="791C76CB" w14:textId="77777777" w:rsidR="00FB03E7" w:rsidRPr="00793234" w:rsidRDefault="00FB03E7" w:rsidP="00FB03E7">
      <w:pPr>
        <w:spacing w:after="0" w:line="240" w:lineRule="auto"/>
        <w:ind w:left="720"/>
        <w:rPr>
          <w:rFonts w:ascii="Helvetica Neue" w:eastAsia="Times New Roman" w:hAnsi="Helvetica Neue" w:cs="Times New Roman"/>
          <w:b/>
          <w:bCs/>
          <w:sz w:val="24"/>
          <w:szCs w:val="24"/>
          <w:lang w:eastAsia="sv-SE"/>
        </w:rPr>
      </w:pPr>
    </w:p>
    <w:p w14:paraId="355B0E08" w14:textId="124D5BB8" w:rsidR="00FB03E7" w:rsidRPr="00793234" w:rsidRDefault="00FB03E7" w:rsidP="00793234">
      <w:pPr>
        <w:pStyle w:val="Liststycke"/>
        <w:numPr>
          <w:ilvl w:val="0"/>
          <w:numId w:val="24"/>
        </w:numPr>
        <w:rPr>
          <w:rFonts w:ascii="Helvetica Neue" w:eastAsia="Times New Roman" w:hAnsi="Helvetica Neue" w:cs="Times New Roman"/>
          <w:b/>
          <w:bCs/>
          <w:lang w:eastAsia="sv-SE"/>
        </w:rPr>
      </w:pPr>
      <w:r w:rsidRPr="00793234">
        <w:rPr>
          <w:rFonts w:ascii="Helvetica Neue" w:eastAsia="Times New Roman" w:hAnsi="Helvetica Neue" w:cs="Times New Roman"/>
          <w:b/>
          <w:bCs/>
          <w:color w:val="000000"/>
          <w:lang w:eastAsia="sv-SE"/>
        </w:rPr>
        <w:t>Kunderna i fokus - men inte lika mycket som i andra branscher</w:t>
      </w:r>
    </w:p>
    <w:p w14:paraId="01360753" w14:textId="77777777" w:rsidR="00FB03E7" w:rsidRPr="00FB03E7" w:rsidRDefault="00FB03E7" w:rsidP="00FB03E7">
      <w:pPr>
        <w:spacing w:after="0" w:line="240" w:lineRule="auto"/>
        <w:ind w:left="720"/>
        <w:rPr>
          <w:rFonts w:ascii="Helvetica Neue" w:eastAsia="Times New Roman" w:hAnsi="Helvetica Neue" w:cs="Times New Roman"/>
          <w:sz w:val="24"/>
          <w:szCs w:val="24"/>
          <w:lang w:eastAsia="sv-SE"/>
        </w:rPr>
      </w:pPr>
      <w:r w:rsidRPr="00FB03E7">
        <w:rPr>
          <w:rFonts w:ascii="Helvetica Neue" w:eastAsia="Times New Roman" w:hAnsi="Helvetica Neue" w:cs="Times New Roman"/>
          <w:color w:val="000000"/>
          <w:lang w:eastAsia="sv-SE"/>
        </w:rPr>
        <w:t>Att ha ”kunden i fokus” är en viktig målsättning och affärskritisk värdegrund i de flesta branscher. Inom bygg- och anläggning upplever 80% av medarbetarna att kunden är i fokus. Kan tyckas som ganska mycket? I jämförelse med andra branscher ligger bygg- och anläggning lägre då snittet för detta område är 88%, varav vissa branscher till och med ligger över 90%.</w:t>
      </w:r>
    </w:p>
    <w:p w14:paraId="10C3BA65" w14:textId="77777777" w:rsidR="00FB03E7" w:rsidRPr="00FB03E7" w:rsidRDefault="00FB03E7" w:rsidP="00FB03E7">
      <w:pPr>
        <w:spacing w:after="0" w:line="240" w:lineRule="auto"/>
        <w:rPr>
          <w:rFonts w:ascii="Helvetica Neue" w:eastAsia="Times New Roman" w:hAnsi="Helvetica Neue" w:cs="Times New Roman"/>
          <w:sz w:val="21"/>
          <w:szCs w:val="21"/>
          <w:lang w:eastAsia="sv-SE"/>
        </w:rPr>
      </w:pPr>
      <w:r w:rsidRPr="00FB03E7">
        <w:rPr>
          <w:rFonts w:ascii="Times New Roman" w:eastAsia="Times New Roman" w:hAnsi="Times New Roman" w:cs="Times New Roman"/>
          <w:sz w:val="24"/>
          <w:szCs w:val="24"/>
          <w:lang w:eastAsia="sv-SE"/>
        </w:rPr>
        <w:br/>
      </w:r>
    </w:p>
    <w:p w14:paraId="3FD273DC" w14:textId="3CC2C94E" w:rsidR="00FB03E7" w:rsidRPr="00793234" w:rsidRDefault="00FB03E7" w:rsidP="00FB03E7">
      <w:pPr>
        <w:pStyle w:val="Liststycke"/>
        <w:numPr>
          <w:ilvl w:val="0"/>
          <w:numId w:val="24"/>
        </w:numPr>
        <w:textAlignment w:val="baseline"/>
        <w:rPr>
          <w:rFonts w:ascii="Helvetica Neue" w:eastAsia="Times New Roman" w:hAnsi="Helvetica Neue" w:cs="Times New Roman"/>
          <w:b/>
          <w:bCs/>
          <w:color w:val="000000"/>
          <w:sz w:val="21"/>
          <w:szCs w:val="21"/>
          <w:lang w:eastAsia="sv-SE"/>
        </w:rPr>
      </w:pPr>
      <w:r w:rsidRPr="00793234">
        <w:rPr>
          <w:rFonts w:ascii="Helvetica Neue" w:eastAsia="Times New Roman" w:hAnsi="Helvetica Neue" w:cs="Times New Roman"/>
          <w:b/>
          <w:bCs/>
          <w:color w:val="000000"/>
          <w:sz w:val="21"/>
          <w:szCs w:val="21"/>
          <w:lang w:eastAsia="sv-SE"/>
        </w:rPr>
        <w:t xml:space="preserve">Machokultur påverkar säkerhet och arbetsmiljö negativt </w:t>
      </w:r>
      <w:r w:rsidRPr="00793234">
        <w:rPr>
          <w:rFonts w:ascii="Helvetica Neue" w:eastAsia="Times New Roman" w:hAnsi="Helvetica Neue" w:cs="Times New Roman"/>
          <w:b/>
          <w:bCs/>
          <w:color w:val="000000"/>
          <w:sz w:val="21"/>
          <w:szCs w:val="21"/>
          <w:lang w:eastAsia="sv-SE"/>
        </w:rPr>
        <w:br/>
      </w:r>
      <w:r w:rsidRPr="00793234">
        <w:rPr>
          <w:rFonts w:ascii="Helvetica Neue" w:eastAsia="Times New Roman" w:hAnsi="Helvetica Neue" w:cs="Times New Roman"/>
          <w:color w:val="000000"/>
          <w:sz w:val="21"/>
          <w:szCs w:val="21"/>
          <w:lang w:eastAsia="sv-SE"/>
        </w:rPr>
        <w:t>Machokultur har länge varit ett ämne för byggbranschen. Brilliant data visar att vissa arbetsgrupper inom branschen fortsatt har en stark machokultur. Detta innebär bland annat att medarbetarna inte känner sig trygga i att visa känslor, inte vill låta familjelivet stå i vägen för arbetet eller be om hjälp. Detta påverkar inte bara medarbetarna negativt på en individnivå. Arbetsgrupper med en stark machokultur har betydligt sämre resultat kring att prata om säkerhet, arbetsmiljö och det förekommer även kränkningar och diskriminering i dessa typer av grupper. </w:t>
      </w:r>
    </w:p>
    <w:p w14:paraId="17B18F1A" w14:textId="03CAD37D" w:rsidR="00793234" w:rsidRDefault="00793234" w:rsidP="00793234">
      <w:pPr>
        <w:textAlignment w:val="baseline"/>
        <w:rPr>
          <w:rFonts w:ascii="Helvetica Neue" w:eastAsia="Times New Roman" w:hAnsi="Helvetica Neue" w:cs="Times New Roman"/>
          <w:b/>
          <w:bCs/>
          <w:color w:val="000000"/>
          <w:sz w:val="21"/>
          <w:szCs w:val="21"/>
          <w:lang w:eastAsia="sv-SE"/>
        </w:rPr>
      </w:pPr>
    </w:p>
    <w:p w14:paraId="1720222D" w14:textId="46CBE1ED" w:rsidR="00793234" w:rsidRDefault="00793234" w:rsidP="00793234">
      <w:pPr>
        <w:textAlignment w:val="baseline"/>
        <w:rPr>
          <w:rFonts w:ascii="Helvetica Neue" w:eastAsia="Times New Roman" w:hAnsi="Helvetica Neue" w:cs="Times New Roman"/>
          <w:b/>
          <w:bCs/>
          <w:color w:val="000000"/>
          <w:sz w:val="21"/>
          <w:szCs w:val="21"/>
          <w:lang w:eastAsia="sv-SE"/>
        </w:rPr>
      </w:pPr>
    </w:p>
    <w:p w14:paraId="16A7292D" w14:textId="77777777" w:rsidR="00793234" w:rsidRPr="00793234" w:rsidRDefault="00793234" w:rsidP="00793234">
      <w:pPr>
        <w:textAlignment w:val="baseline"/>
        <w:rPr>
          <w:rFonts w:ascii="Helvetica Neue" w:eastAsia="Times New Roman" w:hAnsi="Helvetica Neue" w:cs="Times New Roman"/>
          <w:b/>
          <w:bCs/>
          <w:color w:val="000000"/>
          <w:sz w:val="21"/>
          <w:szCs w:val="21"/>
          <w:lang w:eastAsia="sv-SE"/>
        </w:rPr>
      </w:pPr>
    </w:p>
    <w:p w14:paraId="07B382A0" w14:textId="77777777" w:rsidR="00FB03E7" w:rsidRPr="00FB03E7" w:rsidRDefault="00FB03E7" w:rsidP="00FB03E7">
      <w:pPr>
        <w:spacing w:after="0" w:line="240" w:lineRule="auto"/>
        <w:ind w:left="360"/>
        <w:rPr>
          <w:rFonts w:ascii="Helvetica Neue" w:eastAsia="Times New Roman" w:hAnsi="Helvetica Neue" w:cs="Times New Roman"/>
          <w:sz w:val="21"/>
          <w:szCs w:val="21"/>
          <w:lang w:eastAsia="sv-SE"/>
        </w:rPr>
      </w:pPr>
      <w:r w:rsidRPr="00FB03E7">
        <w:rPr>
          <w:rFonts w:ascii="Helvetica Neue" w:eastAsia="Times New Roman" w:hAnsi="Helvetica Neue" w:cs="Times New Roman"/>
          <w:color w:val="000000"/>
          <w:sz w:val="21"/>
          <w:szCs w:val="21"/>
          <w:lang w:eastAsia="sv-SE"/>
        </w:rPr>
        <w:t> </w:t>
      </w:r>
    </w:p>
    <w:p w14:paraId="3AEFC8D0" w14:textId="77777777" w:rsidR="00793234" w:rsidRDefault="00793234" w:rsidP="00793234">
      <w:pPr>
        <w:pStyle w:val="Liststycke"/>
        <w:textAlignment w:val="baseline"/>
        <w:rPr>
          <w:rFonts w:ascii="Helvetica Neue" w:eastAsia="Times New Roman" w:hAnsi="Helvetica Neue" w:cs="Times New Roman"/>
          <w:b/>
          <w:bCs/>
          <w:color w:val="000000"/>
          <w:sz w:val="21"/>
          <w:szCs w:val="21"/>
          <w:lang w:eastAsia="sv-SE"/>
        </w:rPr>
      </w:pPr>
    </w:p>
    <w:p w14:paraId="0CA6D8B2" w14:textId="1BF7B4BF" w:rsidR="00FB03E7" w:rsidRPr="00793234" w:rsidRDefault="00FB03E7" w:rsidP="00793234">
      <w:pPr>
        <w:pStyle w:val="Liststycke"/>
        <w:numPr>
          <w:ilvl w:val="0"/>
          <w:numId w:val="24"/>
        </w:numPr>
        <w:textAlignment w:val="baseline"/>
        <w:rPr>
          <w:rFonts w:ascii="Helvetica Neue" w:eastAsia="Times New Roman" w:hAnsi="Helvetica Neue" w:cs="Times New Roman"/>
          <w:b/>
          <w:bCs/>
          <w:color w:val="000000"/>
          <w:sz w:val="21"/>
          <w:szCs w:val="21"/>
          <w:lang w:eastAsia="sv-SE"/>
        </w:rPr>
      </w:pPr>
      <w:r w:rsidRPr="00793234">
        <w:rPr>
          <w:rFonts w:ascii="Helvetica Neue" w:eastAsia="Times New Roman" w:hAnsi="Helvetica Neue" w:cs="Times New Roman"/>
          <w:b/>
          <w:bCs/>
          <w:color w:val="000000"/>
          <w:sz w:val="21"/>
          <w:szCs w:val="21"/>
          <w:lang w:eastAsia="sv-SE"/>
        </w:rPr>
        <w:lastRenderedPageBreak/>
        <w:t>Diskrepans i trivsel och möjligheter mellan kön</w:t>
      </w:r>
    </w:p>
    <w:p w14:paraId="77D3CA5A" w14:textId="41D0DEF5" w:rsidR="00FB03E7" w:rsidRPr="00FB03E7" w:rsidRDefault="00FB03E7" w:rsidP="00FB03E7">
      <w:pPr>
        <w:spacing w:after="0" w:line="240" w:lineRule="auto"/>
        <w:ind w:left="720"/>
        <w:rPr>
          <w:rFonts w:ascii="Helvetica Neue" w:eastAsia="Times New Roman" w:hAnsi="Helvetica Neue" w:cs="Times New Roman"/>
          <w:sz w:val="21"/>
          <w:szCs w:val="21"/>
          <w:lang w:eastAsia="sv-SE"/>
        </w:rPr>
      </w:pPr>
      <w:r w:rsidRPr="00FB03E7">
        <w:rPr>
          <w:rFonts w:ascii="Helvetica Neue" w:eastAsia="Times New Roman" w:hAnsi="Helvetica Neue" w:cs="Times New Roman"/>
          <w:color w:val="000000"/>
          <w:sz w:val="21"/>
          <w:szCs w:val="21"/>
          <w:lang w:eastAsia="sv-SE"/>
        </w:rPr>
        <w:t xml:space="preserve">I snitt är män mer tillfreds med sin arbetsplats än kvinnorna inom bygg- och anläggning. Brilliant </w:t>
      </w:r>
      <w:r w:rsidR="00793234">
        <w:rPr>
          <w:rFonts w:ascii="Helvetica Neue" w:eastAsia="Times New Roman" w:hAnsi="Helvetica Neue" w:cs="Times New Roman"/>
          <w:color w:val="000000"/>
          <w:sz w:val="21"/>
          <w:szCs w:val="21"/>
          <w:lang w:eastAsia="sv-SE"/>
        </w:rPr>
        <w:t>D</w:t>
      </w:r>
      <w:r w:rsidRPr="00FB03E7">
        <w:rPr>
          <w:rFonts w:ascii="Helvetica Neue" w:eastAsia="Times New Roman" w:hAnsi="Helvetica Neue" w:cs="Times New Roman"/>
          <w:color w:val="000000"/>
          <w:sz w:val="21"/>
          <w:szCs w:val="21"/>
          <w:lang w:eastAsia="sv-SE"/>
        </w:rPr>
        <w:t>ata visar att 73% av branschens män är nöjda med sitt jobb, men endast 66% av kvinnorna. Detta kan vara en indikation att arbetsplatserna inom bygg inte ännu möter alla individers behov eller inte har en inkluderande kultur. Dessutom visar Brilliant Data att kvinnor i lägre grad upplever att alla inom organisationen har samma möjligheter och skyldigheter.</w:t>
      </w:r>
      <w:r w:rsidRPr="00FB03E7">
        <w:rPr>
          <w:rFonts w:ascii="Helvetica Neue" w:eastAsia="Times New Roman" w:hAnsi="Helvetica Neue" w:cs="Times New Roman"/>
          <w:color w:val="000000"/>
          <w:sz w:val="21"/>
          <w:szCs w:val="21"/>
          <w:lang w:eastAsia="sv-SE"/>
        </w:rPr>
        <w:br/>
      </w:r>
      <w:r w:rsidRPr="00FB03E7">
        <w:rPr>
          <w:rFonts w:ascii="Helvetica Neue" w:eastAsia="Times New Roman" w:hAnsi="Helvetica Neue" w:cs="Times New Roman"/>
          <w:color w:val="000000"/>
          <w:sz w:val="21"/>
          <w:szCs w:val="21"/>
          <w:lang w:eastAsia="sv-SE"/>
        </w:rPr>
        <w:br/>
      </w:r>
    </w:p>
    <w:p w14:paraId="1306C68D" w14:textId="2E8B0CF8" w:rsidR="00FB03E7" w:rsidRPr="00793234" w:rsidRDefault="00FB03E7" w:rsidP="00FB03E7">
      <w:pPr>
        <w:pStyle w:val="Liststycke"/>
        <w:numPr>
          <w:ilvl w:val="0"/>
          <w:numId w:val="24"/>
        </w:numPr>
        <w:textAlignment w:val="baseline"/>
        <w:rPr>
          <w:rFonts w:ascii="Helvetica Neue" w:eastAsia="Times New Roman" w:hAnsi="Helvetica Neue" w:cs="Times New Roman"/>
          <w:b/>
          <w:bCs/>
          <w:color w:val="000000"/>
          <w:sz w:val="21"/>
          <w:szCs w:val="21"/>
          <w:lang w:eastAsia="sv-SE"/>
        </w:rPr>
      </w:pPr>
      <w:r w:rsidRPr="00793234">
        <w:rPr>
          <w:rFonts w:ascii="Helvetica Neue" w:eastAsia="Times New Roman" w:hAnsi="Helvetica Neue" w:cs="Times New Roman"/>
          <w:b/>
          <w:bCs/>
          <w:color w:val="000000"/>
          <w:sz w:val="21"/>
          <w:szCs w:val="21"/>
          <w:lang w:eastAsia="sv-SE"/>
        </w:rPr>
        <w:t>Rätt användning av kompetens = lägre sjukfrånvaro </w:t>
      </w:r>
    </w:p>
    <w:p w14:paraId="05FBB969" w14:textId="77777777" w:rsidR="00FB03E7" w:rsidRPr="00FB03E7" w:rsidRDefault="00FB03E7" w:rsidP="00FB03E7">
      <w:pPr>
        <w:spacing w:after="0" w:line="240" w:lineRule="auto"/>
        <w:ind w:left="720"/>
        <w:rPr>
          <w:rFonts w:ascii="Helvetica Neue" w:eastAsia="Times New Roman" w:hAnsi="Helvetica Neue" w:cs="Times New Roman"/>
          <w:sz w:val="21"/>
          <w:szCs w:val="21"/>
          <w:lang w:eastAsia="sv-SE"/>
        </w:rPr>
      </w:pPr>
      <w:r w:rsidRPr="00FB03E7">
        <w:rPr>
          <w:rFonts w:ascii="Helvetica Neue" w:eastAsia="Times New Roman" w:hAnsi="Helvetica Neue" w:cs="Times New Roman"/>
          <w:color w:val="000000"/>
          <w:sz w:val="21"/>
          <w:szCs w:val="21"/>
          <w:lang w:eastAsia="sv-SE"/>
        </w:rPr>
        <w:t xml:space="preserve">Brilliant Data visar att i arbetsgrupper där medarbetare upplever att deras kunskap används optimalt, teamet samarbetar bra och man fritt kan framföra åsikter också har lägre sjukfrånvaro. Med andra ord: en investering i att skapa en trygg och bra arbetsmiljö kan vara lönsam - då den sannolikt kan leda till en lägre sjukfrånvaro.  </w:t>
      </w:r>
      <w:r w:rsidRPr="00FB03E7">
        <w:rPr>
          <w:rFonts w:ascii="Helvetica Neue" w:eastAsia="Times New Roman" w:hAnsi="Helvetica Neue" w:cs="Times New Roman"/>
          <w:color w:val="000000"/>
          <w:sz w:val="21"/>
          <w:szCs w:val="21"/>
          <w:lang w:eastAsia="sv-SE"/>
        </w:rPr>
        <w:br/>
      </w:r>
      <w:r w:rsidRPr="00FB03E7">
        <w:rPr>
          <w:rFonts w:ascii="Helvetica Neue" w:eastAsia="Times New Roman" w:hAnsi="Helvetica Neue" w:cs="Times New Roman"/>
          <w:color w:val="000000"/>
          <w:sz w:val="21"/>
          <w:szCs w:val="21"/>
          <w:lang w:eastAsia="sv-SE"/>
        </w:rPr>
        <w:br/>
      </w:r>
    </w:p>
    <w:p w14:paraId="2504AEBD" w14:textId="79A5A640" w:rsidR="00FB03E7" w:rsidRPr="00793234" w:rsidRDefault="00FB03E7" w:rsidP="00FB03E7">
      <w:pPr>
        <w:pStyle w:val="Liststycke"/>
        <w:numPr>
          <w:ilvl w:val="0"/>
          <w:numId w:val="24"/>
        </w:numPr>
        <w:textAlignment w:val="baseline"/>
        <w:rPr>
          <w:rFonts w:ascii="Helvetica Neue" w:eastAsia="Times New Roman" w:hAnsi="Helvetica Neue" w:cs="Times New Roman"/>
          <w:b/>
          <w:bCs/>
          <w:color w:val="000000"/>
          <w:sz w:val="21"/>
          <w:szCs w:val="21"/>
          <w:lang w:eastAsia="sv-SE"/>
        </w:rPr>
      </w:pPr>
      <w:r w:rsidRPr="00793234">
        <w:rPr>
          <w:rFonts w:ascii="Helvetica Neue" w:eastAsia="Times New Roman" w:hAnsi="Helvetica Neue" w:cs="Times New Roman"/>
          <w:b/>
          <w:bCs/>
          <w:color w:val="000000"/>
          <w:sz w:val="21"/>
          <w:szCs w:val="21"/>
          <w:lang w:eastAsia="sv-SE"/>
        </w:rPr>
        <w:t>Skillnader mellan byggarbetare och medarbetare som jobbar på kontor</w:t>
      </w:r>
    </w:p>
    <w:p w14:paraId="3FB047FA" w14:textId="669EAFE4" w:rsidR="00FB03E7" w:rsidRPr="00FB03E7" w:rsidRDefault="00FB03E7" w:rsidP="00FB03E7">
      <w:pPr>
        <w:spacing w:after="0" w:line="240" w:lineRule="auto"/>
        <w:ind w:left="720"/>
        <w:rPr>
          <w:rFonts w:ascii="Helvetica Neue" w:eastAsia="Times New Roman" w:hAnsi="Helvetica Neue" w:cs="Times New Roman"/>
          <w:sz w:val="21"/>
          <w:szCs w:val="21"/>
          <w:lang w:eastAsia="sv-SE"/>
        </w:rPr>
      </w:pPr>
      <w:r w:rsidRPr="00FB03E7">
        <w:rPr>
          <w:rFonts w:ascii="Helvetica Neue" w:eastAsia="Times New Roman" w:hAnsi="Helvetica Neue" w:cs="Times New Roman"/>
          <w:color w:val="000000"/>
          <w:sz w:val="21"/>
          <w:szCs w:val="21"/>
          <w:lang w:eastAsia="sv-SE"/>
        </w:rPr>
        <w:t>Inom bygg- och anläggning har medarbetarna, precis som i många andra branscher, olika typer av fysiska arbetsplatser. Hur påverkar då detta medarbetarupplevelsen? Jo, Brilliant</w:t>
      </w:r>
      <w:r w:rsidR="00793234">
        <w:rPr>
          <w:rFonts w:ascii="Helvetica Neue" w:eastAsia="Times New Roman" w:hAnsi="Helvetica Neue" w:cs="Times New Roman"/>
          <w:color w:val="000000"/>
          <w:sz w:val="21"/>
          <w:szCs w:val="21"/>
          <w:lang w:eastAsia="sv-SE"/>
        </w:rPr>
        <w:t xml:space="preserve"> </w:t>
      </w:r>
      <w:proofErr w:type="spellStart"/>
      <w:r w:rsidR="00793234">
        <w:rPr>
          <w:rFonts w:ascii="Helvetica Neue" w:eastAsia="Times New Roman" w:hAnsi="Helvetica Neue" w:cs="Times New Roman"/>
          <w:color w:val="000000"/>
          <w:sz w:val="21"/>
          <w:szCs w:val="21"/>
          <w:lang w:eastAsia="sv-SE"/>
        </w:rPr>
        <w:t>Futures</w:t>
      </w:r>
      <w:proofErr w:type="spellEnd"/>
      <w:r w:rsidRPr="00FB03E7">
        <w:rPr>
          <w:rFonts w:ascii="Helvetica Neue" w:eastAsia="Times New Roman" w:hAnsi="Helvetica Neue" w:cs="Times New Roman"/>
          <w:color w:val="000000"/>
          <w:sz w:val="21"/>
          <w:szCs w:val="21"/>
          <w:lang w:eastAsia="sv-SE"/>
        </w:rPr>
        <w:t xml:space="preserve"> data visar att 88% av de som jobbar i organisationens kontorsmiljö är motiverade i sitt jobb, </w:t>
      </w:r>
      <w:proofErr w:type="gramStart"/>
      <w:r w:rsidRPr="00FB03E7">
        <w:rPr>
          <w:rFonts w:ascii="Helvetica Neue" w:eastAsia="Times New Roman" w:hAnsi="Helvetica Neue" w:cs="Times New Roman"/>
          <w:color w:val="000000"/>
          <w:sz w:val="21"/>
          <w:szCs w:val="21"/>
          <w:lang w:eastAsia="sv-SE"/>
        </w:rPr>
        <w:t>medans</w:t>
      </w:r>
      <w:proofErr w:type="gramEnd"/>
      <w:r w:rsidRPr="00FB03E7">
        <w:rPr>
          <w:rFonts w:ascii="Helvetica Neue" w:eastAsia="Times New Roman" w:hAnsi="Helvetica Neue" w:cs="Times New Roman"/>
          <w:color w:val="000000"/>
          <w:sz w:val="21"/>
          <w:szCs w:val="21"/>
          <w:lang w:eastAsia="sv-SE"/>
        </w:rPr>
        <w:t xml:space="preserve"> bara 77% av medarbetarna som jobbar på byggen upplever deras jobb som kul.</w:t>
      </w:r>
      <w:r w:rsidRPr="00FB03E7">
        <w:rPr>
          <w:rFonts w:ascii="Helvetica Neue" w:eastAsia="Times New Roman" w:hAnsi="Helvetica Neue" w:cs="Times New Roman"/>
          <w:b/>
          <w:bCs/>
          <w:color w:val="000000"/>
          <w:sz w:val="21"/>
          <w:szCs w:val="21"/>
          <w:lang w:eastAsia="sv-SE"/>
        </w:rPr>
        <w:br/>
        <w:t> </w:t>
      </w:r>
    </w:p>
    <w:p w14:paraId="68C607F3" w14:textId="67301322" w:rsidR="00FB03E7" w:rsidRPr="00793234" w:rsidRDefault="00FB03E7" w:rsidP="00FB03E7">
      <w:pPr>
        <w:pStyle w:val="Liststycke"/>
        <w:numPr>
          <w:ilvl w:val="0"/>
          <w:numId w:val="24"/>
        </w:numPr>
        <w:textAlignment w:val="baseline"/>
        <w:rPr>
          <w:rFonts w:ascii="Helvetica Neue" w:eastAsia="Times New Roman" w:hAnsi="Helvetica Neue" w:cs="Times New Roman"/>
          <w:color w:val="000000"/>
          <w:sz w:val="21"/>
          <w:szCs w:val="21"/>
          <w:lang w:eastAsia="sv-SE"/>
        </w:rPr>
      </w:pPr>
      <w:r w:rsidRPr="00793234">
        <w:rPr>
          <w:rFonts w:ascii="Helvetica Neue" w:eastAsia="Times New Roman" w:hAnsi="Helvetica Neue" w:cs="Times New Roman"/>
          <w:b/>
          <w:bCs/>
          <w:color w:val="000000"/>
          <w:sz w:val="21"/>
          <w:szCs w:val="21"/>
          <w:lang w:eastAsia="sv-SE"/>
        </w:rPr>
        <w:t xml:space="preserve">Kommunikation viktig för att bygga ett starkt säkerhetsklimat </w:t>
      </w:r>
      <w:r w:rsidRPr="00793234">
        <w:rPr>
          <w:rFonts w:ascii="Helvetica Neue" w:eastAsia="Times New Roman" w:hAnsi="Helvetica Neue" w:cs="Times New Roman"/>
          <w:b/>
          <w:bCs/>
          <w:color w:val="000000"/>
          <w:sz w:val="21"/>
          <w:szCs w:val="21"/>
          <w:lang w:eastAsia="sv-SE"/>
        </w:rPr>
        <w:br/>
      </w:r>
      <w:r w:rsidRPr="00793234">
        <w:rPr>
          <w:rFonts w:ascii="Helvetica Neue" w:eastAsia="Times New Roman" w:hAnsi="Helvetica Neue" w:cs="Times New Roman"/>
          <w:color w:val="000000"/>
          <w:sz w:val="21"/>
          <w:szCs w:val="21"/>
          <w:lang w:eastAsia="sv-SE"/>
        </w:rPr>
        <w:t xml:space="preserve">Säkerheten inom byggbranschen är ett ständigt viktigt ämne. </w:t>
      </w:r>
      <w:proofErr w:type="spellStart"/>
      <w:r w:rsidRPr="00793234">
        <w:rPr>
          <w:rFonts w:ascii="Helvetica Neue" w:eastAsia="Times New Roman" w:hAnsi="Helvetica Neue" w:cs="Times New Roman"/>
          <w:color w:val="000000"/>
          <w:sz w:val="21"/>
          <w:szCs w:val="21"/>
          <w:lang w:eastAsia="sv-SE"/>
        </w:rPr>
        <w:t>Brilliants</w:t>
      </w:r>
      <w:proofErr w:type="spellEnd"/>
      <w:r w:rsidRPr="00793234">
        <w:rPr>
          <w:rFonts w:ascii="Helvetica Neue" w:eastAsia="Times New Roman" w:hAnsi="Helvetica Neue" w:cs="Times New Roman"/>
          <w:color w:val="000000"/>
          <w:sz w:val="21"/>
          <w:szCs w:val="21"/>
          <w:lang w:eastAsia="sv-SE"/>
        </w:rPr>
        <w:t xml:space="preserve"> data visar att de parametrarna som starkt hänger ihop med det upplevda säkerhetsklimatet är: (1) huruvida medarbetare blir involverade i beslut som rör deras arbete och (2) den interna kommunikationen. Genom tydliga instruktioner och att prata om möjliga risker i arbetet kan ett tryggare säkerhetsklimat byggas för medarbetarna inom bygg- och anläggning.</w:t>
      </w:r>
    </w:p>
    <w:p w14:paraId="102BF615" w14:textId="77777777" w:rsidR="00FB03E7" w:rsidRPr="00FB03E7" w:rsidRDefault="00FB03E7" w:rsidP="00FB03E7">
      <w:pPr>
        <w:spacing w:after="0" w:line="240" w:lineRule="auto"/>
        <w:rPr>
          <w:rFonts w:ascii="Helvetica Neue" w:eastAsia="Times New Roman" w:hAnsi="Helvetica Neue" w:cs="Times New Roman"/>
          <w:sz w:val="21"/>
          <w:szCs w:val="21"/>
          <w:lang w:eastAsia="sv-SE"/>
        </w:rPr>
      </w:pPr>
    </w:p>
    <w:p w14:paraId="018C4053" w14:textId="447B497D" w:rsidR="00FB03E7" w:rsidRPr="00FB03E7" w:rsidRDefault="00FB03E7" w:rsidP="00FB03E7">
      <w:pPr>
        <w:spacing w:after="0" w:line="240" w:lineRule="auto"/>
        <w:rPr>
          <w:rFonts w:ascii="Helvetica Neue" w:eastAsia="Times New Roman" w:hAnsi="Helvetica Neue" w:cs="Times New Roman"/>
          <w:sz w:val="21"/>
          <w:szCs w:val="21"/>
          <w:lang w:eastAsia="sv-SE"/>
        </w:rPr>
      </w:pPr>
      <w:r w:rsidRPr="00FB03E7">
        <w:rPr>
          <w:rFonts w:ascii="Helvetica Neue" w:eastAsia="Times New Roman" w:hAnsi="Helvetica Neue" w:cs="Times New Roman"/>
          <w:color w:val="000000"/>
          <w:sz w:val="21"/>
          <w:szCs w:val="21"/>
          <w:lang w:eastAsia="sv-SE"/>
        </w:rPr>
        <w:t>*</w:t>
      </w:r>
      <w:r w:rsidRPr="00FB03E7">
        <w:rPr>
          <w:rFonts w:ascii="Helvetica Neue" w:eastAsia="Times New Roman" w:hAnsi="Helvetica Neue" w:cs="Calibri"/>
          <w:color w:val="FFFFFF"/>
          <w:sz w:val="21"/>
          <w:szCs w:val="21"/>
          <w:lang w:eastAsia="sv-SE"/>
        </w:rPr>
        <w:t xml:space="preserve"> </w:t>
      </w:r>
      <w:r w:rsidRPr="00FB03E7">
        <w:rPr>
          <w:rFonts w:ascii="Helvetica Neue" w:eastAsia="Times New Roman" w:hAnsi="Helvetica Neue" w:cs="Times New Roman"/>
          <w:color w:val="000000"/>
          <w:sz w:val="21"/>
          <w:szCs w:val="21"/>
          <w:lang w:eastAsia="sv-SE"/>
        </w:rPr>
        <w:t xml:space="preserve">Undersökningen bygger på data från cirka 20.000 </w:t>
      </w:r>
      <w:r w:rsidR="00793234">
        <w:rPr>
          <w:rFonts w:ascii="Helvetica Neue" w:eastAsia="Times New Roman" w:hAnsi="Helvetica Neue" w:cs="Times New Roman"/>
          <w:color w:val="000000"/>
          <w:sz w:val="21"/>
          <w:szCs w:val="21"/>
          <w:lang w:eastAsia="sv-SE"/>
        </w:rPr>
        <w:t xml:space="preserve">svar från </w:t>
      </w:r>
      <w:r w:rsidRPr="00FB03E7">
        <w:rPr>
          <w:rFonts w:ascii="Helvetica Neue" w:eastAsia="Times New Roman" w:hAnsi="Helvetica Neue" w:cs="Times New Roman"/>
          <w:color w:val="000000"/>
          <w:sz w:val="21"/>
          <w:szCs w:val="21"/>
          <w:lang w:eastAsia="sv-SE"/>
        </w:rPr>
        <w:t>medarbetarundersökningar från 13 organisationer inom branschen, år 2021. </w:t>
      </w:r>
    </w:p>
    <w:p w14:paraId="7C8C6892" w14:textId="77777777" w:rsidR="00FB03E7" w:rsidRPr="00FB03E7" w:rsidRDefault="00FB03E7" w:rsidP="00FB03E7">
      <w:pPr>
        <w:spacing w:after="0" w:line="240" w:lineRule="auto"/>
        <w:rPr>
          <w:rFonts w:ascii="Times New Roman" w:eastAsia="Times New Roman" w:hAnsi="Times New Roman" w:cs="Times New Roman"/>
          <w:sz w:val="24"/>
          <w:szCs w:val="24"/>
          <w:lang w:eastAsia="sv-SE"/>
        </w:rPr>
      </w:pPr>
    </w:p>
    <w:p w14:paraId="5490526C" w14:textId="1E980FF5" w:rsidR="00C552AB" w:rsidRPr="000D4D36" w:rsidRDefault="00C552AB" w:rsidP="000D4D36">
      <w:pPr>
        <w:spacing w:after="0" w:line="276" w:lineRule="auto"/>
        <w:rPr>
          <w:rFonts w:ascii="Times New Roman" w:eastAsia="Times New Roman" w:hAnsi="Times New Roman" w:cs="Times New Roman"/>
          <w:sz w:val="20"/>
          <w:szCs w:val="20"/>
          <w:lang w:eastAsia="sv-SE"/>
        </w:rPr>
      </w:pPr>
    </w:p>
    <w:sectPr w:rsidR="00C552AB" w:rsidRPr="000D4D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1635" w14:textId="77777777" w:rsidR="00053846" w:rsidRDefault="00053846" w:rsidP="00C552AB">
      <w:pPr>
        <w:spacing w:after="0" w:line="240" w:lineRule="auto"/>
      </w:pPr>
      <w:r>
        <w:separator/>
      </w:r>
    </w:p>
  </w:endnote>
  <w:endnote w:type="continuationSeparator" w:id="0">
    <w:p w14:paraId="68E1D2D3" w14:textId="77777777" w:rsidR="00053846" w:rsidRDefault="00053846" w:rsidP="00C5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rkPro-Book">
    <w:panose1 w:val="020B0604020101010102"/>
    <w:charset w:val="4D"/>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3E46" w14:textId="77777777" w:rsidR="00053846" w:rsidRDefault="00053846" w:rsidP="00C552AB">
      <w:pPr>
        <w:spacing w:after="0" w:line="240" w:lineRule="auto"/>
      </w:pPr>
      <w:r>
        <w:separator/>
      </w:r>
    </w:p>
  </w:footnote>
  <w:footnote w:type="continuationSeparator" w:id="0">
    <w:p w14:paraId="4B8F8337" w14:textId="77777777" w:rsidR="00053846" w:rsidRDefault="00053846" w:rsidP="00C5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E1F" w14:textId="7886F5C6" w:rsidR="00C552AB" w:rsidRDefault="00C552AB">
    <w:pPr>
      <w:pStyle w:val="Sidhuvud"/>
    </w:pPr>
    <w:r>
      <w:rPr>
        <w:rFonts w:ascii="Times New Roman"/>
        <w:noProof/>
        <w:sz w:val="20"/>
      </w:rPr>
      <w:drawing>
        <wp:inline distT="0" distB="0" distL="0" distR="0" wp14:anchorId="7BDEB58C" wp14:editId="29E7BE29">
          <wp:extent cx="1734102" cy="368712"/>
          <wp:effectExtent l="0" t="0" r="0" b="0"/>
          <wp:docPr id="1" name="image5.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Shape&#10;&#10;Description automatically generated with medium confidence"/>
                  <pic:cNvPicPr/>
                </pic:nvPicPr>
                <pic:blipFill>
                  <a:blip r:embed="rId1" cstate="print"/>
                  <a:stretch>
                    <a:fillRect/>
                  </a:stretch>
                </pic:blipFill>
                <pic:spPr>
                  <a:xfrm>
                    <a:off x="0" y="0"/>
                    <a:ext cx="1734102" cy="368712"/>
                  </a:xfrm>
                  <a:prstGeom prst="rect">
                    <a:avLst/>
                  </a:prstGeom>
                </pic:spPr>
              </pic:pic>
            </a:graphicData>
          </a:graphic>
        </wp:inline>
      </w:drawing>
    </w:r>
  </w:p>
  <w:p w14:paraId="6C8F9F1E" w14:textId="77777777" w:rsidR="00E85BA2" w:rsidRDefault="00E85BA2">
    <w:pPr>
      <w:pStyle w:val="Sidhuvud"/>
    </w:pPr>
  </w:p>
  <w:p w14:paraId="7B4B9CAB" w14:textId="77777777" w:rsidR="003938C9" w:rsidRDefault="003938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BB2"/>
    <w:multiLevelType w:val="hybridMultilevel"/>
    <w:tmpl w:val="6CA43C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D5672C"/>
    <w:multiLevelType w:val="multilevel"/>
    <w:tmpl w:val="A7DC3C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7DF6"/>
    <w:multiLevelType w:val="multilevel"/>
    <w:tmpl w:val="23EA2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B200564"/>
    <w:multiLevelType w:val="multilevel"/>
    <w:tmpl w:val="09601F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78A315A"/>
    <w:multiLevelType w:val="hybridMultilevel"/>
    <w:tmpl w:val="CF023D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CD4136"/>
    <w:multiLevelType w:val="hybridMultilevel"/>
    <w:tmpl w:val="1C52D2F2"/>
    <w:lvl w:ilvl="0" w:tplc="90D013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BD695A"/>
    <w:multiLevelType w:val="multilevel"/>
    <w:tmpl w:val="F208B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F0090"/>
    <w:multiLevelType w:val="multilevel"/>
    <w:tmpl w:val="870EBA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2067BED"/>
    <w:multiLevelType w:val="hybridMultilevel"/>
    <w:tmpl w:val="5582E474"/>
    <w:lvl w:ilvl="0" w:tplc="5538CAD2">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32135E"/>
    <w:multiLevelType w:val="multilevel"/>
    <w:tmpl w:val="788C2E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203CC"/>
    <w:multiLevelType w:val="multilevel"/>
    <w:tmpl w:val="A74EFE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54757DB"/>
    <w:multiLevelType w:val="hybridMultilevel"/>
    <w:tmpl w:val="56B48B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28592D"/>
    <w:multiLevelType w:val="hybridMultilevel"/>
    <w:tmpl w:val="D6CE280A"/>
    <w:lvl w:ilvl="0" w:tplc="448616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833218"/>
    <w:multiLevelType w:val="multilevel"/>
    <w:tmpl w:val="DCB0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A6559"/>
    <w:multiLevelType w:val="multilevel"/>
    <w:tmpl w:val="8CC602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FB3662E"/>
    <w:multiLevelType w:val="multilevel"/>
    <w:tmpl w:val="666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216E5"/>
    <w:multiLevelType w:val="hybridMultilevel"/>
    <w:tmpl w:val="92DC79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EFD1505"/>
    <w:multiLevelType w:val="multilevel"/>
    <w:tmpl w:val="1120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D2A2A"/>
    <w:multiLevelType w:val="multilevel"/>
    <w:tmpl w:val="8E745E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75E71"/>
    <w:multiLevelType w:val="hybridMultilevel"/>
    <w:tmpl w:val="62864E36"/>
    <w:lvl w:ilvl="0" w:tplc="5738655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52B21F4"/>
    <w:multiLevelType w:val="hybridMultilevel"/>
    <w:tmpl w:val="7D14DA6C"/>
    <w:lvl w:ilvl="0" w:tplc="332447E4">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805375"/>
    <w:multiLevelType w:val="hybridMultilevel"/>
    <w:tmpl w:val="088A0560"/>
    <w:lvl w:ilvl="0" w:tplc="4364DCCC">
      <w:start w:val="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8F2B74"/>
    <w:multiLevelType w:val="multilevel"/>
    <w:tmpl w:val="9062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A91C36"/>
    <w:multiLevelType w:val="multilevel"/>
    <w:tmpl w:val="06A43A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9360B49"/>
    <w:multiLevelType w:val="hybridMultilevel"/>
    <w:tmpl w:val="1E9CCB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B9B6004"/>
    <w:multiLevelType w:val="multilevel"/>
    <w:tmpl w:val="70F4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DA6C12"/>
    <w:multiLevelType w:val="multilevel"/>
    <w:tmpl w:val="59F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C77BE3"/>
    <w:multiLevelType w:val="multilevel"/>
    <w:tmpl w:val="F954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1C2C12"/>
    <w:multiLevelType w:val="multilevel"/>
    <w:tmpl w:val="E550B3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9034869"/>
    <w:multiLevelType w:val="multilevel"/>
    <w:tmpl w:val="4B2670C0"/>
    <w:lvl w:ilvl="0">
      <w:start w:val="1"/>
      <w:numFmt w:val="decimal"/>
      <w:lvlText w:val="%1."/>
      <w:lvlJc w:val="left"/>
      <w:pPr>
        <w:tabs>
          <w:tab w:val="num" w:pos="720"/>
        </w:tabs>
        <w:ind w:left="720" w:hanging="360"/>
      </w:pPr>
      <w:rPr>
        <w:rFonts w:ascii="Helvetica Neue" w:eastAsia="Times New Roman" w:hAnsi="Helvetica Neue"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97868981">
    <w:abstractNumId w:val="26"/>
  </w:num>
  <w:num w:numId="2" w16cid:durableId="1359314640">
    <w:abstractNumId w:val="0"/>
  </w:num>
  <w:num w:numId="3" w16cid:durableId="237642341">
    <w:abstractNumId w:val="11"/>
  </w:num>
  <w:num w:numId="4" w16cid:durableId="1194732022">
    <w:abstractNumId w:val="16"/>
  </w:num>
  <w:num w:numId="5" w16cid:durableId="354843631">
    <w:abstractNumId w:val="4"/>
  </w:num>
  <w:num w:numId="6" w16cid:durableId="1295254027">
    <w:abstractNumId w:val="24"/>
  </w:num>
  <w:num w:numId="7" w16cid:durableId="43212266">
    <w:abstractNumId w:val="13"/>
  </w:num>
  <w:num w:numId="8" w16cid:durableId="1954511890">
    <w:abstractNumId w:val="6"/>
  </w:num>
  <w:num w:numId="9" w16cid:durableId="358507213">
    <w:abstractNumId w:val="27"/>
  </w:num>
  <w:num w:numId="10" w16cid:durableId="1832788920">
    <w:abstractNumId w:val="22"/>
  </w:num>
  <w:num w:numId="11" w16cid:durableId="1840730983">
    <w:abstractNumId w:val="17"/>
  </w:num>
  <w:num w:numId="12" w16cid:durableId="1352603877">
    <w:abstractNumId w:val="15"/>
  </w:num>
  <w:num w:numId="13" w16cid:durableId="954940610">
    <w:abstractNumId w:val="25"/>
  </w:num>
  <w:num w:numId="14" w16cid:durableId="1561287387">
    <w:abstractNumId w:val="18"/>
  </w:num>
  <w:num w:numId="15" w16cid:durableId="889538820">
    <w:abstractNumId w:val="9"/>
  </w:num>
  <w:num w:numId="16" w16cid:durableId="288441420">
    <w:abstractNumId w:val="20"/>
  </w:num>
  <w:num w:numId="17" w16cid:durableId="123429048">
    <w:abstractNumId w:val="1"/>
  </w:num>
  <w:num w:numId="18" w16cid:durableId="818302930">
    <w:abstractNumId w:val="12"/>
  </w:num>
  <w:num w:numId="19" w16cid:durableId="799542587">
    <w:abstractNumId w:val="19"/>
  </w:num>
  <w:num w:numId="20" w16cid:durableId="1687948668">
    <w:abstractNumId w:val="5"/>
  </w:num>
  <w:num w:numId="21" w16cid:durableId="1209948180">
    <w:abstractNumId w:val="7"/>
  </w:num>
  <w:num w:numId="22" w16cid:durableId="1690715517">
    <w:abstractNumId w:val="21"/>
  </w:num>
  <w:num w:numId="23" w16cid:durableId="903679991">
    <w:abstractNumId w:val="8"/>
  </w:num>
  <w:num w:numId="24" w16cid:durableId="2023436127">
    <w:abstractNumId w:val="29"/>
  </w:num>
  <w:num w:numId="25" w16cid:durableId="473379197">
    <w:abstractNumId w:val="23"/>
  </w:num>
  <w:num w:numId="26" w16cid:durableId="1229539703">
    <w:abstractNumId w:val="14"/>
  </w:num>
  <w:num w:numId="27" w16cid:durableId="779299656">
    <w:abstractNumId w:val="10"/>
  </w:num>
  <w:num w:numId="28" w16cid:durableId="907961190">
    <w:abstractNumId w:val="3"/>
  </w:num>
  <w:num w:numId="29" w16cid:durableId="259990771">
    <w:abstractNumId w:val="28"/>
  </w:num>
  <w:num w:numId="30" w16cid:durableId="68204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1149"/>
    <w:rsid w:val="00001DA1"/>
    <w:rsid w:val="000036F4"/>
    <w:rsid w:val="00025980"/>
    <w:rsid w:val="00026B26"/>
    <w:rsid w:val="00030DD7"/>
    <w:rsid w:val="00032086"/>
    <w:rsid w:val="00041C36"/>
    <w:rsid w:val="00053846"/>
    <w:rsid w:val="00085282"/>
    <w:rsid w:val="00085538"/>
    <w:rsid w:val="000D4D36"/>
    <w:rsid w:val="000E1FED"/>
    <w:rsid w:val="000F41C2"/>
    <w:rsid w:val="000F7AC2"/>
    <w:rsid w:val="001071F1"/>
    <w:rsid w:val="0011688B"/>
    <w:rsid w:val="00121915"/>
    <w:rsid w:val="00136A41"/>
    <w:rsid w:val="00142E6D"/>
    <w:rsid w:val="0014657A"/>
    <w:rsid w:val="001476F4"/>
    <w:rsid w:val="00151AC3"/>
    <w:rsid w:val="001672EF"/>
    <w:rsid w:val="00197859"/>
    <w:rsid w:val="001A6D55"/>
    <w:rsid w:val="001D0355"/>
    <w:rsid w:val="001F6A9E"/>
    <w:rsid w:val="002368D6"/>
    <w:rsid w:val="00241AEC"/>
    <w:rsid w:val="00244E1C"/>
    <w:rsid w:val="00256AE1"/>
    <w:rsid w:val="0030477B"/>
    <w:rsid w:val="003062A4"/>
    <w:rsid w:val="00313930"/>
    <w:rsid w:val="00314872"/>
    <w:rsid w:val="00352A7E"/>
    <w:rsid w:val="0035433E"/>
    <w:rsid w:val="00354E2B"/>
    <w:rsid w:val="0036361B"/>
    <w:rsid w:val="00365E42"/>
    <w:rsid w:val="00376CD9"/>
    <w:rsid w:val="003938C9"/>
    <w:rsid w:val="003A0253"/>
    <w:rsid w:val="003D0F96"/>
    <w:rsid w:val="003E6F43"/>
    <w:rsid w:val="003F02C3"/>
    <w:rsid w:val="00405162"/>
    <w:rsid w:val="0040665F"/>
    <w:rsid w:val="004919D2"/>
    <w:rsid w:val="004E776E"/>
    <w:rsid w:val="004F4D35"/>
    <w:rsid w:val="005022C6"/>
    <w:rsid w:val="00506816"/>
    <w:rsid w:val="00513522"/>
    <w:rsid w:val="00544732"/>
    <w:rsid w:val="00545D18"/>
    <w:rsid w:val="005471B5"/>
    <w:rsid w:val="00555C4D"/>
    <w:rsid w:val="005647CA"/>
    <w:rsid w:val="00567515"/>
    <w:rsid w:val="005679FC"/>
    <w:rsid w:val="005A7509"/>
    <w:rsid w:val="005B5C2E"/>
    <w:rsid w:val="005D59F8"/>
    <w:rsid w:val="00605A9D"/>
    <w:rsid w:val="00620FCB"/>
    <w:rsid w:val="0064571E"/>
    <w:rsid w:val="006816BD"/>
    <w:rsid w:val="006D4E19"/>
    <w:rsid w:val="0070303E"/>
    <w:rsid w:val="00720033"/>
    <w:rsid w:val="00793234"/>
    <w:rsid w:val="007C1274"/>
    <w:rsid w:val="007C5B11"/>
    <w:rsid w:val="007D0368"/>
    <w:rsid w:val="007F4068"/>
    <w:rsid w:val="00827DB9"/>
    <w:rsid w:val="0084196F"/>
    <w:rsid w:val="008C04F1"/>
    <w:rsid w:val="008D0E9C"/>
    <w:rsid w:val="008D7EA3"/>
    <w:rsid w:val="008E1AEE"/>
    <w:rsid w:val="008F116E"/>
    <w:rsid w:val="008F47CB"/>
    <w:rsid w:val="0095496E"/>
    <w:rsid w:val="009710D3"/>
    <w:rsid w:val="00974EE2"/>
    <w:rsid w:val="0099733B"/>
    <w:rsid w:val="009E525D"/>
    <w:rsid w:val="009F202E"/>
    <w:rsid w:val="00A11E75"/>
    <w:rsid w:val="00A46C5D"/>
    <w:rsid w:val="00A5509C"/>
    <w:rsid w:val="00A67C16"/>
    <w:rsid w:val="00AA6602"/>
    <w:rsid w:val="00AD6E7A"/>
    <w:rsid w:val="00AF6D22"/>
    <w:rsid w:val="00B00AA7"/>
    <w:rsid w:val="00B020CF"/>
    <w:rsid w:val="00B40809"/>
    <w:rsid w:val="00B53FB9"/>
    <w:rsid w:val="00B64764"/>
    <w:rsid w:val="00BB4BB9"/>
    <w:rsid w:val="00BF4E6B"/>
    <w:rsid w:val="00C3374E"/>
    <w:rsid w:val="00C54808"/>
    <w:rsid w:val="00C552AB"/>
    <w:rsid w:val="00C6428F"/>
    <w:rsid w:val="00C85F17"/>
    <w:rsid w:val="00CA5587"/>
    <w:rsid w:val="00CB59A5"/>
    <w:rsid w:val="00CC7535"/>
    <w:rsid w:val="00CC7810"/>
    <w:rsid w:val="00CD1A37"/>
    <w:rsid w:val="00CF40EE"/>
    <w:rsid w:val="00D13098"/>
    <w:rsid w:val="00D41C53"/>
    <w:rsid w:val="00D57291"/>
    <w:rsid w:val="00D85EFB"/>
    <w:rsid w:val="00D958A0"/>
    <w:rsid w:val="00DC661C"/>
    <w:rsid w:val="00E035CB"/>
    <w:rsid w:val="00E31F5D"/>
    <w:rsid w:val="00E56F67"/>
    <w:rsid w:val="00E72FE7"/>
    <w:rsid w:val="00E8245B"/>
    <w:rsid w:val="00E85BA2"/>
    <w:rsid w:val="00E9077E"/>
    <w:rsid w:val="00F004D8"/>
    <w:rsid w:val="00F04D0B"/>
    <w:rsid w:val="00F376E8"/>
    <w:rsid w:val="00F46FBF"/>
    <w:rsid w:val="00F87448"/>
    <w:rsid w:val="00FB03E7"/>
    <w:rsid w:val="00FC21FC"/>
    <w:rsid w:val="00FE152B"/>
    <w:rsid w:val="00FE3B5B"/>
    <w:rsid w:val="00FF0DA3"/>
    <w:rsid w:val="00FF5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FAD3"/>
  <w15:chartTrackingRefBased/>
  <w15:docId w15:val="{200E06F4-1F93-4CC2-AF7D-79ECE3E2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0821">
      <w:bodyDiv w:val="1"/>
      <w:marLeft w:val="0"/>
      <w:marRight w:val="0"/>
      <w:marTop w:val="0"/>
      <w:marBottom w:val="0"/>
      <w:divBdr>
        <w:top w:val="none" w:sz="0" w:space="0" w:color="auto"/>
        <w:left w:val="none" w:sz="0" w:space="0" w:color="auto"/>
        <w:bottom w:val="none" w:sz="0" w:space="0" w:color="auto"/>
        <w:right w:val="none" w:sz="0" w:space="0" w:color="auto"/>
      </w:divBdr>
    </w:div>
    <w:div w:id="155920650">
      <w:bodyDiv w:val="1"/>
      <w:marLeft w:val="0"/>
      <w:marRight w:val="0"/>
      <w:marTop w:val="0"/>
      <w:marBottom w:val="0"/>
      <w:divBdr>
        <w:top w:val="none" w:sz="0" w:space="0" w:color="auto"/>
        <w:left w:val="none" w:sz="0" w:space="0" w:color="auto"/>
        <w:bottom w:val="none" w:sz="0" w:space="0" w:color="auto"/>
        <w:right w:val="none" w:sz="0" w:space="0" w:color="auto"/>
      </w:divBdr>
    </w:div>
    <w:div w:id="203952977">
      <w:bodyDiv w:val="1"/>
      <w:marLeft w:val="0"/>
      <w:marRight w:val="0"/>
      <w:marTop w:val="0"/>
      <w:marBottom w:val="0"/>
      <w:divBdr>
        <w:top w:val="none" w:sz="0" w:space="0" w:color="auto"/>
        <w:left w:val="none" w:sz="0" w:space="0" w:color="auto"/>
        <w:bottom w:val="none" w:sz="0" w:space="0" w:color="auto"/>
        <w:right w:val="none" w:sz="0" w:space="0" w:color="auto"/>
      </w:divBdr>
    </w:div>
    <w:div w:id="414909408">
      <w:bodyDiv w:val="1"/>
      <w:marLeft w:val="0"/>
      <w:marRight w:val="0"/>
      <w:marTop w:val="0"/>
      <w:marBottom w:val="0"/>
      <w:divBdr>
        <w:top w:val="none" w:sz="0" w:space="0" w:color="auto"/>
        <w:left w:val="none" w:sz="0" w:space="0" w:color="auto"/>
        <w:bottom w:val="none" w:sz="0" w:space="0" w:color="auto"/>
        <w:right w:val="none" w:sz="0" w:space="0" w:color="auto"/>
      </w:divBdr>
    </w:div>
    <w:div w:id="697580591">
      <w:bodyDiv w:val="1"/>
      <w:marLeft w:val="0"/>
      <w:marRight w:val="0"/>
      <w:marTop w:val="0"/>
      <w:marBottom w:val="0"/>
      <w:divBdr>
        <w:top w:val="none" w:sz="0" w:space="0" w:color="auto"/>
        <w:left w:val="none" w:sz="0" w:space="0" w:color="auto"/>
        <w:bottom w:val="none" w:sz="0" w:space="0" w:color="auto"/>
        <w:right w:val="none" w:sz="0" w:space="0" w:color="auto"/>
      </w:divBdr>
    </w:div>
    <w:div w:id="721178112">
      <w:bodyDiv w:val="1"/>
      <w:marLeft w:val="0"/>
      <w:marRight w:val="0"/>
      <w:marTop w:val="0"/>
      <w:marBottom w:val="0"/>
      <w:divBdr>
        <w:top w:val="none" w:sz="0" w:space="0" w:color="auto"/>
        <w:left w:val="none" w:sz="0" w:space="0" w:color="auto"/>
        <w:bottom w:val="none" w:sz="0" w:space="0" w:color="auto"/>
        <w:right w:val="none" w:sz="0" w:space="0" w:color="auto"/>
      </w:divBdr>
      <w:divsChild>
        <w:div w:id="1122454544">
          <w:marLeft w:val="0"/>
          <w:marRight w:val="0"/>
          <w:marTop w:val="0"/>
          <w:marBottom w:val="0"/>
          <w:divBdr>
            <w:top w:val="none" w:sz="0" w:space="0" w:color="auto"/>
            <w:left w:val="none" w:sz="0" w:space="0" w:color="auto"/>
            <w:bottom w:val="none" w:sz="0" w:space="0" w:color="auto"/>
            <w:right w:val="none" w:sz="0" w:space="0" w:color="auto"/>
          </w:divBdr>
        </w:div>
      </w:divsChild>
    </w:div>
    <w:div w:id="829055209">
      <w:bodyDiv w:val="1"/>
      <w:marLeft w:val="0"/>
      <w:marRight w:val="0"/>
      <w:marTop w:val="0"/>
      <w:marBottom w:val="0"/>
      <w:divBdr>
        <w:top w:val="none" w:sz="0" w:space="0" w:color="auto"/>
        <w:left w:val="none" w:sz="0" w:space="0" w:color="auto"/>
        <w:bottom w:val="none" w:sz="0" w:space="0" w:color="auto"/>
        <w:right w:val="none" w:sz="0" w:space="0" w:color="auto"/>
      </w:divBdr>
    </w:div>
    <w:div w:id="1011833925">
      <w:bodyDiv w:val="1"/>
      <w:marLeft w:val="0"/>
      <w:marRight w:val="0"/>
      <w:marTop w:val="0"/>
      <w:marBottom w:val="0"/>
      <w:divBdr>
        <w:top w:val="none" w:sz="0" w:space="0" w:color="auto"/>
        <w:left w:val="none" w:sz="0" w:space="0" w:color="auto"/>
        <w:bottom w:val="none" w:sz="0" w:space="0" w:color="auto"/>
        <w:right w:val="none" w:sz="0" w:space="0" w:color="auto"/>
      </w:divBdr>
    </w:div>
    <w:div w:id="1059744187">
      <w:bodyDiv w:val="1"/>
      <w:marLeft w:val="0"/>
      <w:marRight w:val="0"/>
      <w:marTop w:val="0"/>
      <w:marBottom w:val="0"/>
      <w:divBdr>
        <w:top w:val="none" w:sz="0" w:space="0" w:color="auto"/>
        <w:left w:val="none" w:sz="0" w:space="0" w:color="auto"/>
        <w:bottom w:val="none" w:sz="0" w:space="0" w:color="auto"/>
        <w:right w:val="none" w:sz="0" w:space="0" w:color="auto"/>
      </w:divBdr>
    </w:div>
    <w:div w:id="1164706022">
      <w:bodyDiv w:val="1"/>
      <w:marLeft w:val="0"/>
      <w:marRight w:val="0"/>
      <w:marTop w:val="0"/>
      <w:marBottom w:val="0"/>
      <w:divBdr>
        <w:top w:val="none" w:sz="0" w:space="0" w:color="auto"/>
        <w:left w:val="none" w:sz="0" w:space="0" w:color="auto"/>
        <w:bottom w:val="none" w:sz="0" w:space="0" w:color="auto"/>
        <w:right w:val="none" w:sz="0" w:space="0" w:color="auto"/>
      </w:divBdr>
    </w:div>
    <w:div w:id="1408845633">
      <w:bodyDiv w:val="1"/>
      <w:marLeft w:val="0"/>
      <w:marRight w:val="0"/>
      <w:marTop w:val="0"/>
      <w:marBottom w:val="0"/>
      <w:divBdr>
        <w:top w:val="none" w:sz="0" w:space="0" w:color="auto"/>
        <w:left w:val="none" w:sz="0" w:space="0" w:color="auto"/>
        <w:bottom w:val="none" w:sz="0" w:space="0" w:color="auto"/>
        <w:right w:val="none" w:sz="0" w:space="0" w:color="auto"/>
      </w:divBdr>
    </w:div>
    <w:div w:id="1791708031">
      <w:bodyDiv w:val="1"/>
      <w:marLeft w:val="0"/>
      <w:marRight w:val="0"/>
      <w:marTop w:val="0"/>
      <w:marBottom w:val="0"/>
      <w:divBdr>
        <w:top w:val="none" w:sz="0" w:space="0" w:color="auto"/>
        <w:left w:val="none" w:sz="0" w:space="0" w:color="auto"/>
        <w:bottom w:val="none" w:sz="0" w:space="0" w:color="auto"/>
        <w:right w:val="none" w:sz="0" w:space="0" w:color="auto"/>
      </w:divBdr>
    </w:div>
    <w:div w:id="1893151695">
      <w:bodyDiv w:val="1"/>
      <w:marLeft w:val="0"/>
      <w:marRight w:val="0"/>
      <w:marTop w:val="0"/>
      <w:marBottom w:val="0"/>
      <w:divBdr>
        <w:top w:val="none" w:sz="0" w:space="0" w:color="auto"/>
        <w:left w:val="none" w:sz="0" w:space="0" w:color="auto"/>
        <w:bottom w:val="none" w:sz="0" w:space="0" w:color="auto"/>
        <w:right w:val="none" w:sz="0" w:space="0" w:color="auto"/>
      </w:divBdr>
    </w:div>
    <w:div w:id="1973824730">
      <w:bodyDiv w:val="1"/>
      <w:marLeft w:val="0"/>
      <w:marRight w:val="0"/>
      <w:marTop w:val="0"/>
      <w:marBottom w:val="0"/>
      <w:divBdr>
        <w:top w:val="none" w:sz="0" w:space="0" w:color="auto"/>
        <w:left w:val="none" w:sz="0" w:space="0" w:color="auto"/>
        <w:bottom w:val="none" w:sz="0" w:space="0" w:color="auto"/>
        <w:right w:val="none" w:sz="0" w:space="0" w:color="auto"/>
      </w:divBdr>
    </w:div>
    <w:div w:id="20267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3787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Lundberg</dc:creator>
  <cp:keywords/>
  <dc:description/>
  <cp:lastModifiedBy>Elin Norlin</cp:lastModifiedBy>
  <cp:revision>2</cp:revision>
  <dcterms:created xsi:type="dcterms:W3CDTF">2022-05-05T10:53:00Z</dcterms:created>
  <dcterms:modified xsi:type="dcterms:W3CDTF">2022-05-05T10:53:00Z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