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8251B" w14:textId="77777777" w:rsidR="00D652D0" w:rsidRPr="002E0801" w:rsidRDefault="00C61AA4" w:rsidP="00C50805">
      <w:pPr>
        <w:spacing w:after="0" w:line="264" w:lineRule="auto"/>
        <w:rPr>
          <w:b/>
          <w:sz w:val="40"/>
          <w:szCs w:val="48"/>
          <w:lang w:val="sv-SE"/>
        </w:rPr>
      </w:pPr>
      <w:r w:rsidRPr="002E0801">
        <w:rPr>
          <w:b/>
          <w:bCs/>
          <w:sz w:val="40"/>
          <w:szCs w:val="48"/>
          <w:lang w:val="sv-SE"/>
        </w:rPr>
        <w:t>Nytt behandlingsalternativ för patienter med inflammatorisk psoriasisartrit (PsA)</w:t>
      </w:r>
      <w:r w:rsidRPr="002E0801">
        <w:rPr>
          <w:sz w:val="40"/>
          <w:szCs w:val="48"/>
          <w:lang w:val="sv-SE"/>
        </w:rPr>
        <w:t xml:space="preserve"> </w:t>
      </w:r>
    </w:p>
    <w:p w14:paraId="0BB4451E" w14:textId="77777777" w:rsidR="00D652D0" w:rsidRPr="002E0801" w:rsidRDefault="00D652D0" w:rsidP="00C50805">
      <w:pPr>
        <w:spacing w:after="0"/>
        <w:rPr>
          <w:b/>
          <w:lang w:val="sv-SE"/>
        </w:rPr>
      </w:pPr>
    </w:p>
    <w:p w14:paraId="1DCC4E3E" w14:textId="223FF6AC" w:rsidR="00CE48F9" w:rsidRPr="002E0801" w:rsidRDefault="008265BA" w:rsidP="00E43B48">
      <w:pPr>
        <w:rPr>
          <w:b/>
          <w:lang w:val="sv-SE"/>
        </w:rPr>
      </w:pPr>
      <w:r>
        <w:rPr>
          <w:b/>
          <w:bCs/>
          <w:i/>
          <w:iCs/>
          <w:sz w:val="24"/>
          <w:shd w:val="clear" w:color="auto" w:fill="FFFFFF"/>
          <w:lang w:val="sv-SE"/>
        </w:rPr>
        <w:t>Svenska</w:t>
      </w:r>
      <w:r w:rsidR="00E43B48" w:rsidRPr="002E0801">
        <w:rPr>
          <w:b/>
          <w:bCs/>
          <w:i/>
          <w:iCs/>
          <w:sz w:val="24"/>
          <w:shd w:val="clear" w:color="auto" w:fill="FFFFFF"/>
          <w:lang w:val="sv-SE"/>
        </w:rPr>
        <w:t xml:space="preserve"> patienter med den komplexa sjukdomen psoriasisartrit (PsA) har fått ett nytt behandlingsalternativ. </w:t>
      </w:r>
      <w:r w:rsidR="00E43B48" w:rsidRPr="002E0801">
        <w:rPr>
          <w:b/>
          <w:bCs/>
          <w:i/>
          <w:iCs/>
          <w:sz w:val="24"/>
          <w:lang w:val="sv-SE"/>
        </w:rPr>
        <w:t xml:space="preserve">STELARA </w:t>
      </w:r>
      <w:r w:rsidR="00E43B48" w:rsidRPr="002E0801">
        <w:rPr>
          <w:b/>
          <w:bCs/>
          <w:lang w:val="sv-SE"/>
        </w:rPr>
        <w:t>(ustekinumab)</w:t>
      </w:r>
      <w:r w:rsidR="00E43B48" w:rsidRPr="002E0801">
        <w:rPr>
          <w:b/>
          <w:bCs/>
          <w:i/>
          <w:iCs/>
          <w:sz w:val="24"/>
          <w:lang w:val="sv-SE"/>
        </w:rPr>
        <w:t xml:space="preserve">, ensamt eller i kombination med MTX, är nu indicerat för behandling av aktiv psoriasisartrit hos vuxna patienter när </w:t>
      </w:r>
      <w:r w:rsidR="00A7228A" w:rsidRPr="002E0801">
        <w:rPr>
          <w:b/>
          <w:bCs/>
          <w:i/>
          <w:iCs/>
          <w:sz w:val="24"/>
          <w:lang w:val="sv-SE"/>
        </w:rPr>
        <w:t xml:space="preserve">svaret </w:t>
      </w:r>
      <w:r w:rsidR="00E43B48" w:rsidRPr="002E0801">
        <w:rPr>
          <w:b/>
          <w:bCs/>
          <w:i/>
          <w:iCs/>
          <w:sz w:val="24"/>
          <w:lang w:val="sv-SE"/>
        </w:rPr>
        <w:t>på tidigare behandling med icke-biologiska sjukdomsmodifierande antireumatika (DMARD) har varit otillräcklig.</w:t>
      </w:r>
      <w:r w:rsidR="00E43B48" w:rsidRPr="002E0801">
        <w:rPr>
          <w:b/>
          <w:bCs/>
          <w:color w:val="FF0000"/>
          <w:lang w:val="sv-SE"/>
        </w:rPr>
        <w:t xml:space="preserve"> </w:t>
      </w:r>
      <w:r w:rsidR="00E43B48" w:rsidRPr="002E0801">
        <w:rPr>
          <w:b/>
          <w:bCs/>
          <w:i/>
          <w:iCs/>
          <w:sz w:val="24"/>
          <w:lang w:val="sv-SE"/>
        </w:rPr>
        <w:t>Europakommissionen har godkänt den biologiska behandlingen STELARA med utgångspunkt från fas 3-studier som med högsignifikanta data dokumenterar markant och varaktig effekt – utan väsentliga biverkningar</w:t>
      </w:r>
      <w:r w:rsidR="00E43B48">
        <w:rPr>
          <w:rStyle w:val="Fodnotehenvisning"/>
          <w:b/>
          <w:bCs/>
          <w:i/>
          <w:iCs/>
          <w:sz w:val="24"/>
        </w:rPr>
        <w:footnoteReference w:id="1"/>
      </w:r>
      <w:r w:rsidR="00E43B48" w:rsidRPr="002E0801">
        <w:rPr>
          <w:b/>
          <w:bCs/>
          <w:i/>
          <w:iCs/>
          <w:sz w:val="24"/>
          <w:lang w:val="sv-SE"/>
        </w:rPr>
        <w:t>.</w:t>
      </w:r>
      <w:r w:rsidR="00E43B48" w:rsidRPr="002E0801">
        <w:rPr>
          <w:sz w:val="24"/>
          <w:lang w:val="sv-SE"/>
        </w:rPr>
        <w:t xml:space="preserve"> </w:t>
      </w:r>
      <w:r w:rsidR="00E43B48" w:rsidRPr="002E0801">
        <w:rPr>
          <w:b/>
          <w:bCs/>
          <w:i/>
          <w:iCs/>
          <w:sz w:val="24"/>
          <w:lang w:val="sv-SE"/>
        </w:rPr>
        <w:t xml:space="preserve">Stelara har sedan 2009 varit godkänt för behandling av medelsvår och svår plackpsoriasis, och </w:t>
      </w:r>
      <w:r>
        <w:rPr>
          <w:b/>
          <w:bCs/>
          <w:i/>
          <w:iCs/>
          <w:sz w:val="24"/>
          <w:lang w:val="sv-SE"/>
        </w:rPr>
        <w:t>svensk</w:t>
      </w:r>
      <w:r w:rsidR="00FE75EE">
        <w:rPr>
          <w:b/>
          <w:bCs/>
          <w:i/>
          <w:iCs/>
          <w:sz w:val="24"/>
          <w:lang w:val="sv-SE"/>
        </w:rPr>
        <w:t>a</w:t>
      </w:r>
      <w:r w:rsidR="00E43B48" w:rsidRPr="002E0801">
        <w:rPr>
          <w:b/>
          <w:bCs/>
          <w:i/>
          <w:iCs/>
          <w:sz w:val="24"/>
          <w:lang w:val="sv-SE"/>
        </w:rPr>
        <w:t xml:space="preserve"> dermatologer har goda erfarenheter av behandlingen.</w:t>
      </w:r>
      <w:r w:rsidR="00E43B48" w:rsidRPr="002E0801">
        <w:rPr>
          <w:sz w:val="24"/>
          <w:lang w:val="sv-SE"/>
        </w:rPr>
        <w:t xml:space="preserve"> </w:t>
      </w:r>
    </w:p>
    <w:p w14:paraId="41E258CB" w14:textId="77777777" w:rsidR="00020871" w:rsidRPr="002E0801" w:rsidRDefault="00342004" w:rsidP="00B3267E">
      <w:pPr>
        <w:spacing w:after="0"/>
        <w:rPr>
          <w:lang w:val="sv-SE"/>
        </w:rPr>
      </w:pPr>
      <w:r w:rsidRPr="002E0801">
        <w:rPr>
          <w:lang w:val="sv-SE"/>
        </w:rPr>
        <w:t xml:space="preserve">Både diagnostisering och behandling av psoriasisartrit är ytterst komplex, eftersom det rör sig om en multikomponentsjukdom som orsakar </w:t>
      </w:r>
      <w:r w:rsidR="00D35858" w:rsidRPr="002E0801">
        <w:rPr>
          <w:lang w:val="sv-SE"/>
        </w:rPr>
        <w:t>såväl</w:t>
      </w:r>
      <w:r w:rsidRPr="002E0801">
        <w:rPr>
          <w:lang w:val="sv-SE"/>
        </w:rPr>
        <w:t xml:space="preserve"> svullnader och inflammation i leder och senfästen</w:t>
      </w:r>
      <w:r w:rsidR="00D35858" w:rsidRPr="002E0801">
        <w:rPr>
          <w:lang w:val="sv-SE"/>
        </w:rPr>
        <w:t xml:space="preserve"> som</w:t>
      </w:r>
      <w:r w:rsidRPr="002E0801">
        <w:rPr>
          <w:lang w:val="sv-SE"/>
        </w:rPr>
        <w:t xml:space="preserve"> hudutslag i form av hudsjukdomen psoriasis.</w:t>
      </w:r>
    </w:p>
    <w:p w14:paraId="23754D66" w14:textId="77777777" w:rsidR="00020871" w:rsidRPr="002E0801" w:rsidRDefault="00020871" w:rsidP="00B3267E">
      <w:pPr>
        <w:spacing w:after="0"/>
        <w:rPr>
          <w:lang w:val="sv-SE"/>
        </w:rPr>
      </w:pPr>
    </w:p>
    <w:p w14:paraId="6626F9E0" w14:textId="7D06B1E2" w:rsidR="00A466B7" w:rsidRPr="002E0801" w:rsidRDefault="0069390F" w:rsidP="00B3267E">
      <w:pPr>
        <w:spacing w:after="0"/>
        <w:rPr>
          <w:lang w:val="sv-SE"/>
        </w:rPr>
      </w:pPr>
      <w:r w:rsidRPr="000D2BA2">
        <w:rPr>
          <w:lang w:val="sv-SE"/>
        </w:rPr>
        <w:t>Upp till</w:t>
      </w:r>
      <w:r w:rsidR="004357E6" w:rsidRPr="000D2BA2">
        <w:rPr>
          <w:lang w:val="sv-SE"/>
        </w:rPr>
        <w:t xml:space="preserve"> </w:t>
      </w:r>
      <w:r w:rsidR="00340DC9" w:rsidRPr="000D2BA2">
        <w:rPr>
          <w:lang w:val="sv-SE"/>
        </w:rPr>
        <w:t>4</w:t>
      </w:r>
      <w:r w:rsidR="00D1265D" w:rsidRPr="000D2BA2">
        <w:rPr>
          <w:lang w:val="sv-SE"/>
        </w:rPr>
        <w:t>0</w:t>
      </w:r>
      <w:r w:rsidR="004357E6" w:rsidRPr="000D2BA2">
        <w:rPr>
          <w:lang w:val="sv-SE"/>
        </w:rPr>
        <w:t xml:space="preserve"> % av de </w:t>
      </w:r>
      <w:r w:rsidR="00893946" w:rsidRPr="000D2BA2">
        <w:rPr>
          <w:lang w:val="sv-SE"/>
        </w:rPr>
        <w:t>svenskar</w:t>
      </w:r>
      <w:r w:rsidR="004357E6" w:rsidRPr="000D2BA2">
        <w:rPr>
          <w:lang w:val="sv-SE"/>
        </w:rPr>
        <w:t xml:space="preserve"> som har psoriasis får också psoriasisartrit</w:t>
      </w:r>
      <w:r w:rsidR="00D35858" w:rsidRPr="000D2BA2">
        <w:rPr>
          <w:lang w:val="sv-SE"/>
        </w:rPr>
        <w:t>,</w:t>
      </w:r>
      <w:r w:rsidR="004357E6" w:rsidRPr="000D2BA2">
        <w:rPr>
          <w:lang w:val="sv-SE"/>
        </w:rPr>
        <w:t xml:space="preserve"> som är ett kroniskt tillstånd</w:t>
      </w:r>
      <w:r w:rsidR="004357E6" w:rsidRPr="000D2BA2">
        <w:rPr>
          <w:rStyle w:val="Fodnotehenvisning"/>
        </w:rPr>
        <w:footnoteReference w:id="2"/>
      </w:r>
      <w:r w:rsidR="004357E6" w:rsidRPr="000D2BA2">
        <w:rPr>
          <w:lang w:val="sv-SE"/>
        </w:rPr>
        <w:t>. Det betyder att 1</w:t>
      </w:r>
      <w:r w:rsidR="00D1265D" w:rsidRPr="000D2BA2">
        <w:rPr>
          <w:lang w:val="sv-SE"/>
        </w:rPr>
        <w:t>00</w:t>
      </w:r>
      <w:r w:rsidR="004357E6" w:rsidRPr="000D2BA2">
        <w:rPr>
          <w:lang w:val="sv-SE"/>
        </w:rPr>
        <w:t> 000–</w:t>
      </w:r>
      <w:r w:rsidR="00D1265D" w:rsidRPr="000D2BA2">
        <w:rPr>
          <w:lang w:val="sv-SE"/>
        </w:rPr>
        <w:t>12</w:t>
      </w:r>
      <w:r w:rsidR="004357E6" w:rsidRPr="000D2BA2">
        <w:rPr>
          <w:lang w:val="sv-SE"/>
        </w:rPr>
        <w:t xml:space="preserve">0 000 </w:t>
      </w:r>
      <w:r w:rsidR="00D1265D" w:rsidRPr="000D2BA2">
        <w:rPr>
          <w:lang w:val="sv-SE"/>
        </w:rPr>
        <w:t>svenskar</w:t>
      </w:r>
      <w:r w:rsidR="004357E6" w:rsidRPr="000D2BA2">
        <w:rPr>
          <w:lang w:val="sv-SE"/>
        </w:rPr>
        <w:t xml:space="preserve"> lever med denna sjukdom.</w:t>
      </w:r>
      <w:r w:rsidR="004357E6" w:rsidRPr="002E0801">
        <w:rPr>
          <w:lang w:val="sv-SE"/>
        </w:rPr>
        <w:t xml:space="preserve"> Vanligen uppträder hudsjukdomen psoriasis först och psoriasisartrit </w:t>
      </w:r>
      <w:r w:rsidR="00FB0E47" w:rsidRPr="00520654">
        <w:rPr>
          <w:lang w:val="sv-SE"/>
        </w:rPr>
        <w:t>utvecklas</w:t>
      </w:r>
      <w:r w:rsidR="004357E6" w:rsidRPr="00520654">
        <w:rPr>
          <w:lang w:val="sv-SE"/>
        </w:rPr>
        <w:t xml:space="preserve"> senare</w:t>
      </w:r>
      <w:r w:rsidR="004357E6" w:rsidRPr="00520654">
        <w:rPr>
          <w:rStyle w:val="Fodnotehenvisning"/>
        </w:rPr>
        <w:footnoteReference w:id="3"/>
      </w:r>
      <w:r w:rsidR="004357E6" w:rsidRPr="00520654">
        <w:rPr>
          <w:lang w:val="sv-SE"/>
        </w:rPr>
        <w:t>.</w:t>
      </w:r>
      <w:r w:rsidR="004357E6" w:rsidRPr="002E0801">
        <w:rPr>
          <w:lang w:val="sv-SE"/>
        </w:rPr>
        <w:t xml:space="preserve"> Eftersom sjukdomen har flera komponenter och är mycket komplex, kan diagnostisering och identifiering av den optimala behandlingsformen ta lång tid och </w:t>
      </w:r>
      <w:r w:rsidR="00A7228A" w:rsidRPr="002E0801">
        <w:rPr>
          <w:lang w:val="sv-SE"/>
        </w:rPr>
        <w:t xml:space="preserve">kräver ofta medverkan av både </w:t>
      </w:r>
      <w:r w:rsidR="004357E6" w:rsidRPr="002E0801">
        <w:rPr>
          <w:lang w:val="sv-SE"/>
        </w:rPr>
        <w:t xml:space="preserve">reumatologer och dermatologer. </w:t>
      </w:r>
    </w:p>
    <w:p w14:paraId="004CEC95" w14:textId="77777777" w:rsidR="00E021F2" w:rsidRPr="002E0801" w:rsidRDefault="00E021F2" w:rsidP="00C50805">
      <w:pPr>
        <w:spacing w:after="0"/>
        <w:rPr>
          <w:lang w:val="sv-SE"/>
        </w:rPr>
      </w:pPr>
    </w:p>
    <w:p w14:paraId="221CBA51" w14:textId="77777777" w:rsidR="00E021F2" w:rsidRPr="002E0801" w:rsidRDefault="0000136D" w:rsidP="00C50805">
      <w:pPr>
        <w:spacing w:after="0"/>
        <w:rPr>
          <w:b/>
          <w:lang w:val="sv-SE"/>
        </w:rPr>
      </w:pPr>
      <w:r w:rsidRPr="002E0801">
        <w:rPr>
          <w:b/>
          <w:bCs/>
          <w:lang w:val="sv-SE"/>
        </w:rPr>
        <w:t>Psoriasisartrit – en sjukdom med brist på behandlingsmöjligheter</w:t>
      </w:r>
    </w:p>
    <w:p w14:paraId="43247305" w14:textId="32834DA6" w:rsidR="002A2C12" w:rsidRPr="002E0801" w:rsidRDefault="00DE4379" w:rsidP="00C50805">
      <w:pPr>
        <w:spacing w:after="0"/>
        <w:rPr>
          <w:lang w:val="sv-SE"/>
        </w:rPr>
      </w:pPr>
      <w:r w:rsidRPr="000D2BA2">
        <w:rPr>
          <w:lang w:val="sv-SE"/>
        </w:rPr>
        <w:t xml:space="preserve">Riktlinjerna för behandling av </w:t>
      </w:r>
      <w:r w:rsidR="008265BA" w:rsidRPr="000D2BA2">
        <w:rPr>
          <w:lang w:val="sv-SE"/>
        </w:rPr>
        <w:t>svenska</w:t>
      </w:r>
      <w:r w:rsidRPr="000D2BA2">
        <w:rPr>
          <w:lang w:val="sv-SE"/>
        </w:rPr>
        <w:t xml:space="preserve"> psoriasispatienter är enligt </w:t>
      </w:r>
      <w:r w:rsidR="0017229B" w:rsidRPr="000D2BA2">
        <w:rPr>
          <w:lang w:val="sv-SE"/>
        </w:rPr>
        <w:t xml:space="preserve">Svensk Reumatologisk Förening i </w:t>
      </w:r>
      <w:r w:rsidRPr="000D2BA2">
        <w:rPr>
          <w:lang w:val="sv-SE"/>
        </w:rPr>
        <w:t>första hand behandling med NSAID (Non-Steroidal Anti-Inflammatory Drugs) och DMARD (Disease Modifying Antirheumatic Drugs), däribland metotrexat (MTX)</w:t>
      </w:r>
      <w:r w:rsidR="00D717CA" w:rsidRPr="000D2BA2">
        <w:rPr>
          <w:lang w:val="sv-SE"/>
        </w:rPr>
        <w:t>,</w:t>
      </w:r>
      <w:r w:rsidRPr="000D2BA2">
        <w:rPr>
          <w:lang w:val="sv-SE"/>
        </w:rPr>
        <w:t xml:space="preserve"> och därefter behandling med TNFi (Tumour Necrosis Factor inhibitors).</w:t>
      </w:r>
    </w:p>
    <w:p w14:paraId="685D5484" w14:textId="77777777" w:rsidR="00500402" w:rsidRPr="002E0801" w:rsidRDefault="00500402" w:rsidP="00C50805">
      <w:pPr>
        <w:spacing w:after="0"/>
        <w:rPr>
          <w:lang w:val="sv-SE"/>
        </w:rPr>
      </w:pPr>
    </w:p>
    <w:p w14:paraId="5F8033A7" w14:textId="4DDFE4D3" w:rsidR="00B3267E" w:rsidRPr="002E0801" w:rsidRDefault="00517623" w:rsidP="00C50805">
      <w:pPr>
        <w:spacing w:after="0"/>
        <w:rPr>
          <w:lang w:val="sv-SE"/>
        </w:rPr>
      </w:pPr>
      <w:r w:rsidRPr="002E0801">
        <w:rPr>
          <w:lang w:val="sv-SE"/>
        </w:rPr>
        <w:t>De nuvarande behandlingsmöjligheterna är dock otillräckliga för många patienter, och det saknas behandlingsalternativ för den komplexa sjukdomen. Flera studier</w:t>
      </w:r>
      <w:r w:rsidR="00B2101A">
        <w:rPr>
          <w:rStyle w:val="Fodnotehenvisning"/>
          <w:lang w:val="sv-SE"/>
        </w:rPr>
        <w:footnoteReference w:id="4"/>
      </w:r>
      <w:r w:rsidR="00B2101A" w:rsidRPr="00B2101A">
        <w:rPr>
          <w:vertAlign w:val="superscript"/>
          <w:lang w:val="sv-SE"/>
        </w:rPr>
        <w:t>,</w:t>
      </w:r>
      <w:r w:rsidR="00B2101A">
        <w:rPr>
          <w:rStyle w:val="Fodnotehenvisning"/>
          <w:lang w:val="sv-SE"/>
        </w:rPr>
        <w:footnoteReference w:id="5"/>
      </w:r>
      <w:r w:rsidR="00B2101A">
        <w:rPr>
          <w:vertAlign w:val="superscript"/>
          <w:lang w:val="sv-SE"/>
        </w:rPr>
        <w:t xml:space="preserve"> </w:t>
      </w:r>
      <w:r w:rsidRPr="002E0801">
        <w:rPr>
          <w:lang w:val="sv-SE"/>
        </w:rPr>
        <w:t>visar att detta i synnerhet gäller den grupp av patienter som inte svarar på eller tolererar en första TNFi-behandling. Färre än fyra av tio (39 %)</w:t>
      </w:r>
      <w:r w:rsidR="00B2101A" w:rsidRPr="00B2101A">
        <w:rPr>
          <w:vertAlign w:val="superscript"/>
          <w:lang w:val="sv-SE"/>
        </w:rPr>
        <w:t>5</w:t>
      </w:r>
      <w:r w:rsidRPr="002E0801">
        <w:rPr>
          <w:lang w:val="sv-SE"/>
        </w:rPr>
        <w:t xml:space="preserve"> når inte målet med sin första TNFi-behandling, och ett byte till en annan TNFi-behandling innebär ofta betydligt sämre responsresultat</w:t>
      </w:r>
      <w:r>
        <w:rPr>
          <w:rStyle w:val="Fodnotehenvisning"/>
        </w:rPr>
        <w:footnoteReference w:id="6"/>
      </w:r>
      <w:r w:rsidRPr="002E0801">
        <w:rPr>
          <w:lang w:val="sv-SE"/>
        </w:rPr>
        <w:t xml:space="preserve"> (se även figur 1). I och med godkännandet av STELARA får nu de patienter som inte svarar tillräckligt på behandling med NSAID och DMARD en ny behandlingsmöjlighet, som kan användas antingen som monoterapi eller i kombination med metotrexat (MTX).</w:t>
      </w:r>
    </w:p>
    <w:p w14:paraId="544A767E" w14:textId="77777777" w:rsidR="00500402" w:rsidRPr="002E0801" w:rsidRDefault="00500402" w:rsidP="00C50805">
      <w:pPr>
        <w:spacing w:after="0"/>
        <w:rPr>
          <w:lang w:val="sv-SE"/>
        </w:rPr>
      </w:pPr>
    </w:p>
    <w:p w14:paraId="47B09E08" w14:textId="778387AF" w:rsidR="00537671" w:rsidRPr="000D2BA2" w:rsidRDefault="00374B62" w:rsidP="00537671">
      <w:pPr>
        <w:spacing w:after="0"/>
        <w:rPr>
          <w:color w:val="000000"/>
          <w:lang w:val="sv-SE"/>
        </w:rPr>
      </w:pPr>
      <w:r w:rsidRPr="000D2BA2">
        <w:rPr>
          <w:lang w:val="sv-SE"/>
        </w:rPr>
        <w:lastRenderedPageBreak/>
        <w:t>Ulla Lindqvist</w:t>
      </w:r>
      <w:r w:rsidR="00537671" w:rsidRPr="000D2BA2">
        <w:rPr>
          <w:lang w:val="sv-SE"/>
        </w:rPr>
        <w:t xml:space="preserve">, </w:t>
      </w:r>
      <w:r w:rsidRPr="000D2BA2">
        <w:rPr>
          <w:lang w:val="sv-SE"/>
        </w:rPr>
        <w:t>docent</w:t>
      </w:r>
      <w:r w:rsidR="00537671" w:rsidRPr="000D2BA2">
        <w:rPr>
          <w:lang w:val="sv-SE"/>
        </w:rPr>
        <w:t xml:space="preserve"> och överläkare på reumatolog</w:t>
      </w:r>
      <w:r w:rsidR="0069390F" w:rsidRPr="000D2BA2">
        <w:rPr>
          <w:lang w:val="sv-SE"/>
        </w:rPr>
        <w:t xml:space="preserve">en </w:t>
      </w:r>
      <w:r w:rsidR="00D80B20" w:rsidRPr="000D2BA2">
        <w:rPr>
          <w:lang w:val="sv-SE"/>
        </w:rPr>
        <w:t>vid Akademiska Sjukhuset i Uppsala</w:t>
      </w:r>
      <w:r w:rsidR="00537671" w:rsidRPr="000D2BA2">
        <w:rPr>
          <w:lang w:val="sv-SE"/>
        </w:rPr>
        <w:t xml:space="preserve"> är glad för den nya behandlingsmöjligheten:</w:t>
      </w:r>
    </w:p>
    <w:p w14:paraId="5DAB8613" w14:textId="77777777" w:rsidR="0000136D" w:rsidRPr="000D2BA2" w:rsidRDefault="0000136D" w:rsidP="00537671">
      <w:pPr>
        <w:spacing w:after="0"/>
        <w:rPr>
          <w:color w:val="000000"/>
          <w:lang w:val="sv-SE"/>
        </w:rPr>
      </w:pPr>
    </w:p>
    <w:p w14:paraId="11D60447" w14:textId="5A6EE318" w:rsidR="0069390F" w:rsidRPr="000D2BA2" w:rsidRDefault="0069390F" w:rsidP="0069390F">
      <w:pPr>
        <w:spacing w:after="0"/>
        <w:rPr>
          <w:i/>
          <w:lang w:val="sv-SE"/>
        </w:rPr>
      </w:pPr>
      <w:r w:rsidRPr="000D2BA2">
        <w:rPr>
          <w:i/>
          <w:iCs/>
          <w:lang w:val="sv-SE"/>
        </w:rPr>
        <w:t>”Psoriasisartrit är en komplicerad sjukdom som kan angripa många bindvävsstrukturer i kroppen som t.ex. leder, sen-/muskelfästen, rygg och huden. Symtombilden varierar mellan olika individer eftersom psoriasisartrit inte är en enhetlig sjukdom. Vi behöver olika läkemedel som verkar på förekommande typer av inflammation. Det är glädjande att vi nu fått en helt ny behandlingsmöjlighet, och vi ser fram emot att följa nyttan för våra patienter”, säger Ulla Lindqvist.</w:t>
      </w:r>
    </w:p>
    <w:p w14:paraId="6FA05FA1" w14:textId="77777777" w:rsidR="00537671" w:rsidRPr="000D2BA2" w:rsidRDefault="00537671" w:rsidP="00C50805">
      <w:pPr>
        <w:spacing w:after="0"/>
        <w:rPr>
          <w:lang w:val="sv-SE"/>
        </w:rPr>
      </w:pPr>
    </w:p>
    <w:p w14:paraId="768185A4" w14:textId="72469937" w:rsidR="00500402" w:rsidRPr="000D2BA2" w:rsidRDefault="00862D45" w:rsidP="00500402">
      <w:pPr>
        <w:spacing w:after="0"/>
        <w:rPr>
          <w:b/>
          <w:lang w:val="sv-SE"/>
        </w:rPr>
      </w:pPr>
      <w:r w:rsidRPr="000D2BA2">
        <w:rPr>
          <w:b/>
          <w:bCs/>
          <w:lang w:val="sv-SE"/>
        </w:rPr>
        <w:t xml:space="preserve">Dermatologer har </w:t>
      </w:r>
      <w:r w:rsidR="00520654" w:rsidRPr="000D2BA2">
        <w:rPr>
          <w:b/>
          <w:bCs/>
          <w:lang w:val="sv-SE"/>
        </w:rPr>
        <w:t xml:space="preserve">tidigare </w:t>
      </w:r>
      <w:r w:rsidRPr="000D2BA2">
        <w:rPr>
          <w:b/>
          <w:bCs/>
          <w:lang w:val="sv-SE"/>
        </w:rPr>
        <w:t>erfarenheter av den biologiska behandlingen</w:t>
      </w:r>
      <w:r w:rsidRPr="000D2BA2">
        <w:rPr>
          <w:lang w:val="sv-SE"/>
        </w:rPr>
        <w:t xml:space="preserve"> </w:t>
      </w:r>
    </w:p>
    <w:p w14:paraId="61F0E2FB" w14:textId="77777777" w:rsidR="003D1B14" w:rsidRPr="000D2BA2" w:rsidRDefault="00DE4379" w:rsidP="00C50805">
      <w:pPr>
        <w:spacing w:after="0"/>
        <w:rPr>
          <w:lang w:val="sv-SE"/>
        </w:rPr>
      </w:pPr>
      <w:r w:rsidRPr="000D2BA2">
        <w:rPr>
          <w:lang w:val="sv-SE"/>
        </w:rPr>
        <w:t xml:space="preserve">I september 2013 godkände Europakommissionen STELARA (ustekinumab) för behandling av psoriasisartrit (PsA) hos vuxna </w:t>
      </w:r>
      <w:r w:rsidR="008265BA" w:rsidRPr="000D2BA2">
        <w:rPr>
          <w:lang w:val="sv-SE"/>
        </w:rPr>
        <w:t>svenskar</w:t>
      </w:r>
      <w:r w:rsidRPr="000D2BA2">
        <w:rPr>
          <w:lang w:val="sv-SE"/>
        </w:rPr>
        <w:t xml:space="preserve"> som inte får tillräcklig effekt av DMARD. </w:t>
      </w:r>
    </w:p>
    <w:p w14:paraId="7140A181" w14:textId="77777777" w:rsidR="00DA6E5E" w:rsidRPr="000D2BA2" w:rsidRDefault="00DA6E5E" w:rsidP="00C50805">
      <w:pPr>
        <w:spacing w:after="0"/>
        <w:rPr>
          <w:lang w:val="sv-SE"/>
        </w:rPr>
      </w:pPr>
    </w:p>
    <w:p w14:paraId="23496D12" w14:textId="2264A7D5" w:rsidR="009644EA" w:rsidRPr="000D2BA2" w:rsidRDefault="002E0801" w:rsidP="003D1B14">
      <w:pPr>
        <w:spacing w:after="0"/>
        <w:rPr>
          <w:lang w:val="sv-SE"/>
        </w:rPr>
      </w:pPr>
      <w:r w:rsidRPr="000D2BA2">
        <w:rPr>
          <w:noProof/>
          <w:lang w:eastAsia="da-DK"/>
        </w:rPr>
        <mc:AlternateContent>
          <mc:Choice Requires="wps">
            <w:drawing>
              <wp:anchor distT="0" distB="0" distL="114300" distR="114300" simplePos="0" relativeHeight="251658752" behindDoc="1" locked="0" layoutInCell="1" allowOverlap="1" wp14:anchorId="27244762" wp14:editId="35D35078">
                <wp:simplePos x="0" y="0"/>
                <wp:positionH relativeFrom="column">
                  <wp:posOffset>3475990</wp:posOffset>
                </wp:positionH>
                <wp:positionV relativeFrom="paragraph">
                  <wp:posOffset>84455</wp:posOffset>
                </wp:positionV>
                <wp:extent cx="2612390" cy="6400800"/>
                <wp:effectExtent l="0" t="0" r="54610" b="57150"/>
                <wp:wrapTight wrapText="bothSides">
                  <wp:wrapPolygon edited="0">
                    <wp:start x="0" y="0"/>
                    <wp:lineTo x="0" y="21729"/>
                    <wp:lineTo x="21894" y="21729"/>
                    <wp:lineTo x="21894" y="0"/>
                    <wp:lineTo x="0" y="0"/>
                  </wp:wrapPolygon>
                </wp:wrapTight>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6400800"/>
                        </a:xfrm>
                        <a:prstGeom prst="rect">
                          <a:avLst/>
                        </a:prstGeom>
                        <a:solidFill>
                          <a:srgbClr val="EFFAFF"/>
                        </a:solidFill>
                        <a:ln w="12700">
                          <a:solidFill>
                            <a:srgbClr val="7F7F7F"/>
                          </a:solidFill>
                          <a:miter lim="800000"/>
                          <a:headEnd/>
                          <a:tailEnd/>
                        </a:ln>
                        <a:effectLst>
                          <a:outerShdw dist="38100" dir="2700000" algn="tl" rotWithShape="0">
                            <a:srgbClr val="000000">
                              <a:alpha val="39999"/>
                            </a:srgbClr>
                          </a:outerShdw>
                        </a:effectLst>
                      </wps:spPr>
                      <wps:txbx>
                        <w:txbxContent>
                          <w:p w14:paraId="295D2EB2" w14:textId="77777777" w:rsidR="00A04B9F" w:rsidRPr="00443B6E" w:rsidRDefault="00A04B9F" w:rsidP="00443B6E">
                            <w:pPr>
                              <w:spacing w:after="0"/>
                              <w:jc w:val="center"/>
                              <w:rPr>
                                <w:b/>
                                <w:sz w:val="8"/>
                                <w:szCs w:val="18"/>
                              </w:rPr>
                            </w:pPr>
                          </w:p>
                          <w:p w14:paraId="76D5280B" w14:textId="77777777" w:rsidR="00A04B9F" w:rsidRPr="002E0801" w:rsidRDefault="00A04B9F" w:rsidP="00443B6E">
                            <w:pPr>
                              <w:spacing w:after="0"/>
                              <w:jc w:val="center"/>
                              <w:rPr>
                                <w:b/>
                                <w:sz w:val="18"/>
                                <w:szCs w:val="18"/>
                                <w:lang w:val="sv-SE"/>
                              </w:rPr>
                            </w:pPr>
                            <w:r w:rsidRPr="002E0801">
                              <w:rPr>
                                <w:b/>
                                <w:bCs/>
                                <w:sz w:val="18"/>
                                <w:szCs w:val="18"/>
                                <w:lang w:val="sv-SE"/>
                              </w:rPr>
                              <w:t>STUDIENS RESULTAT</w:t>
                            </w:r>
                          </w:p>
                          <w:p w14:paraId="6A6E35D7" w14:textId="77777777" w:rsidR="00A04B9F" w:rsidRPr="002E0801" w:rsidRDefault="00A04B9F" w:rsidP="00443B6E">
                            <w:pPr>
                              <w:spacing w:after="0"/>
                              <w:jc w:val="center"/>
                              <w:rPr>
                                <w:b/>
                                <w:sz w:val="8"/>
                                <w:szCs w:val="18"/>
                                <w:lang w:val="sv-SE"/>
                              </w:rPr>
                            </w:pPr>
                          </w:p>
                          <w:p w14:paraId="21145F16" w14:textId="77777777" w:rsidR="00A04B9F" w:rsidRPr="002E0801" w:rsidRDefault="00A04B9F" w:rsidP="00443B6E">
                            <w:pPr>
                              <w:spacing w:after="0"/>
                              <w:rPr>
                                <w:sz w:val="18"/>
                                <w:lang w:val="sv-SE"/>
                              </w:rPr>
                            </w:pPr>
                            <w:r w:rsidRPr="002E0801">
                              <w:rPr>
                                <w:sz w:val="18"/>
                                <w:lang w:val="sv-SE"/>
                              </w:rPr>
                              <w:t xml:space="preserve">Efter 24 veckors behandling hade 42–50 % av patienterna med psoriasisartrit uppnått ACR20-målet (p&lt;0,0001 jämfört med placebo) vilket innebär minst 20 % förbättring av inflammation och svullnad i leder. Efter 52 veckor hade 56–60 % av patienterna uppnått ACR20-målet. </w:t>
                            </w:r>
                          </w:p>
                          <w:p w14:paraId="25908AA3" w14:textId="77777777" w:rsidR="00A04B9F" w:rsidRPr="002E0801" w:rsidRDefault="00A04B9F" w:rsidP="00443B6E">
                            <w:pPr>
                              <w:spacing w:after="0"/>
                              <w:rPr>
                                <w:sz w:val="18"/>
                                <w:lang w:val="sv-SE"/>
                              </w:rPr>
                            </w:pPr>
                            <w:r w:rsidRPr="002E0801">
                              <w:rPr>
                                <w:sz w:val="18"/>
                                <w:lang w:val="sv-SE"/>
                              </w:rPr>
                              <w:t>Även för ACR50 och ACR70 skilde sig sjukdomsreduktionen högst signifikant från placebo (p&lt;0,0001 jämfört med placebo).</w:t>
                            </w:r>
                          </w:p>
                          <w:p w14:paraId="3523592C" w14:textId="77777777" w:rsidR="00A04B9F" w:rsidRPr="002E0801" w:rsidRDefault="00A04B9F" w:rsidP="00443B6E">
                            <w:pPr>
                              <w:spacing w:after="0"/>
                              <w:ind w:left="1304"/>
                              <w:rPr>
                                <w:sz w:val="18"/>
                                <w:lang w:val="sv-SE"/>
                              </w:rPr>
                            </w:pPr>
                          </w:p>
                          <w:p w14:paraId="2820AB2D" w14:textId="77777777" w:rsidR="00A04B9F" w:rsidRPr="002E0801" w:rsidRDefault="00A04B9F" w:rsidP="00443B6E">
                            <w:pPr>
                              <w:spacing w:after="0"/>
                              <w:rPr>
                                <w:sz w:val="18"/>
                                <w:lang w:val="sv-SE"/>
                              </w:rPr>
                            </w:pPr>
                            <w:r w:rsidRPr="002E0801">
                              <w:rPr>
                                <w:sz w:val="18"/>
                                <w:lang w:val="sv-SE"/>
                              </w:rPr>
                              <w:t>Efter 24 veckors behandling hade 66–68 % av patienterna med psoriasisartrit uppnått EULAR:s DAS28-mål (European League Against Rheumatism Disease Activity Score), det vill säga god eller måttlig förbättring av inflammation och svullnad i leder. Efter 52 veckor hade 73–75 % av patienterna uppnått EULAR:s DAS28-mål.</w:t>
                            </w:r>
                          </w:p>
                          <w:p w14:paraId="0853AE0D" w14:textId="77777777" w:rsidR="00A04B9F" w:rsidRPr="002E0801" w:rsidRDefault="00A04B9F" w:rsidP="00443B6E">
                            <w:pPr>
                              <w:spacing w:after="0"/>
                              <w:rPr>
                                <w:lang w:val="sv-SE"/>
                              </w:rPr>
                            </w:pPr>
                          </w:p>
                          <w:p w14:paraId="0D48CDE4" w14:textId="77777777" w:rsidR="00A04B9F" w:rsidRPr="002E0801" w:rsidRDefault="00A04B9F" w:rsidP="00443B6E">
                            <w:pPr>
                              <w:spacing w:after="0"/>
                              <w:rPr>
                                <w:sz w:val="18"/>
                                <w:lang w:val="sv-SE"/>
                              </w:rPr>
                            </w:pPr>
                            <w:r w:rsidRPr="002E0801">
                              <w:rPr>
                                <w:sz w:val="18"/>
                                <w:lang w:val="sv-SE"/>
                              </w:rPr>
                              <w:t>Efter 24 veckor hade 57–62 % av patienterna med psoriasisartrit uppnått PASI 75-målet (Psoriasis Area and Severity Index) och därmed en indexerad reduktion av hudutslag med 75 %. Efter 52 veckor hade 68–70 % uppnått PASI 75-målet.</w:t>
                            </w:r>
                          </w:p>
                          <w:p w14:paraId="3D0F5AE7" w14:textId="77777777" w:rsidR="00A04B9F" w:rsidRPr="002E0801" w:rsidRDefault="00A04B9F" w:rsidP="00443B6E">
                            <w:pPr>
                              <w:spacing w:after="0"/>
                              <w:rPr>
                                <w:sz w:val="18"/>
                                <w:lang w:val="sv-SE"/>
                              </w:rPr>
                            </w:pPr>
                          </w:p>
                          <w:p w14:paraId="111F16CE" w14:textId="77777777" w:rsidR="00A04B9F" w:rsidRPr="002E0801" w:rsidRDefault="00A04B9F" w:rsidP="00443B6E">
                            <w:pPr>
                              <w:spacing w:after="0"/>
                              <w:rPr>
                                <w:sz w:val="18"/>
                                <w:lang w:val="sv-SE"/>
                              </w:rPr>
                            </w:pPr>
                            <w:r w:rsidRPr="002E0801">
                              <w:rPr>
                                <w:sz w:val="18"/>
                                <w:lang w:val="sv-SE"/>
                              </w:rPr>
                              <w:t>Signifikanta och varaktiga förbättringar i entesopatisymtom från vecka 24 som kvarstod i vecka 52. Över 70 % medianförbättring i entesopatimätningen för patienter i behandling med Stelara i vecka 52.</w:t>
                            </w:r>
                          </w:p>
                          <w:p w14:paraId="70BA89DD" w14:textId="77777777" w:rsidR="00A04B9F" w:rsidRPr="002E0801" w:rsidRDefault="00A04B9F" w:rsidP="00443B6E">
                            <w:pPr>
                              <w:spacing w:after="0"/>
                              <w:rPr>
                                <w:sz w:val="18"/>
                                <w:lang w:val="sv-SE"/>
                              </w:rPr>
                            </w:pPr>
                          </w:p>
                          <w:p w14:paraId="3F47E9DB" w14:textId="77777777" w:rsidR="00A04B9F" w:rsidRPr="00B2101A" w:rsidRDefault="00A04B9F" w:rsidP="00443B6E">
                            <w:pPr>
                              <w:spacing w:after="0"/>
                              <w:rPr>
                                <w:sz w:val="18"/>
                                <w:lang w:val="sv-SE"/>
                              </w:rPr>
                            </w:pPr>
                            <w:r w:rsidRPr="002E0801">
                              <w:rPr>
                                <w:sz w:val="18"/>
                                <w:lang w:val="sv-SE"/>
                              </w:rPr>
                              <w:t xml:space="preserve">Signifikanta och varaktiga förbättringar av daktylitsymtom från vecka 24 som kvarstod i vecka 52. </w:t>
                            </w:r>
                            <w:r w:rsidRPr="00B2101A">
                              <w:rPr>
                                <w:sz w:val="18"/>
                                <w:lang w:val="sv-SE"/>
                              </w:rPr>
                              <w:t>100 % medianförbättring i daktylitmätningen för patienter i behandling med Stelara.</w:t>
                            </w:r>
                          </w:p>
                          <w:p w14:paraId="44E35917" w14:textId="77777777" w:rsidR="00A04B9F" w:rsidRPr="00B2101A" w:rsidRDefault="00A04B9F" w:rsidP="00443B6E">
                            <w:pPr>
                              <w:spacing w:after="0"/>
                              <w:rPr>
                                <w:i/>
                                <w:sz w:val="16"/>
                                <w:lang w:val="sv-SE"/>
                              </w:rPr>
                            </w:pPr>
                          </w:p>
                          <w:p w14:paraId="60DD9BB9" w14:textId="77777777" w:rsidR="00A04B9F" w:rsidRPr="00443B6E" w:rsidRDefault="00A04B9F" w:rsidP="00443B6E">
                            <w:pPr>
                              <w:spacing w:after="0"/>
                              <w:rPr>
                                <w:sz w:val="18"/>
                              </w:rPr>
                            </w:pPr>
                            <w:r w:rsidRPr="001D2E35">
                              <w:rPr>
                                <w:i/>
                                <w:iCs/>
                                <w:sz w:val="16"/>
                                <w:lang w:val="sv-SE"/>
                              </w:rPr>
                              <w:t xml:space="preserve">Källa: </w:t>
                            </w:r>
                            <w:r w:rsidRPr="001D2E35">
                              <w:rPr>
                                <w:i/>
                                <w:iCs/>
                                <w:sz w:val="16"/>
                                <w:szCs w:val="16"/>
                                <w:lang w:val="sv-SE"/>
                              </w:rPr>
                              <w:t>McInnes I et al.</w:t>
                            </w:r>
                            <w:r w:rsidRPr="001D2E35">
                              <w:rPr>
                                <w:sz w:val="16"/>
                                <w:szCs w:val="16"/>
                                <w:lang w:val="sv-SE"/>
                              </w:rPr>
                              <w:t xml:space="preserve"> </w:t>
                            </w:r>
                            <w:r>
                              <w:rPr>
                                <w:i/>
                                <w:iCs/>
                                <w:sz w:val="16"/>
                                <w:szCs w:val="16"/>
                              </w:rPr>
                              <w:t>Lancet 2013; 382(9894):</w:t>
                            </w:r>
                            <w:r>
                              <w:rPr>
                                <w:sz w:val="16"/>
                                <w:szCs w:val="16"/>
                              </w:rPr>
                              <w:t xml:space="preserve"> </w:t>
                            </w:r>
                            <w:r>
                              <w:rPr>
                                <w:i/>
                                <w:iCs/>
                                <w:sz w:val="16"/>
                                <w:szCs w:val="16"/>
                              </w:rPr>
                              <w:t>780-9</w:t>
                            </w:r>
                          </w:p>
                          <w:p w14:paraId="30ABF647" w14:textId="77777777" w:rsidR="00A04B9F" w:rsidRPr="00443B6E" w:rsidRDefault="00A04B9F" w:rsidP="00443B6E">
                            <w:pPr>
                              <w:spacing w:after="0"/>
                              <w:ind w:left="360"/>
                              <w:jc w:val="center"/>
                              <w:rPr>
                                <w:sz w:val="16"/>
                              </w:rPr>
                            </w:pPr>
                          </w:p>
                          <w:p w14:paraId="5013D51D" w14:textId="77777777" w:rsidR="00A04B9F" w:rsidRPr="00443B6E" w:rsidRDefault="00A04B9F" w:rsidP="00443B6E">
                            <w:pPr>
                              <w:spacing w:after="0"/>
                              <w:ind w:left="360"/>
                              <w:jc w:val="center"/>
                              <w:rPr>
                                <w:i/>
                                <w:sz w:val="14"/>
                              </w:rPr>
                            </w:pPr>
                            <w:r>
                              <w:rPr>
                                <w:i/>
                                <w:iCs/>
                                <w:sz w:val="14"/>
                              </w:rPr>
                              <w:t>Kilde:</w:t>
                            </w:r>
                            <w:r>
                              <w:rPr>
                                <w:sz w:val="14"/>
                              </w:rPr>
                              <w:t xml:space="preserve"> </w:t>
                            </w:r>
                            <w:r>
                              <w:rPr>
                                <w:i/>
                                <w:iCs/>
                                <w:sz w:val="14"/>
                              </w:rPr>
                              <w:t>McInnes I et al.</w:t>
                            </w:r>
                            <w:r>
                              <w:rPr>
                                <w:sz w:val="14"/>
                              </w:rPr>
                              <w:t xml:space="preserve"> </w:t>
                            </w:r>
                            <w:r>
                              <w:rPr>
                                <w:i/>
                                <w:iCs/>
                                <w:sz w:val="14"/>
                              </w:rPr>
                              <w:t>Lancet 2013; 382(9894):</w:t>
                            </w:r>
                            <w:r>
                              <w:rPr>
                                <w:sz w:val="14"/>
                              </w:rPr>
                              <w:t xml:space="preserve"> </w:t>
                            </w:r>
                            <w:r>
                              <w:rPr>
                                <w:i/>
                                <w:iCs/>
                                <w:sz w:val="14"/>
                              </w:rPr>
                              <w:t>780-9</w:t>
                            </w:r>
                          </w:p>
                          <w:p w14:paraId="23E392C7" w14:textId="77777777" w:rsidR="00A04B9F" w:rsidRPr="00443B6E" w:rsidRDefault="00A04B9F" w:rsidP="00443B6E">
                            <w:pPr>
                              <w:spacing w:after="0"/>
                              <w:jc w:val="center"/>
                            </w:pPr>
                          </w:p>
                        </w:txbxContent>
                      </wps:txbx>
                      <wps:bodyPr rot="0" vert="horz" wrap="square" lIns="180000" tIns="45720" rIns="180000" bIns="45720"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 o:spid="_x0000_s1026" type="#_x0000_t202" style="position:absolute;margin-left:273.7pt;margin-top:6.65pt;width:205.7pt;height:7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" fillcolor="#effaff" strokecolor="#7f7f7f" strokeweight="1pt">
                <v:shadow on="t" color="black" opacity="26213f" origin="-.5,-.5" offset=".74836mm,.74836mm"/>
                <v:textbox inset="5mm,,5mm">
                  <w:txbxContent>
                    <w:p w14:paraId="295D2EB2" w14:textId="77777777" w:rsidR="006D7A05" w:rsidRPr="00443B6E" w:rsidRDefault="006D7A05" w:rsidP="00443B6E">
                      <w:pPr>
                        <w:spacing w:after="0"/>
                        <w:jc w:val="center"/>
                        <w:rPr>
                          <w:b/>
                          <w:sz w:val="8"/>
                          <w:szCs w:val="18"/>
                        </w:rPr>
                      </w:pPr>
                    </w:p>
                    <w:p w14:paraId="76D5280B" w14:textId="77777777" w:rsidR="006D7A05" w:rsidRPr="002E0801" w:rsidRDefault="006D7A05" w:rsidP="00443B6E">
                      <w:pPr>
                        <w:spacing w:after="0"/>
                        <w:jc w:val="center"/>
                        <w:rPr>
                          <w:b/>
                          <w:sz w:val="18"/>
                          <w:szCs w:val="18"/>
                          <w:lang w:val="sv-SE"/>
                        </w:rPr>
                      </w:pPr>
                      <w:r w:rsidRPr="002E0801">
                        <w:rPr>
                          <w:b/>
                          <w:bCs/>
                          <w:sz w:val="18"/>
                          <w:szCs w:val="18"/>
                          <w:lang w:val="sv-SE"/>
                        </w:rPr>
                        <w:t>STUDIENS RESULTAT</w:t>
                      </w:r>
                    </w:p>
                    <w:p w14:paraId="6A6E35D7" w14:textId="77777777" w:rsidR="006D7A05" w:rsidRPr="002E0801" w:rsidRDefault="006D7A05" w:rsidP="00443B6E">
                      <w:pPr>
                        <w:spacing w:after="0"/>
                        <w:jc w:val="center"/>
                        <w:rPr>
                          <w:b/>
                          <w:sz w:val="8"/>
                          <w:szCs w:val="18"/>
                          <w:lang w:val="sv-SE"/>
                        </w:rPr>
                      </w:pPr>
                    </w:p>
                    <w:p w14:paraId="21145F16" w14:textId="77777777" w:rsidR="006D7A05" w:rsidRPr="002E0801" w:rsidRDefault="006D7A05" w:rsidP="00443B6E">
                      <w:pPr>
                        <w:spacing w:after="0"/>
                        <w:rPr>
                          <w:sz w:val="18"/>
                          <w:lang w:val="sv-SE"/>
                        </w:rPr>
                      </w:pPr>
                      <w:r w:rsidRPr="002E0801">
                        <w:rPr>
                          <w:sz w:val="18"/>
                          <w:lang w:val="sv-SE"/>
                        </w:rPr>
                        <w:t xml:space="preserve">Efter 24 veckors behandling hade 42–50 % av patienterna med psoriasisartrit uppnått ACR20-målet (p&lt;0,0001 jämfört med placebo) vilket innebär minst 20 % förbättring av inflammation och svullnad i leder. Efter 52 veckor hade 56–60 % av patienterna uppnått ACR20-målet. </w:t>
                      </w:r>
                    </w:p>
                    <w:p w14:paraId="25908AA3" w14:textId="77777777" w:rsidR="006D7A05" w:rsidRPr="002E0801" w:rsidRDefault="006D7A05" w:rsidP="00443B6E">
                      <w:pPr>
                        <w:spacing w:after="0"/>
                        <w:rPr>
                          <w:sz w:val="18"/>
                          <w:lang w:val="sv-SE"/>
                        </w:rPr>
                      </w:pPr>
                      <w:r w:rsidRPr="002E0801">
                        <w:rPr>
                          <w:sz w:val="18"/>
                          <w:lang w:val="sv-SE"/>
                        </w:rPr>
                        <w:t>Även för ACR50 och ACR70 skilde sig sjukdomsreduktionen högst signifikant från placebo (p&lt;0,0001 jämfört med placebo).</w:t>
                      </w:r>
                    </w:p>
                    <w:p w14:paraId="3523592C" w14:textId="77777777" w:rsidR="006D7A05" w:rsidRPr="002E0801" w:rsidRDefault="006D7A05" w:rsidP="00443B6E">
                      <w:pPr>
                        <w:spacing w:after="0"/>
                        <w:ind w:left="1304"/>
                        <w:rPr>
                          <w:sz w:val="18"/>
                          <w:lang w:val="sv-SE"/>
                        </w:rPr>
                      </w:pPr>
                    </w:p>
                    <w:p w14:paraId="2820AB2D" w14:textId="77777777" w:rsidR="006D7A05" w:rsidRPr="002E0801" w:rsidRDefault="006D7A05" w:rsidP="00443B6E">
                      <w:pPr>
                        <w:spacing w:after="0"/>
                        <w:rPr>
                          <w:sz w:val="18"/>
                          <w:lang w:val="sv-SE"/>
                        </w:rPr>
                      </w:pPr>
                      <w:r w:rsidRPr="002E0801">
                        <w:rPr>
                          <w:sz w:val="18"/>
                          <w:lang w:val="sv-SE"/>
                        </w:rPr>
                        <w:t xml:space="preserve">Efter 24 veckors behandling hade 66–68 % av patienterna med psoriasisartrit uppnått </w:t>
                      </w:r>
                      <w:proofErr w:type="spellStart"/>
                      <w:r w:rsidRPr="002E0801">
                        <w:rPr>
                          <w:sz w:val="18"/>
                          <w:lang w:val="sv-SE"/>
                        </w:rPr>
                        <w:t>EULAR:s</w:t>
                      </w:r>
                      <w:proofErr w:type="spellEnd"/>
                      <w:r w:rsidRPr="002E0801">
                        <w:rPr>
                          <w:sz w:val="18"/>
                          <w:lang w:val="sv-SE"/>
                        </w:rPr>
                        <w:t xml:space="preserve"> DAS28-mål (</w:t>
                      </w:r>
                      <w:proofErr w:type="spellStart"/>
                      <w:r w:rsidRPr="002E0801">
                        <w:rPr>
                          <w:sz w:val="18"/>
                          <w:lang w:val="sv-SE"/>
                        </w:rPr>
                        <w:t>European</w:t>
                      </w:r>
                      <w:proofErr w:type="spellEnd"/>
                      <w:r w:rsidRPr="002E0801">
                        <w:rPr>
                          <w:sz w:val="18"/>
                          <w:lang w:val="sv-SE"/>
                        </w:rPr>
                        <w:t xml:space="preserve"> League </w:t>
                      </w:r>
                      <w:proofErr w:type="spellStart"/>
                      <w:r w:rsidRPr="002E0801">
                        <w:rPr>
                          <w:sz w:val="18"/>
                          <w:lang w:val="sv-SE"/>
                        </w:rPr>
                        <w:t>Against</w:t>
                      </w:r>
                      <w:proofErr w:type="spellEnd"/>
                      <w:r w:rsidRPr="002E0801">
                        <w:rPr>
                          <w:sz w:val="18"/>
                          <w:lang w:val="sv-SE"/>
                        </w:rPr>
                        <w:t xml:space="preserve"> </w:t>
                      </w:r>
                      <w:proofErr w:type="spellStart"/>
                      <w:r w:rsidRPr="002E0801">
                        <w:rPr>
                          <w:sz w:val="18"/>
                          <w:lang w:val="sv-SE"/>
                        </w:rPr>
                        <w:t>Rheumatism</w:t>
                      </w:r>
                      <w:proofErr w:type="spellEnd"/>
                      <w:r w:rsidRPr="002E0801">
                        <w:rPr>
                          <w:sz w:val="18"/>
                          <w:lang w:val="sv-SE"/>
                        </w:rPr>
                        <w:t xml:space="preserve"> </w:t>
                      </w:r>
                      <w:proofErr w:type="spellStart"/>
                      <w:r w:rsidRPr="002E0801">
                        <w:rPr>
                          <w:sz w:val="18"/>
                          <w:lang w:val="sv-SE"/>
                        </w:rPr>
                        <w:t>Disease</w:t>
                      </w:r>
                      <w:proofErr w:type="spellEnd"/>
                      <w:r w:rsidRPr="002E0801">
                        <w:rPr>
                          <w:sz w:val="18"/>
                          <w:lang w:val="sv-SE"/>
                        </w:rPr>
                        <w:t xml:space="preserve"> </w:t>
                      </w:r>
                      <w:proofErr w:type="spellStart"/>
                      <w:r w:rsidRPr="002E0801">
                        <w:rPr>
                          <w:sz w:val="18"/>
                          <w:lang w:val="sv-SE"/>
                        </w:rPr>
                        <w:t>Activity</w:t>
                      </w:r>
                      <w:proofErr w:type="spellEnd"/>
                      <w:r w:rsidRPr="002E0801">
                        <w:rPr>
                          <w:sz w:val="18"/>
                          <w:lang w:val="sv-SE"/>
                        </w:rPr>
                        <w:t xml:space="preserve"> Score), det vill säga god eller måttlig förbättring av inflammation och svullnad i leder. Efter 52 veckor hade 73–75 % av patienterna uppnått </w:t>
                      </w:r>
                      <w:proofErr w:type="spellStart"/>
                      <w:r w:rsidRPr="002E0801">
                        <w:rPr>
                          <w:sz w:val="18"/>
                          <w:lang w:val="sv-SE"/>
                        </w:rPr>
                        <w:t>EULAR:s</w:t>
                      </w:r>
                      <w:proofErr w:type="spellEnd"/>
                      <w:r w:rsidRPr="002E0801">
                        <w:rPr>
                          <w:sz w:val="18"/>
                          <w:lang w:val="sv-SE"/>
                        </w:rPr>
                        <w:t xml:space="preserve"> DAS28-mål.</w:t>
                      </w:r>
                    </w:p>
                    <w:p w14:paraId="0853AE0D" w14:textId="77777777" w:rsidR="006D7A05" w:rsidRPr="002E0801" w:rsidRDefault="006D7A05" w:rsidP="00443B6E">
                      <w:pPr>
                        <w:spacing w:after="0"/>
                        <w:rPr>
                          <w:lang w:val="sv-SE"/>
                        </w:rPr>
                      </w:pPr>
                    </w:p>
                    <w:p w14:paraId="0D48CDE4" w14:textId="77777777" w:rsidR="006D7A05" w:rsidRPr="002E0801" w:rsidRDefault="006D7A05" w:rsidP="00443B6E">
                      <w:pPr>
                        <w:spacing w:after="0"/>
                        <w:rPr>
                          <w:sz w:val="18"/>
                          <w:lang w:val="sv-SE"/>
                        </w:rPr>
                      </w:pPr>
                      <w:r w:rsidRPr="002E0801">
                        <w:rPr>
                          <w:sz w:val="18"/>
                          <w:lang w:val="sv-SE"/>
                        </w:rPr>
                        <w:t xml:space="preserve">Efter 24 veckor hade 57–62 % av patienterna med psoriasisartrit uppnått PASI 75-målet (Psoriasis Area and </w:t>
                      </w:r>
                      <w:proofErr w:type="spellStart"/>
                      <w:r w:rsidRPr="002E0801">
                        <w:rPr>
                          <w:sz w:val="18"/>
                          <w:lang w:val="sv-SE"/>
                        </w:rPr>
                        <w:t>Severity</w:t>
                      </w:r>
                      <w:proofErr w:type="spellEnd"/>
                      <w:r w:rsidRPr="002E0801">
                        <w:rPr>
                          <w:sz w:val="18"/>
                          <w:lang w:val="sv-SE"/>
                        </w:rPr>
                        <w:t xml:space="preserve"> Index) och därmed en indexerad reduktion av hudutslag med 75 %. Efter 52 veckor hade 68–70 % uppnått PASI 75-målet.</w:t>
                      </w:r>
                    </w:p>
                    <w:p w14:paraId="3D0F5AE7" w14:textId="77777777" w:rsidR="006D7A05" w:rsidRPr="002E0801" w:rsidRDefault="006D7A05" w:rsidP="00443B6E">
                      <w:pPr>
                        <w:spacing w:after="0"/>
                        <w:rPr>
                          <w:sz w:val="18"/>
                          <w:lang w:val="sv-SE"/>
                        </w:rPr>
                      </w:pPr>
                    </w:p>
                    <w:p w14:paraId="111F16CE" w14:textId="77777777" w:rsidR="006D7A05" w:rsidRPr="002E0801" w:rsidRDefault="006D7A05" w:rsidP="00443B6E">
                      <w:pPr>
                        <w:spacing w:after="0"/>
                        <w:rPr>
                          <w:sz w:val="18"/>
                          <w:lang w:val="sv-SE"/>
                        </w:rPr>
                      </w:pPr>
                      <w:r w:rsidRPr="002E0801">
                        <w:rPr>
                          <w:sz w:val="18"/>
                          <w:lang w:val="sv-SE"/>
                        </w:rPr>
                        <w:t xml:space="preserve">Signifikanta och varaktiga förbättringar i </w:t>
                      </w:r>
                      <w:proofErr w:type="spellStart"/>
                      <w:r w:rsidRPr="002E0801">
                        <w:rPr>
                          <w:sz w:val="18"/>
                          <w:lang w:val="sv-SE"/>
                        </w:rPr>
                        <w:t>entesopatisymtom</w:t>
                      </w:r>
                      <w:proofErr w:type="spellEnd"/>
                      <w:r w:rsidRPr="002E0801">
                        <w:rPr>
                          <w:sz w:val="18"/>
                          <w:lang w:val="sv-SE"/>
                        </w:rPr>
                        <w:t xml:space="preserve"> från vecka 24 som kvarstod i vecka 52. Över 70 % medianförbättring i entesopatimätningen för patienter i behandling med Stelara i vecka 52.</w:t>
                      </w:r>
                    </w:p>
                    <w:p w14:paraId="70BA89DD" w14:textId="77777777" w:rsidR="006D7A05" w:rsidRPr="002E0801" w:rsidRDefault="006D7A05" w:rsidP="00443B6E">
                      <w:pPr>
                        <w:spacing w:after="0"/>
                        <w:rPr>
                          <w:sz w:val="18"/>
                          <w:lang w:val="sv-SE"/>
                        </w:rPr>
                      </w:pPr>
                    </w:p>
                    <w:p w14:paraId="3F47E9DB" w14:textId="77777777" w:rsidR="006D7A05" w:rsidRPr="00B2101A" w:rsidRDefault="006D7A05" w:rsidP="00443B6E">
                      <w:pPr>
                        <w:spacing w:after="0"/>
                        <w:rPr>
                          <w:sz w:val="18"/>
                          <w:lang w:val="sv-SE"/>
                        </w:rPr>
                      </w:pPr>
                      <w:r w:rsidRPr="002E0801">
                        <w:rPr>
                          <w:sz w:val="18"/>
                          <w:lang w:val="sv-SE"/>
                        </w:rPr>
                        <w:t xml:space="preserve">Signifikanta och varaktiga förbättringar av daktylitsymtom från vecka 24 som kvarstod i vecka 52. </w:t>
                      </w:r>
                      <w:r w:rsidRPr="00B2101A">
                        <w:rPr>
                          <w:sz w:val="18"/>
                          <w:lang w:val="sv-SE"/>
                        </w:rPr>
                        <w:t>100 % medianförbättring i daktylitmätningen för patienter i behandling med Stelara.</w:t>
                      </w:r>
                    </w:p>
                    <w:p w14:paraId="44E35917" w14:textId="77777777" w:rsidR="006D7A05" w:rsidRPr="00B2101A" w:rsidRDefault="006D7A05" w:rsidP="00443B6E">
                      <w:pPr>
                        <w:spacing w:after="0"/>
                        <w:rPr>
                          <w:i/>
                          <w:sz w:val="16"/>
                          <w:lang w:val="sv-SE"/>
                        </w:rPr>
                      </w:pPr>
                    </w:p>
                    <w:p w14:paraId="60DD9BB9" w14:textId="77777777" w:rsidR="006D7A05" w:rsidRPr="00443B6E" w:rsidRDefault="006D7A05" w:rsidP="00443B6E">
                      <w:pPr>
                        <w:spacing w:after="0"/>
                        <w:rPr>
                          <w:sz w:val="18"/>
                        </w:rPr>
                      </w:pPr>
                      <w:r w:rsidRPr="00B2101A">
                        <w:rPr>
                          <w:i/>
                          <w:iCs/>
                          <w:sz w:val="16"/>
                          <w:lang w:val="sv-SE"/>
                        </w:rPr>
                        <w:t xml:space="preserve">Källa: </w:t>
                      </w:r>
                      <w:r w:rsidRPr="00B2101A">
                        <w:rPr>
                          <w:i/>
                          <w:iCs/>
                          <w:sz w:val="16"/>
                          <w:szCs w:val="16"/>
                          <w:lang w:val="sv-SE"/>
                        </w:rPr>
                        <w:t>McInnes I et al.</w:t>
                      </w:r>
                      <w:r w:rsidRPr="00B2101A">
                        <w:rPr>
                          <w:sz w:val="16"/>
                          <w:szCs w:val="16"/>
                          <w:lang w:val="sv-SE"/>
                        </w:rPr>
                        <w:t xml:space="preserve"> </w:t>
                      </w:r>
                      <w:r>
                        <w:rPr>
                          <w:i/>
                          <w:iCs/>
                          <w:sz w:val="16"/>
                          <w:szCs w:val="16"/>
                        </w:rPr>
                        <w:t>Lancet 2013; 382(9894):</w:t>
                      </w:r>
                      <w:r>
                        <w:rPr>
                          <w:sz w:val="16"/>
                          <w:szCs w:val="16"/>
                        </w:rPr>
                        <w:t xml:space="preserve"> </w:t>
                      </w:r>
                      <w:r>
                        <w:rPr>
                          <w:i/>
                          <w:iCs/>
                          <w:sz w:val="16"/>
                          <w:szCs w:val="16"/>
                        </w:rPr>
                        <w:t>780-9</w:t>
                      </w:r>
                    </w:p>
                    <w:p w14:paraId="30ABF647" w14:textId="77777777" w:rsidR="006D7A05" w:rsidRPr="00443B6E" w:rsidRDefault="006D7A05" w:rsidP="00443B6E">
                      <w:pPr>
                        <w:spacing w:after="0"/>
                        <w:ind w:left="360"/>
                        <w:jc w:val="center"/>
                        <w:rPr>
                          <w:sz w:val="16"/>
                        </w:rPr>
                      </w:pPr>
                    </w:p>
                    <w:p w14:paraId="5013D51D" w14:textId="77777777" w:rsidR="006D7A05" w:rsidRPr="00443B6E" w:rsidRDefault="006D7A05" w:rsidP="00443B6E">
                      <w:pPr>
                        <w:spacing w:after="0"/>
                        <w:ind w:left="360"/>
                        <w:jc w:val="center"/>
                        <w:rPr>
                          <w:i/>
                          <w:sz w:val="14"/>
                        </w:rPr>
                      </w:pPr>
                      <w:r>
                        <w:rPr>
                          <w:i/>
                          <w:iCs/>
                          <w:sz w:val="14"/>
                        </w:rPr>
                        <w:t>Kilde:</w:t>
                      </w:r>
                      <w:r>
                        <w:rPr>
                          <w:sz w:val="14"/>
                        </w:rPr>
                        <w:t xml:space="preserve"> </w:t>
                      </w:r>
                      <w:proofErr w:type="spellStart"/>
                      <w:r>
                        <w:rPr>
                          <w:i/>
                          <w:iCs/>
                          <w:sz w:val="14"/>
                        </w:rPr>
                        <w:t>McInnes</w:t>
                      </w:r>
                      <w:proofErr w:type="spellEnd"/>
                      <w:r>
                        <w:rPr>
                          <w:i/>
                          <w:iCs/>
                          <w:sz w:val="14"/>
                        </w:rPr>
                        <w:t xml:space="preserve"> I et al.</w:t>
                      </w:r>
                      <w:r>
                        <w:rPr>
                          <w:sz w:val="14"/>
                        </w:rPr>
                        <w:t xml:space="preserve"> </w:t>
                      </w:r>
                      <w:r>
                        <w:rPr>
                          <w:i/>
                          <w:iCs/>
                          <w:sz w:val="14"/>
                        </w:rPr>
                        <w:t>Lancet 2013; 382(9894):</w:t>
                      </w:r>
                      <w:r>
                        <w:rPr>
                          <w:sz w:val="14"/>
                        </w:rPr>
                        <w:t xml:space="preserve"> </w:t>
                      </w:r>
                      <w:r>
                        <w:rPr>
                          <w:i/>
                          <w:iCs/>
                          <w:sz w:val="14"/>
                        </w:rPr>
                        <w:t>780-9</w:t>
                      </w:r>
                    </w:p>
                    <w:p w14:paraId="23E392C7" w14:textId="77777777" w:rsidR="006D7A05" w:rsidRPr="00443B6E" w:rsidRDefault="006D7A05" w:rsidP="00443B6E">
                      <w:pPr>
                        <w:spacing w:after="0"/>
                        <w:jc w:val="center"/>
                      </w:pPr>
                    </w:p>
                  </w:txbxContent>
                </v:textbox>
                <w10:wrap type="tight"/>
              </v:shape>
            </w:pict>
          </mc:Fallback>
        </mc:AlternateContent>
      </w:r>
      <w:r w:rsidR="00C47889" w:rsidRPr="000D2BA2">
        <w:rPr>
          <w:lang w:val="sv-SE"/>
        </w:rPr>
        <w:t xml:space="preserve">Redan </w:t>
      </w:r>
      <w:r w:rsidR="00C47889" w:rsidRPr="000D2BA2">
        <w:rPr>
          <w:shd w:val="clear" w:color="auto" w:fill="FFFFFF"/>
          <w:lang w:val="sv-SE"/>
        </w:rPr>
        <w:t>2009</w:t>
      </w:r>
      <w:r w:rsidR="00C47889" w:rsidRPr="000D2BA2">
        <w:rPr>
          <w:lang w:val="sv-SE"/>
        </w:rPr>
        <w:t xml:space="preserve"> blev STELARA godkänt för behandling av medelsvår och svår plackpsoriasis hos vuxna </w:t>
      </w:r>
      <w:r w:rsidR="00F0223A" w:rsidRPr="000D2BA2">
        <w:rPr>
          <w:lang w:val="sv-SE"/>
        </w:rPr>
        <w:t>svenskar</w:t>
      </w:r>
      <w:r w:rsidR="00C47889" w:rsidRPr="000D2BA2">
        <w:rPr>
          <w:lang w:val="sv-SE"/>
        </w:rPr>
        <w:t xml:space="preserve">. </w:t>
      </w:r>
      <w:r w:rsidR="00F0223A" w:rsidRPr="000D2BA2">
        <w:rPr>
          <w:lang w:val="sv-SE"/>
        </w:rPr>
        <w:t>Svenska</w:t>
      </w:r>
      <w:r w:rsidR="00C47889" w:rsidRPr="000D2BA2">
        <w:rPr>
          <w:lang w:val="sv-SE"/>
        </w:rPr>
        <w:t xml:space="preserve"> dermatologer har därför under några år kunnat behandla patienter med hudsjukdomen psoriasis med STELARA.</w:t>
      </w:r>
    </w:p>
    <w:p w14:paraId="3AAD30A6" w14:textId="77777777" w:rsidR="006D7A05" w:rsidRPr="000D2BA2" w:rsidRDefault="006D7A05" w:rsidP="003D1B14">
      <w:pPr>
        <w:spacing w:after="0"/>
        <w:rPr>
          <w:lang w:val="sv-SE"/>
        </w:rPr>
      </w:pPr>
    </w:p>
    <w:p w14:paraId="50EA324F" w14:textId="7392ADE6" w:rsidR="006D7A05" w:rsidRPr="006D7A05" w:rsidRDefault="006D7A05" w:rsidP="003D1B14">
      <w:pPr>
        <w:spacing w:after="0"/>
        <w:rPr>
          <w:rFonts w:cs="Calibri"/>
          <w:lang w:val="sv-SE" w:eastAsia="da-DK"/>
        </w:rPr>
      </w:pPr>
      <w:r w:rsidRPr="000D2BA2">
        <w:rPr>
          <w:rFonts w:cs="Calibri"/>
          <w:i/>
          <w:iCs/>
          <w:lang w:val="sv-SE" w:eastAsia="da-DK"/>
        </w:rPr>
        <w:t>”Vi har använt Stelara för behandling av psoriasis under några år och har goda erfarenheter både i fråga om effekt och säkerhet. Många av våra patienter med psoriasis har även samtidiga symtom av artrit varför detta är en mycket värdefull behandling”</w:t>
      </w:r>
      <w:r w:rsidRPr="000D2BA2">
        <w:rPr>
          <w:rFonts w:cs="Calibri"/>
          <w:lang w:val="sv-SE" w:eastAsia="da-DK"/>
        </w:rPr>
        <w:t> säger Mona Ståhle, professor och överläkare på den dermatologiska avdelningen vid Karolinska Institutet i Solna.</w:t>
      </w:r>
    </w:p>
    <w:p w14:paraId="52EA078F" w14:textId="77777777" w:rsidR="00537671" w:rsidRPr="002E0801" w:rsidRDefault="00537671" w:rsidP="003D1B14">
      <w:pPr>
        <w:spacing w:after="0"/>
        <w:rPr>
          <w:i/>
          <w:lang w:val="sv-SE"/>
        </w:rPr>
      </w:pPr>
    </w:p>
    <w:p w14:paraId="7730D662" w14:textId="77777777" w:rsidR="0075370C" w:rsidRPr="002E0801" w:rsidRDefault="0075370C" w:rsidP="0075370C">
      <w:pPr>
        <w:spacing w:after="0"/>
        <w:rPr>
          <w:b/>
          <w:lang w:val="sv-SE"/>
        </w:rPr>
      </w:pPr>
      <w:r w:rsidRPr="002E0801">
        <w:rPr>
          <w:b/>
          <w:bCs/>
          <w:lang w:val="sv-SE"/>
        </w:rPr>
        <w:t>Markanta och varaktiga förbättringar av både leder och hud</w:t>
      </w:r>
      <w:r w:rsidRPr="002E0801">
        <w:rPr>
          <w:lang w:val="sv-SE"/>
        </w:rPr>
        <w:t xml:space="preserve"> </w:t>
      </w:r>
    </w:p>
    <w:p w14:paraId="279D5AD9" w14:textId="77777777" w:rsidR="00C00C16" w:rsidRPr="002E0801" w:rsidRDefault="0075370C" w:rsidP="00C00C16">
      <w:pPr>
        <w:rPr>
          <w:lang w:val="sv-SE"/>
        </w:rPr>
      </w:pPr>
      <w:r w:rsidRPr="002E0801">
        <w:rPr>
          <w:lang w:val="sv-SE"/>
        </w:rPr>
        <w:t>STELARA är en human interleukin IL-12- och IL-23-antagonist. De två naturligt förekommande proteinerna anses</w:t>
      </w:r>
      <w:r w:rsidR="00B4532D" w:rsidRPr="002E0801">
        <w:rPr>
          <w:lang w:val="sv-SE"/>
        </w:rPr>
        <w:t xml:space="preserve"> spela en roll </w:t>
      </w:r>
      <w:r w:rsidRPr="002E0801">
        <w:rPr>
          <w:lang w:val="sv-SE"/>
        </w:rPr>
        <w:t>vid immunmedierade, inflammatoriska sjukdomar, däribland psoriasis och psoriasisartrit.</w:t>
      </w:r>
    </w:p>
    <w:p w14:paraId="5AB30A60" w14:textId="77777777" w:rsidR="00443B6E" w:rsidRPr="002E0801" w:rsidRDefault="00C00C16" w:rsidP="0075370C">
      <w:pPr>
        <w:spacing w:after="0"/>
        <w:rPr>
          <w:lang w:val="sv-SE"/>
        </w:rPr>
      </w:pPr>
      <w:r w:rsidRPr="002E0801">
        <w:rPr>
          <w:lang w:val="sv-SE"/>
        </w:rPr>
        <w:t xml:space="preserve">STELARA ges som injektion i vecka 0 och vecka 4 samt därefter var 12:e vecka. </w:t>
      </w:r>
    </w:p>
    <w:p w14:paraId="21A1F306" w14:textId="77777777" w:rsidR="00443B6E" w:rsidRPr="002E0801" w:rsidRDefault="00443B6E" w:rsidP="0075370C">
      <w:pPr>
        <w:spacing w:after="0"/>
        <w:rPr>
          <w:lang w:val="sv-SE"/>
        </w:rPr>
      </w:pPr>
    </w:p>
    <w:p w14:paraId="5CF4E11B" w14:textId="77777777" w:rsidR="0075370C" w:rsidRPr="002E0801" w:rsidRDefault="0075370C" w:rsidP="0075370C">
      <w:pPr>
        <w:spacing w:after="0"/>
        <w:rPr>
          <w:lang w:val="sv-SE"/>
        </w:rPr>
      </w:pPr>
      <w:r w:rsidRPr="002E0801">
        <w:rPr>
          <w:color w:val="000000"/>
          <w:lang w:val="sv-SE"/>
        </w:rPr>
        <w:t xml:space="preserve">Europakommissionens godkännande </w:t>
      </w:r>
      <w:r w:rsidR="000D3A7E" w:rsidRPr="002E0801">
        <w:rPr>
          <w:color w:val="000000"/>
          <w:lang w:val="sv-SE"/>
        </w:rPr>
        <w:t xml:space="preserve">är baserat på </w:t>
      </w:r>
      <w:r w:rsidRPr="002E0801">
        <w:rPr>
          <w:color w:val="000000"/>
          <w:lang w:val="sv-SE"/>
        </w:rPr>
        <w:t>två randomiserade, dubbelblinda och placebokontrollerade fas</w:t>
      </w:r>
      <w:r w:rsidR="00A47E1A" w:rsidRPr="002E0801">
        <w:rPr>
          <w:color w:val="000000"/>
          <w:lang w:val="sv-SE"/>
        </w:rPr>
        <w:t> </w:t>
      </w:r>
      <w:r w:rsidRPr="002E0801">
        <w:rPr>
          <w:color w:val="000000"/>
          <w:lang w:val="sv-SE"/>
        </w:rPr>
        <w:t xml:space="preserve">3-studier. Alla de primära effektmåtten från den första studien PSUMMIT I uppnåddes med högsignifikanta data vilket visar att STELARA jämfört med </w:t>
      </w:r>
      <w:r w:rsidRPr="002E0801">
        <w:rPr>
          <w:lang w:val="sv-SE"/>
        </w:rPr>
        <w:t>placebo ger signifikanta och varaktiga förbättringar</w:t>
      </w:r>
      <w:r w:rsidR="00A47E1A" w:rsidRPr="002E0801">
        <w:rPr>
          <w:lang w:val="sv-SE"/>
        </w:rPr>
        <w:t xml:space="preserve"> av</w:t>
      </w:r>
      <w:r w:rsidRPr="002E0801">
        <w:rPr>
          <w:lang w:val="sv-SE"/>
        </w:rPr>
        <w:t xml:space="preserve"> artrit- och psoriasissymtom i leder, senor och hud. De signifikanta och varaktiga förbättringarna </w:t>
      </w:r>
      <w:r w:rsidR="00A47E1A" w:rsidRPr="002E0801">
        <w:rPr>
          <w:lang w:val="sv-SE"/>
        </w:rPr>
        <w:t>av</w:t>
      </w:r>
      <w:r w:rsidRPr="002E0801">
        <w:rPr>
          <w:lang w:val="sv-SE"/>
        </w:rPr>
        <w:t xml:space="preserve"> sjukdomsaktivitet</w:t>
      </w:r>
      <w:r w:rsidR="00A47E1A" w:rsidRPr="002E0801">
        <w:rPr>
          <w:lang w:val="sv-SE"/>
        </w:rPr>
        <w:t>en</w:t>
      </w:r>
      <w:r w:rsidRPr="002E0801">
        <w:rPr>
          <w:lang w:val="sv-SE"/>
        </w:rPr>
        <w:t xml:space="preserve"> har mätts </w:t>
      </w:r>
      <w:r w:rsidR="008D26F7" w:rsidRPr="002E0801">
        <w:rPr>
          <w:lang w:val="sv-SE"/>
        </w:rPr>
        <w:lastRenderedPageBreak/>
        <w:t xml:space="preserve">med hjälp av </w:t>
      </w:r>
      <w:r w:rsidRPr="002E0801">
        <w:rPr>
          <w:lang w:val="sv-SE"/>
        </w:rPr>
        <w:t xml:space="preserve">ACR20–ACR70, DAS28 och EULAR-respons. Samtidigt </w:t>
      </w:r>
      <w:r w:rsidR="008D26F7" w:rsidRPr="002E0801">
        <w:rPr>
          <w:lang w:val="sv-SE"/>
        </w:rPr>
        <w:t xml:space="preserve">uppvisade </w:t>
      </w:r>
      <w:r w:rsidRPr="002E0801">
        <w:rPr>
          <w:lang w:val="sv-SE"/>
        </w:rPr>
        <w:t xml:space="preserve">även patienter med daktylit och entesopati signifikanta sjukdomsförbättringar jämfört med placebo. </w:t>
      </w:r>
    </w:p>
    <w:p w14:paraId="396C9DEE" w14:textId="77777777" w:rsidR="00E021F2" w:rsidRPr="002E0801" w:rsidRDefault="00E021F2" w:rsidP="00C50805">
      <w:pPr>
        <w:spacing w:after="0"/>
        <w:rPr>
          <w:lang w:val="sv-SE"/>
        </w:rPr>
      </w:pPr>
    </w:p>
    <w:p w14:paraId="16F37420" w14:textId="77777777" w:rsidR="0075370C" w:rsidRPr="002E0801" w:rsidRDefault="0075370C" w:rsidP="0075370C">
      <w:pPr>
        <w:spacing w:after="0"/>
        <w:rPr>
          <w:lang w:val="sv-SE"/>
        </w:rPr>
      </w:pPr>
      <w:r w:rsidRPr="002E0801">
        <w:rPr>
          <w:lang w:val="sv-SE"/>
        </w:rPr>
        <w:t xml:space="preserve">Dessutom upplevde 48 % av patienterna med psoriasisartrit i behandling med STELARA en förbättrad livskvalitet efter 24 veckor, </w:t>
      </w:r>
      <w:r w:rsidR="00D7442E" w:rsidRPr="002E0801">
        <w:rPr>
          <w:lang w:val="sv-SE"/>
        </w:rPr>
        <w:t xml:space="preserve">och detsamma gällde </w:t>
      </w:r>
      <w:r w:rsidRPr="002E0801">
        <w:rPr>
          <w:lang w:val="sv-SE"/>
        </w:rPr>
        <w:t>47–54 % patienter efter 52 veckor.</w:t>
      </w:r>
    </w:p>
    <w:p w14:paraId="14BAC01A" w14:textId="77777777" w:rsidR="00530D2D" w:rsidRPr="002E0801" w:rsidRDefault="00530D2D" w:rsidP="0075370C">
      <w:pPr>
        <w:spacing w:after="0"/>
        <w:rPr>
          <w:lang w:val="sv-SE"/>
        </w:rPr>
      </w:pPr>
    </w:p>
    <w:p w14:paraId="5B685C11" w14:textId="77777777" w:rsidR="00530D2D" w:rsidRPr="002E0801" w:rsidRDefault="00127C19" w:rsidP="00C50805">
      <w:pPr>
        <w:spacing w:after="0"/>
        <w:rPr>
          <w:lang w:val="sv-SE"/>
        </w:rPr>
      </w:pPr>
      <w:r w:rsidRPr="002E0801">
        <w:rPr>
          <w:rStyle w:val="Kommentarhenvisning"/>
          <w:sz w:val="22"/>
          <w:szCs w:val="22"/>
          <w:lang w:val="sv-SE"/>
        </w:rPr>
        <w:t xml:space="preserve">I den nämnda PSUMMIT II-studien inkluderades patienter som tidigare hade behandlats med en eller flera TNFi-behandlingar. </w:t>
      </w:r>
      <w:r w:rsidRPr="002E0801">
        <w:rPr>
          <w:lang w:val="sv-SE"/>
        </w:rPr>
        <w:t>Resultaten från PSUMMIT II</w:t>
      </w:r>
      <w:r w:rsidRPr="002E0801">
        <w:rPr>
          <w:rStyle w:val="Kommentarhenvisning"/>
          <w:lang w:val="sv-SE"/>
        </w:rPr>
        <w:t xml:space="preserve"> </w:t>
      </w:r>
      <w:r w:rsidRPr="002E0801">
        <w:rPr>
          <w:lang w:val="sv-SE"/>
        </w:rPr>
        <w:t>överensstämmer med resultaten från PSUMMIT I och har precis publicera</w:t>
      </w:r>
      <w:r w:rsidR="008772BD" w:rsidRPr="002E0801">
        <w:rPr>
          <w:lang w:val="sv-SE"/>
        </w:rPr>
        <w:t>ts</w:t>
      </w:r>
      <w:r w:rsidRPr="002E0801">
        <w:rPr>
          <w:lang w:val="sv-SE"/>
        </w:rPr>
        <w:t>.</w:t>
      </w:r>
      <w:r>
        <w:rPr>
          <w:rStyle w:val="Fodnotehenvisning"/>
        </w:rPr>
        <w:footnoteReference w:id="7"/>
      </w:r>
      <w:r w:rsidRPr="002E0801">
        <w:rPr>
          <w:lang w:val="sv-SE"/>
        </w:rPr>
        <w:t xml:space="preserve"> Artikeln finns online på ard.bjm.com.</w:t>
      </w:r>
    </w:p>
    <w:p w14:paraId="4DA0E1F9" w14:textId="77777777" w:rsidR="00A03BC2" w:rsidRPr="002E0801" w:rsidRDefault="00A03BC2" w:rsidP="00C50805">
      <w:pPr>
        <w:spacing w:after="0"/>
        <w:rPr>
          <w:lang w:val="sv-SE"/>
        </w:rPr>
      </w:pPr>
    </w:p>
    <w:p w14:paraId="3009F994" w14:textId="77777777" w:rsidR="0075370C" w:rsidRPr="002E0801" w:rsidRDefault="00803777" w:rsidP="00C50805">
      <w:pPr>
        <w:spacing w:after="0"/>
        <w:rPr>
          <w:b/>
          <w:lang w:val="sv-SE"/>
        </w:rPr>
      </w:pPr>
      <w:r w:rsidRPr="002E0801">
        <w:rPr>
          <w:b/>
          <w:bCs/>
          <w:lang w:val="sv-SE"/>
        </w:rPr>
        <w:t>God säkerhetsprofil</w:t>
      </w:r>
    </w:p>
    <w:p w14:paraId="09B880BB" w14:textId="20DD8269" w:rsidR="00E021F2" w:rsidRPr="002E0801" w:rsidRDefault="0075370C" w:rsidP="00C50805">
      <w:pPr>
        <w:spacing w:after="0"/>
        <w:rPr>
          <w:lang w:val="sv-SE"/>
        </w:rPr>
      </w:pPr>
      <w:r w:rsidRPr="002E0801">
        <w:rPr>
          <w:lang w:val="sv-SE"/>
        </w:rPr>
        <w:t xml:space="preserve">STELARA är vältolererat </w:t>
      </w:r>
      <w:r w:rsidR="008151A6" w:rsidRPr="002E0801">
        <w:rPr>
          <w:lang w:val="sv-SE"/>
        </w:rPr>
        <w:t xml:space="preserve">och ger generellt sett inte fler biverkningar än vad som framkom under </w:t>
      </w:r>
      <w:r w:rsidRPr="002E0801">
        <w:rPr>
          <w:lang w:val="sv-SE"/>
        </w:rPr>
        <w:t>den 16 veckor långa placebokontrollerade perioden. Resultaten visade alltså att det inte är någon skillnad mellan STELARA och placebo i fråga om förekomst av hjärtkärlsjukdom, blodpropp, dödsfall eller cancer. De vanligast förekommande biverkningarna är lindriga: Förkylning/nasofaryngit (4 %), övre luftvägsinfektion (3 %) och huvudvärk (3 %). I en stor säkerhetsstudie som innefattade 3 117 psoriasispatienter som följdes under en 5-årsperiod visade psoriasispatienterna heller inga tecken på säkerhetsrisker</w:t>
      </w:r>
      <w:r>
        <w:rPr>
          <w:rStyle w:val="Fodnotehenvisning"/>
        </w:rPr>
        <w:footnoteReference w:id="8"/>
      </w:r>
      <w:r w:rsidRPr="002E0801">
        <w:rPr>
          <w:lang w:val="sv-SE"/>
        </w:rPr>
        <w:t>.</w:t>
      </w:r>
    </w:p>
    <w:p w14:paraId="062F30DF" w14:textId="77777777" w:rsidR="00443B6E" w:rsidRPr="002E0801" w:rsidRDefault="00443B6E" w:rsidP="00C50805">
      <w:pPr>
        <w:spacing w:after="0"/>
        <w:rPr>
          <w:lang w:val="sv-SE"/>
        </w:rPr>
      </w:pPr>
    </w:p>
    <w:p w14:paraId="5B72918F" w14:textId="77777777" w:rsidR="00E021F2" w:rsidRPr="002E0801" w:rsidRDefault="00E021F2" w:rsidP="00C50805">
      <w:pPr>
        <w:spacing w:after="0"/>
        <w:rPr>
          <w:lang w:val="sv-SE"/>
        </w:rPr>
      </w:pPr>
    </w:p>
    <w:p w14:paraId="5546FDC7" w14:textId="77777777" w:rsidR="00A466B7" w:rsidRPr="002E0801" w:rsidRDefault="007D32D1" w:rsidP="00C50805">
      <w:pPr>
        <w:spacing w:after="0"/>
        <w:rPr>
          <w:i/>
          <w:lang w:val="sv-SE"/>
        </w:rPr>
      </w:pPr>
      <w:r w:rsidRPr="002E0801">
        <w:rPr>
          <w:i/>
          <w:iCs/>
          <w:lang w:val="sv-SE"/>
        </w:rPr>
        <w:t xml:space="preserve">Läs fakta om psoriasis i </w:t>
      </w:r>
      <w:r w:rsidR="008265BA">
        <w:rPr>
          <w:i/>
          <w:iCs/>
          <w:lang w:val="sv-SE"/>
        </w:rPr>
        <w:t xml:space="preserve">Sverige </w:t>
      </w:r>
      <w:r w:rsidRPr="002E0801">
        <w:rPr>
          <w:i/>
          <w:iCs/>
          <w:lang w:val="sv-SE"/>
        </w:rPr>
        <w:t>samt Europakommissionens godkännande på nästa sida och dokumentation för STELARA på efterföljande sidor.</w:t>
      </w:r>
    </w:p>
    <w:p w14:paraId="1F82AB8A" w14:textId="77777777" w:rsidR="00CE48F9" w:rsidRPr="002E0801" w:rsidRDefault="00CE48F9" w:rsidP="00C50805">
      <w:pPr>
        <w:spacing w:after="0"/>
        <w:rPr>
          <w:lang w:val="sv-SE"/>
        </w:rPr>
      </w:pPr>
    </w:p>
    <w:p w14:paraId="72FB845A" w14:textId="77777777" w:rsidR="00140CA9" w:rsidRPr="002E0801" w:rsidRDefault="00140CA9" w:rsidP="00C50805">
      <w:pPr>
        <w:spacing w:after="0"/>
        <w:rPr>
          <w:lang w:val="sv-SE"/>
        </w:rPr>
      </w:pPr>
    </w:p>
    <w:p w14:paraId="36116BE1" w14:textId="180967C2" w:rsidR="00CE48F9" w:rsidRPr="002E0801" w:rsidRDefault="00393C59" w:rsidP="00CE48F9">
      <w:pPr>
        <w:spacing w:after="0"/>
        <w:rPr>
          <w:i/>
          <w:u w:val="single"/>
          <w:lang w:val="sv-SE"/>
        </w:rPr>
      </w:pPr>
      <w:r w:rsidRPr="002E0801">
        <w:rPr>
          <w:i/>
          <w:iCs/>
          <w:u w:val="single"/>
          <w:lang w:val="sv-SE"/>
        </w:rPr>
        <w:t>För ytterligare information</w:t>
      </w:r>
      <w:r w:rsidR="006B6715">
        <w:rPr>
          <w:i/>
          <w:iCs/>
          <w:u w:val="single"/>
          <w:lang w:val="sv-SE"/>
        </w:rPr>
        <w:t xml:space="preserve"> </w:t>
      </w:r>
      <w:r w:rsidR="00251F17">
        <w:rPr>
          <w:i/>
          <w:iCs/>
          <w:u w:val="single"/>
          <w:lang w:val="sv-SE"/>
        </w:rPr>
        <w:t>kontakta</w:t>
      </w:r>
    </w:p>
    <w:p w14:paraId="070C48CA" w14:textId="624E8CA1" w:rsidR="00CE48F9" w:rsidRPr="002E0801" w:rsidRDefault="006B6715" w:rsidP="003052C6">
      <w:pPr>
        <w:spacing w:after="0"/>
        <w:rPr>
          <w:i/>
          <w:lang w:val="sv-SE"/>
        </w:rPr>
      </w:pPr>
      <w:r w:rsidRPr="00C462D2">
        <w:rPr>
          <w:rFonts w:asciiTheme="minorHAnsi" w:hAnsiTheme="minorHAnsi" w:cs="Helvetica Neue"/>
          <w:i/>
          <w:color w:val="434343"/>
          <w:lang w:val="sv-SE" w:eastAsia="da-DK"/>
        </w:rPr>
        <w:t xml:space="preserve">Anna Käll, Public Affairs Leader, Janssen, </w:t>
      </w:r>
      <w:hyperlink r:id="rId9" w:history="1">
        <w:r w:rsidRPr="00C462D2">
          <w:rPr>
            <w:rFonts w:asciiTheme="minorHAnsi" w:hAnsiTheme="minorHAnsi" w:cs="Helvetica Neue"/>
            <w:i/>
            <w:color w:val="3289AE"/>
            <w:lang w:val="sv-SE" w:eastAsia="da-DK"/>
          </w:rPr>
          <w:t>akall@its.jnj.com</w:t>
        </w:r>
      </w:hyperlink>
      <w:r w:rsidRPr="00C462D2">
        <w:rPr>
          <w:rFonts w:asciiTheme="minorHAnsi" w:hAnsiTheme="minorHAnsi" w:cs="Helvetica Neue"/>
          <w:i/>
          <w:color w:val="434343"/>
          <w:lang w:val="sv-SE" w:eastAsia="da-DK"/>
        </w:rPr>
        <w:t>, +46 8 626 50 29</w:t>
      </w:r>
    </w:p>
    <w:p w14:paraId="7D512281" w14:textId="77777777" w:rsidR="006B6715" w:rsidRPr="002E0801" w:rsidRDefault="006B6715" w:rsidP="00CE48F9">
      <w:pPr>
        <w:spacing w:after="0"/>
        <w:rPr>
          <w:i/>
          <w:lang w:val="sv-SE"/>
        </w:rPr>
      </w:pPr>
    </w:p>
    <w:p w14:paraId="2CA5A6C0" w14:textId="77777777" w:rsidR="00C050E0" w:rsidRPr="002E0801" w:rsidRDefault="00C050E0" w:rsidP="00CE48F9">
      <w:pPr>
        <w:spacing w:after="0"/>
        <w:rPr>
          <w:i/>
          <w:lang w:val="sv-SE"/>
        </w:rPr>
      </w:pPr>
    </w:p>
    <w:p w14:paraId="69FADF33" w14:textId="77777777" w:rsidR="00CE48F9" w:rsidRPr="002E0801" w:rsidRDefault="00CE48F9" w:rsidP="00CE48F9">
      <w:pPr>
        <w:spacing w:after="0"/>
        <w:rPr>
          <w:i/>
          <w:u w:val="single"/>
          <w:lang w:val="sv-SE"/>
        </w:rPr>
      </w:pPr>
      <w:r w:rsidRPr="002E0801">
        <w:rPr>
          <w:i/>
          <w:iCs/>
          <w:u w:val="single"/>
          <w:lang w:val="sv-SE"/>
        </w:rPr>
        <w:t>Ytterligare dokumentation</w:t>
      </w:r>
    </w:p>
    <w:p w14:paraId="5851A45B" w14:textId="77777777" w:rsidR="00CE48F9" w:rsidRPr="002E0801" w:rsidRDefault="00CE48F9" w:rsidP="00CE48F9">
      <w:pPr>
        <w:spacing w:after="0"/>
        <w:rPr>
          <w:i/>
          <w:lang w:val="sv-SE"/>
        </w:rPr>
      </w:pPr>
      <w:r w:rsidRPr="002E0801">
        <w:rPr>
          <w:i/>
          <w:iCs/>
          <w:lang w:val="sv-SE"/>
        </w:rPr>
        <w:t>Läs Europakommissionens godkännande och beskrivning av STELARA:</w:t>
      </w:r>
      <w:r w:rsidRPr="002E0801">
        <w:rPr>
          <w:lang w:val="sv-SE"/>
        </w:rPr>
        <w:t xml:space="preserve"> </w:t>
      </w:r>
    </w:p>
    <w:p w14:paraId="4F1B286D" w14:textId="77777777" w:rsidR="00CE48F9" w:rsidRPr="002E0801" w:rsidRDefault="001D2E35" w:rsidP="00CE48F9">
      <w:pPr>
        <w:spacing w:after="0"/>
        <w:rPr>
          <w:i/>
          <w:color w:val="000000"/>
          <w:sz w:val="16"/>
          <w:szCs w:val="16"/>
          <w:u w:val="single"/>
          <w:lang w:val="sv-SE"/>
        </w:rPr>
      </w:pPr>
      <w:hyperlink r:id="rId10" w:history="1">
        <w:r w:rsidR="00AC7513" w:rsidRPr="002E0801">
          <w:rPr>
            <w:rStyle w:val="Hyperlink"/>
            <w:i/>
            <w:iCs/>
            <w:color w:val="000000"/>
            <w:sz w:val="16"/>
            <w:szCs w:val="16"/>
            <w:lang w:val="sv-SE"/>
          </w:rPr>
          <w:t>www.ema.europa.eu/docs/da_DK/document_library/EPAR_-_Product_Information/human/000958/WC500058513.pdf</w:t>
        </w:r>
      </w:hyperlink>
    </w:p>
    <w:p w14:paraId="5FEAB09E" w14:textId="77777777" w:rsidR="00CE48F9" w:rsidRPr="002E0801" w:rsidRDefault="00CE48F9" w:rsidP="00CE48F9">
      <w:pPr>
        <w:spacing w:after="0"/>
        <w:rPr>
          <w:b/>
          <w:i/>
          <w:lang w:val="sv-SE"/>
        </w:rPr>
      </w:pPr>
    </w:p>
    <w:p w14:paraId="49868121" w14:textId="77777777" w:rsidR="00CE48F9" w:rsidRPr="002E0801" w:rsidRDefault="00CE48F9" w:rsidP="00CE48F9">
      <w:pPr>
        <w:spacing w:after="0"/>
        <w:rPr>
          <w:i/>
          <w:lang w:val="sv-SE"/>
        </w:rPr>
      </w:pPr>
      <w:r w:rsidRPr="002E0801">
        <w:rPr>
          <w:i/>
          <w:iCs/>
          <w:lang w:val="sv-SE"/>
        </w:rPr>
        <w:t>Läs produktresumén för STELARA:</w:t>
      </w:r>
    </w:p>
    <w:p w14:paraId="48149FC3" w14:textId="77777777" w:rsidR="00CE48F9" w:rsidRPr="002E0801" w:rsidRDefault="001D2E35" w:rsidP="00CE48F9">
      <w:pPr>
        <w:spacing w:after="0"/>
        <w:rPr>
          <w:i/>
          <w:color w:val="000000"/>
          <w:sz w:val="16"/>
          <w:szCs w:val="16"/>
          <w:lang w:val="sv-SE"/>
        </w:rPr>
      </w:pPr>
      <w:hyperlink r:id="rId11" w:history="1">
        <w:r w:rsidR="00AC7513" w:rsidRPr="002E0801">
          <w:rPr>
            <w:rStyle w:val="Hyperlink"/>
            <w:i/>
            <w:iCs/>
            <w:color w:val="000000"/>
            <w:sz w:val="16"/>
            <w:szCs w:val="16"/>
            <w:lang w:val="sv-SE"/>
          </w:rPr>
          <w:t>http://www.janssen-cilag.dk/product/detail.jhtml?itemname=stelara&amp;product=none</w:t>
        </w:r>
      </w:hyperlink>
    </w:p>
    <w:p w14:paraId="5A41CE56" w14:textId="77777777" w:rsidR="00443B6E" w:rsidRPr="002E0801" w:rsidRDefault="00443B6E" w:rsidP="00CE48F9">
      <w:pPr>
        <w:spacing w:after="0"/>
        <w:rPr>
          <w:color w:val="000000"/>
          <w:sz w:val="16"/>
          <w:szCs w:val="16"/>
          <w:lang w:val="sv-SE"/>
        </w:rPr>
      </w:pPr>
    </w:p>
    <w:p w14:paraId="2995928F" w14:textId="77777777" w:rsidR="00140CA9" w:rsidRPr="002E0801" w:rsidRDefault="00140CA9" w:rsidP="00CE48F9">
      <w:pPr>
        <w:spacing w:after="0"/>
        <w:rPr>
          <w:color w:val="000000"/>
          <w:sz w:val="16"/>
          <w:szCs w:val="16"/>
          <w:lang w:val="sv-SE"/>
        </w:rPr>
      </w:pPr>
    </w:p>
    <w:p w14:paraId="6A243F34" w14:textId="77777777" w:rsidR="002536EA" w:rsidRPr="002E0801" w:rsidRDefault="002536EA" w:rsidP="00CE48F9">
      <w:pPr>
        <w:spacing w:after="0"/>
        <w:rPr>
          <w:color w:val="000000"/>
          <w:sz w:val="16"/>
          <w:szCs w:val="16"/>
          <w:lang w:val="sv-SE"/>
        </w:rPr>
      </w:pPr>
    </w:p>
    <w:p w14:paraId="0B99A422" w14:textId="77777777" w:rsidR="002536EA" w:rsidRPr="002E0801" w:rsidRDefault="002536EA" w:rsidP="00CE48F9">
      <w:pPr>
        <w:spacing w:after="0"/>
        <w:rPr>
          <w:color w:val="000000"/>
          <w:sz w:val="16"/>
          <w:szCs w:val="16"/>
          <w:lang w:val="sv-SE"/>
        </w:rPr>
      </w:pPr>
    </w:p>
    <w:p w14:paraId="52A652B2" w14:textId="77777777" w:rsidR="000675B0" w:rsidRPr="000675B0" w:rsidRDefault="000675B0" w:rsidP="000675B0">
      <w:pPr>
        <w:rPr>
          <w:lang w:val="sv-SE"/>
        </w:rPr>
      </w:pPr>
      <w:r>
        <w:rPr>
          <w:b/>
          <w:bCs/>
          <w:sz w:val="20"/>
          <w:szCs w:val="20"/>
          <w:lang w:val="sv-SE"/>
        </w:rPr>
        <w:t>Om Janssen</w:t>
      </w:r>
    </w:p>
    <w:p w14:paraId="51BF4A5C" w14:textId="77777777" w:rsidR="000675B0" w:rsidRPr="000675B0" w:rsidRDefault="000675B0" w:rsidP="000675B0">
      <w:pPr>
        <w:rPr>
          <w:lang w:val="sv-SE"/>
        </w:rPr>
      </w:pPr>
      <w:r>
        <w:rPr>
          <w:sz w:val="20"/>
          <w:szCs w:val="20"/>
          <w:lang w:val="sv-SE"/>
        </w:rPr>
        <w:t xml:space="preserve">Läkemedelsbolaget Janssen arbetar för att möta dagens stora och angelägna medicinska behov. Vi bedriver forskning och utveckling inom följande svåra sjukdomar: prostatacancer, schizofreni, alzheimers sjukdom, hiv/aids, hepatit C, tuberkulos, psoriasis artrit och diabetes. Våra medarbetare drivs av att få bidra till att erbjuda patienter nya medicinska lösningar, produkter och tjänster. Janssen är ett världsomspännande företag med anställda i drygt 50 länder och finns representerat i alla nordiska länder. </w:t>
      </w:r>
    </w:p>
    <w:p w14:paraId="1E7C4308" w14:textId="77777777" w:rsidR="00520654" w:rsidRDefault="00520654" w:rsidP="002536EA">
      <w:pPr>
        <w:spacing w:after="0"/>
        <w:rPr>
          <w:lang w:val="sv-SE"/>
        </w:rPr>
      </w:pPr>
    </w:p>
    <w:p w14:paraId="3A27BD46" w14:textId="77777777" w:rsidR="00520654" w:rsidRDefault="00520654" w:rsidP="002536EA">
      <w:pPr>
        <w:spacing w:after="0"/>
        <w:rPr>
          <w:lang w:val="sv-SE"/>
        </w:rPr>
      </w:pPr>
    </w:p>
    <w:p w14:paraId="45ADDE8A" w14:textId="476B6EEA" w:rsidR="00393C59" w:rsidRPr="002E0801" w:rsidRDefault="007F3BD2" w:rsidP="002536EA">
      <w:pPr>
        <w:spacing w:after="0"/>
        <w:rPr>
          <w:lang w:val="sv-SE"/>
        </w:rPr>
      </w:pPr>
      <w:r>
        <w:rPr>
          <w:noProof/>
          <w:lang w:eastAsia="da-DK"/>
        </w:rPr>
        <mc:AlternateContent>
          <mc:Choice Requires="wps">
            <w:drawing>
              <wp:anchor distT="0" distB="0" distL="114300" distR="114300" simplePos="0" relativeHeight="251657728" behindDoc="0" locked="0" layoutInCell="1" allowOverlap="1" wp14:anchorId="06C2EB95" wp14:editId="7F8AE111">
                <wp:simplePos x="0" y="0"/>
                <wp:positionH relativeFrom="column">
                  <wp:posOffset>3196590</wp:posOffset>
                </wp:positionH>
                <wp:positionV relativeFrom="paragraph">
                  <wp:posOffset>104775</wp:posOffset>
                </wp:positionV>
                <wp:extent cx="2879725" cy="4393565"/>
                <wp:effectExtent l="0" t="0" r="53975" b="641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4393565"/>
                        </a:xfrm>
                        <a:prstGeom prst="rect">
                          <a:avLst/>
                        </a:prstGeom>
                        <a:solidFill>
                          <a:srgbClr val="EFFAFF"/>
                        </a:solidFill>
                        <a:ln w="12700">
                          <a:solidFill>
                            <a:srgbClr val="7F7F7F"/>
                          </a:solidFill>
                          <a:miter lim="800000"/>
                          <a:headEnd/>
                          <a:tailEnd/>
                        </a:ln>
                        <a:effectLst>
                          <a:outerShdw dist="38100" dir="2700000" algn="tl" rotWithShape="0">
                            <a:srgbClr val="000000">
                              <a:alpha val="39999"/>
                            </a:srgbClr>
                          </a:outerShdw>
                        </a:effectLst>
                      </wps:spPr>
                      <wps:txbx>
                        <w:txbxContent>
                          <w:p w14:paraId="69BDD41F" w14:textId="77777777" w:rsidR="00A04B9F" w:rsidRPr="00952305" w:rsidRDefault="00A04B9F" w:rsidP="00952305">
                            <w:pPr>
                              <w:spacing w:after="0" w:line="240" w:lineRule="auto"/>
                              <w:rPr>
                                <w:sz w:val="18"/>
                                <w:szCs w:val="18"/>
                              </w:rPr>
                            </w:pPr>
                          </w:p>
                          <w:p w14:paraId="327F9AEE" w14:textId="77777777" w:rsidR="00A04B9F" w:rsidRPr="002E0801" w:rsidRDefault="00A04B9F" w:rsidP="00952305">
                            <w:pPr>
                              <w:spacing w:after="0" w:line="240" w:lineRule="auto"/>
                              <w:rPr>
                                <w:b/>
                                <w:sz w:val="18"/>
                                <w:szCs w:val="18"/>
                                <w:lang w:val="sv-SE"/>
                              </w:rPr>
                            </w:pPr>
                            <w:r w:rsidRPr="002E0801">
                              <w:rPr>
                                <w:b/>
                                <w:bCs/>
                                <w:sz w:val="18"/>
                                <w:szCs w:val="18"/>
                                <w:lang w:val="sv-SE"/>
                              </w:rPr>
                              <w:t xml:space="preserve">GODKÄND BEHANDLING MED STELARA I </w:t>
                            </w:r>
                            <w:r>
                              <w:rPr>
                                <w:b/>
                                <w:bCs/>
                                <w:sz w:val="18"/>
                                <w:szCs w:val="18"/>
                                <w:lang w:val="sv-SE"/>
                              </w:rPr>
                              <w:t>SVERIGE</w:t>
                            </w:r>
                          </w:p>
                          <w:p w14:paraId="646764FD" w14:textId="77777777" w:rsidR="00A04B9F" w:rsidRPr="002E0801" w:rsidRDefault="00A04B9F" w:rsidP="00D53EAD">
                            <w:pPr>
                              <w:spacing w:after="0" w:line="240" w:lineRule="auto"/>
                              <w:rPr>
                                <w:sz w:val="18"/>
                                <w:szCs w:val="18"/>
                                <w:lang w:val="sv-SE"/>
                              </w:rPr>
                            </w:pPr>
                          </w:p>
                          <w:p w14:paraId="6D9A3784" w14:textId="77777777" w:rsidR="00A04B9F" w:rsidRPr="002E0801" w:rsidRDefault="00A04B9F" w:rsidP="00D53EAD">
                            <w:pPr>
                              <w:spacing w:after="0" w:line="240" w:lineRule="auto"/>
                              <w:rPr>
                                <w:sz w:val="18"/>
                                <w:szCs w:val="18"/>
                                <w:lang w:val="sv-SE"/>
                              </w:rPr>
                            </w:pPr>
                            <w:r w:rsidRPr="002E0801">
                              <w:rPr>
                                <w:sz w:val="18"/>
                                <w:szCs w:val="18"/>
                                <w:lang w:val="sv-SE"/>
                              </w:rPr>
                              <w:t xml:space="preserve">I september 2013 godkände Europakommissionen STELARA (ustekinumab) för behandling av psoriasisartrit (PsA) hos vuxna </w:t>
                            </w:r>
                            <w:r>
                              <w:rPr>
                                <w:sz w:val="18"/>
                                <w:szCs w:val="18"/>
                                <w:lang w:val="sv-SE"/>
                              </w:rPr>
                              <w:t>svenskar</w:t>
                            </w:r>
                            <w:r w:rsidRPr="002E0801">
                              <w:rPr>
                                <w:sz w:val="18"/>
                                <w:szCs w:val="18"/>
                                <w:lang w:val="sv-SE"/>
                              </w:rPr>
                              <w:t xml:space="preserve"> när svaret på tidigare icke-biologiska sjukdomsmodifierande antireumatika (DMARD) har varit otillräcklig. Behandlingen kan ges som monoterapi eller i kombination med metotrexat (MTX).</w:t>
                            </w:r>
                          </w:p>
                          <w:p w14:paraId="5050BB96" w14:textId="77777777" w:rsidR="00A04B9F" w:rsidRPr="002E0801" w:rsidRDefault="00A04B9F" w:rsidP="00D53EAD">
                            <w:pPr>
                              <w:spacing w:after="0" w:line="240" w:lineRule="auto"/>
                              <w:rPr>
                                <w:sz w:val="18"/>
                                <w:szCs w:val="18"/>
                                <w:lang w:val="sv-SE"/>
                              </w:rPr>
                            </w:pPr>
                          </w:p>
                          <w:p w14:paraId="4439546A" w14:textId="77777777" w:rsidR="00A04B9F" w:rsidRPr="002E0801" w:rsidRDefault="00A04B9F" w:rsidP="004C01B9">
                            <w:pPr>
                              <w:spacing w:after="0" w:line="240" w:lineRule="auto"/>
                              <w:rPr>
                                <w:sz w:val="18"/>
                                <w:szCs w:val="18"/>
                                <w:lang w:val="sv-SE"/>
                              </w:rPr>
                            </w:pPr>
                            <w:r w:rsidRPr="002E0801">
                              <w:rPr>
                                <w:sz w:val="18"/>
                                <w:szCs w:val="18"/>
                                <w:lang w:val="sv-SE"/>
                              </w:rPr>
                              <w:t xml:space="preserve">Redan </w:t>
                            </w:r>
                            <w:r w:rsidRPr="002E0801">
                              <w:rPr>
                                <w:color w:val="000000"/>
                                <w:sz w:val="18"/>
                                <w:szCs w:val="18"/>
                                <w:lang w:val="sv-SE"/>
                              </w:rPr>
                              <w:t>2009 blev</w:t>
                            </w:r>
                            <w:r w:rsidRPr="002E0801">
                              <w:rPr>
                                <w:sz w:val="18"/>
                                <w:szCs w:val="18"/>
                                <w:lang w:val="sv-SE"/>
                              </w:rPr>
                              <w:t xml:space="preserve"> STELARA godkänt för behandling av medelsvår och svår plackpsoriasis hos vuxna </w:t>
                            </w:r>
                            <w:r>
                              <w:rPr>
                                <w:sz w:val="18"/>
                                <w:szCs w:val="18"/>
                                <w:lang w:val="sv-SE"/>
                              </w:rPr>
                              <w:t xml:space="preserve">svenskar </w:t>
                            </w:r>
                            <w:r w:rsidRPr="002E0801">
                              <w:rPr>
                                <w:sz w:val="18"/>
                                <w:szCs w:val="18"/>
                                <w:lang w:val="sv-SE"/>
                              </w:rPr>
                              <w:t>som inte svarar på, som får biverkningar av eller som är intoleranta mot andra systemiska behandlingar som ciklosporin, metotrexat (MTX) och PUVA (psoralen och UVA-ljus).</w:t>
                            </w:r>
                          </w:p>
                          <w:p w14:paraId="66684810" w14:textId="77777777" w:rsidR="00A04B9F" w:rsidRPr="002E0801" w:rsidRDefault="00A04B9F" w:rsidP="004C01B9">
                            <w:pPr>
                              <w:spacing w:after="0" w:line="240" w:lineRule="auto"/>
                              <w:rPr>
                                <w:sz w:val="18"/>
                                <w:szCs w:val="18"/>
                                <w:lang w:val="sv-SE"/>
                              </w:rPr>
                            </w:pPr>
                          </w:p>
                          <w:p w14:paraId="49A17AAF" w14:textId="77777777" w:rsidR="00A04B9F" w:rsidRPr="002E0801" w:rsidRDefault="00A04B9F" w:rsidP="004C01B9">
                            <w:pPr>
                              <w:spacing w:after="0" w:line="240" w:lineRule="auto"/>
                              <w:rPr>
                                <w:i/>
                                <w:szCs w:val="18"/>
                                <w:lang w:val="sv-SE"/>
                              </w:rPr>
                            </w:pPr>
                            <w:r>
                              <w:rPr>
                                <w:sz w:val="18"/>
                                <w:szCs w:val="18"/>
                                <w:lang w:val="sv-SE"/>
                              </w:rPr>
                              <w:t>Svenska</w:t>
                            </w:r>
                            <w:r w:rsidRPr="002E0801">
                              <w:rPr>
                                <w:sz w:val="18"/>
                                <w:szCs w:val="18"/>
                                <w:lang w:val="sv-SE"/>
                              </w:rPr>
                              <w:t xml:space="preserve"> dermatologer har därför under några år kunnat behandla patienter med hudsjukdomen psoriasis med STELARA, och nu kan både dermatologer och reumatologer i </w:t>
                            </w:r>
                            <w:r>
                              <w:rPr>
                                <w:sz w:val="18"/>
                                <w:szCs w:val="18"/>
                                <w:lang w:val="sv-SE"/>
                              </w:rPr>
                              <w:t xml:space="preserve">Sverige </w:t>
                            </w:r>
                            <w:r w:rsidRPr="002E0801">
                              <w:rPr>
                                <w:sz w:val="18"/>
                                <w:szCs w:val="18"/>
                                <w:lang w:val="sv-SE"/>
                              </w:rPr>
                              <w:t>också behandla patienter med psoriasisartrit (PsA).</w:t>
                            </w:r>
                          </w:p>
                          <w:p w14:paraId="52EC627D" w14:textId="77777777" w:rsidR="00A04B9F" w:rsidRPr="002E0801" w:rsidRDefault="00A04B9F" w:rsidP="004C01B9">
                            <w:pPr>
                              <w:spacing w:after="0" w:line="240" w:lineRule="auto"/>
                              <w:rPr>
                                <w:i/>
                                <w:sz w:val="28"/>
                                <w:szCs w:val="18"/>
                                <w:lang w:val="sv-SE"/>
                              </w:rPr>
                            </w:pPr>
                          </w:p>
                          <w:p w14:paraId="518B4A39" w14:textId="77777777" w:rsidR="00A04B9F" w:rsidRDefault="00A04B9F" w:rsidP="00D53EAD">
                            <w:pPr>
                              <w:spacing w:after="0" w:line="240" w:lineRule="auto"/>
                              <w:rPr>
                                <w:i/>
                                <w:color w:val="000000"/>
                                <w:sz w:val="16"/>
                                <w:szCs w:val="16"/>
                              </w:rPr>
                            </w:pPr>
                            <w:r w:rsidRPr="002E0801">
                              <w:rPr>
                                <w:i/>
                                <w:iCs/>
                                <w:sz w:val="16"/>
                                <w:szCs w:val="16"/>
                                <w:lang w:val="sv-SE"/>
                              </w:rPr>
                              <w:t>Källa:</w:t>
                            </w:r>
                            <w:r w:rsidRPr="002E0801">
                              <w:rPr>
                                <w:sz w:val="16"/>
                                <w:szCs w:val="16"/>
                                <w:lang w:val="sv-SE"/>
                              </w:rPr>
                              <w:t xml:space="preserve"> </w:t>
                            </w:r>
                            <w:r w:rsidRPr="002E0801">
                              <w:rPr>
                                <w:i/>
                                <w:iCs/>
                                <w:sz w:val="16"/>
                                <w:szCs w:val="16"/>
                                <w:lang w:val="sv-SE"/>
                              </w:rPr>
                              <w:t xml:space="preserve">Europakommissionen: www.ema.europa.eu. </w:t>
                            </w:r>
                            <w:hyperlink r:id="rId12" w:history="1">
                              <w:r>
                                <w:rPr>
                                  <w:rStyle w:val="Hyperlink"/>
                                  <w:i/>
                                  <w:iCs/>
                                  <w:color w:val="000000"/>
                                  <w:sz w:val="16"/>
                                  <w:szCs w:val="16"/>
                                </w:rPr>
                                <w:t>Länk</w:t>
                              </w:r>
                            </w:hyperlink>
                          </w:p>
                        </w:txbxContent>
                      </wps:txbx>
                      <wps:bodyPr rot="0" vert="horz" wrap="square" lIns="180000" tIns="45720" rIns="180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51.7pt;margin-top:8.25pt;width:226.75pt;height:34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" fillcolor="#effaff" strokecolor="#7f7f7f" strokeweight="1pt">
                <v:shadow on="t" color="black" opacity="26213f" origin="-.5,-.5" offset=".74836mm,.74836mm"/>
                <v:textbox inset="5mm,,5mm">
                  <w:txbxContent>
                    <w:p w14:paraId="69BDD41F" w14:textId="77777777" w:rsidR="00A04B9F" w:rsidRPr="00952305" w:rsidRDefault="00A04B9F" w:rsidP="00952305">
                      <w:pPr>
                        <w:spacing w:after="0" w:line="240" w:lineRule="auto"/>
                        <w:rPr>
                          <w:sz w:val="18"/>
                          <w:szCs w:val="18"/>
                        </w:rPr>
                      </w:pPr>
                    </w:p>
                    <w:p w14:paraId="327F9AEE" w14:textId="77777777" w:rsidR="00A04B9F" w:rsidRPr="002E0801" w:rsidRDefault="00A04B9F" w:rsidP="00952305">
                      <w:pPr>
                        <w:spacing w:after="0" w:line="240" w:lineRule="auto"/>
                        <w:rPr>
                          <w:b/>
                          <w:sz w:val="18"/>
                          <w:szCs w:val="18"/>
                          <w:lang w:val="sv-SE"/>
                        </w:rPr>
                      </w:pPr>
                      <w:r w:rsidRPr="002E0801">
                        <w:rPr>
                          <w:b/>
                          <w:bCs/>
                          <w:sz w:val="18"/>
                          <w:szCs w:val="18"/>
                          <w:lang w:val="sv-SE"/>
                        </w:rPr>
                        <w:t xml:space="preserve">GODKÄND BEHANDLING MED STELARA I </w:t>
                      </w:r>
                      <w:r>
                        <w:rPr>
                          <w:b/>
                          <w:bCs/>
                          <w:sz w:val="18"/>
                          <w:szCs w:val="18"/>
                          <w:lang w:val="sv-SE"/>
                        </w:rPr>
                        <w:t>SVERIGE</w:t>
                      </w:r>
                    </w:p>
                    <w:p w14:paraId="646764FD" w14:textId="77777777" w:rsidR="00A04B9F" w:rsidRPr="002E0801" w:rsidRDefault="00A04B9F" w:rsidP="00D53EAD">
                      <w:pPr>
                        <w:spacing w:after="0" w:line="240" w:lineRule="auto"/>
                        <w:rPr>
                          <w:sz w:val="18"/>
                          <w:szCs w:val="18"/>
                          <w:lang w:val="sv-SE"/>
                        </w:rPr>
                      </w:pPr>
                    </w:p>
                    <w:p w14:paraId="6D9A3784" w14:textId="77777777" w:rsidR="00A04B9F" w:rsidRPr="002E0801" w:rsidRDefault="00A04B9F" w:rsidP="00D53EAD">
                      <w:pPr>
                        <w:spacing w:after="0" w:line="240" w:lineRule="auto"/>
                        <w:rPr>
                          <w:sz w:val="18"/>
                          <w:szCs w:val="18"/>
                          <w:lang w:val="sv-SE"/>
                        </w:rPr>
                      </w:pPr>
                      <w:r w:rsidRPr="002E0801">
                        <w:rPr>
                          <w:sz w:val="18"/>
                          <w:szCs w:val="18"/>
                          <w:lang w:val="sv-SE"/>
                        </w:rPr>
                        <w:t xml:space="preserve">I september 2013 godkände Europakommissionen STELARA (ustekinumab) för behandling av psoriasisartrit (PsA) hos vuxna </w:t>
                      </w:r>
                      <w:r>
                        <w:rPr>
                          <w:sz w:val="18"/>
                          <w:szCs w:val="18"/>
                          <w:lang w:val="sv-SE"/>
                        </w:rPr>
                        <w:t>svenskar</w:t>
                      </w:r>
                      <w:r w:rsidRPr="002E0801">
                        <w:rPr>
                          <w:sz w:val="18"/>
                          <w:szCs w:val="18"/>
                          <w:lang w:val="sv-SE"/>
                        </w:rPr>
                        <w:t xml:space="preserve"> när svaret på tidigare icke-biologiska sjukdomsmodifierande antireumatika (DMARD) har varit otillräcklig. Behandlingen kan ges som monoterapi eller i kombination med metotrexat (MTX).</w:t>
                      </w:r>
                    </w:p>
                    <w:p w14:paraId="5050BB96" w14:textId="77777777" w:rsidR="00A04B9F" w:rsidRPr="002E0801" w:rsidRDefault="00A04B9F" w:rsidP="00D53EAD">
                      <w:pPr>
                        <w:spacing w:after="0" w:line="240" w:lineRule="auto"/>
                        <w:rPr>
                          <w:sz w:val="18"/>
                          <w:szCs w:val="18"/>
                          <w:lang w:val="sv-SE"/>
                        </w:rPr>
                      </w:pPr>
                    </w:p>
                    <w:p w14:paraId="4439546A" w14:textId="77777777" w:rsidR="00A04B9F" w:rsidRPr="002E0801" w:rsidRDefault="00A04B9F" w:rsidP="004C01B9">
                      <w:pPr>
                        <w:spacing w:after="0" w:line="240" w:lineRule="auto"/>
                        <w:rPr>
                          <w:sz w:val="18"/>
                          <w:szCs w:val="18"/>
                          <w:lang w:val="sv-SE"/>
                        </w:rPr>
                      </w:pPr>
                      <w:r w:rsidRPr="002E0801">
                        <w:rPr>
                          <w:sz w:val="18"/>
                          <w:szCs w:val="18"/>
                          <w:lang w:val="sv-SE"/>
                        </w:rPr>
                        <w:t xml:space="preserve">Redan </w:t>
                      </w:r>
                      <w:r w:rsidRPr="002E0801">
                        <w:rPr>
                          <w:color w:val="000000"/>
                          <w:sz w:val="18"/>
                          <w:szCs w:val="18"/>
                          <w:lang w:val="sv-SE"/>
                        </w:rPr>
                        <w:t>2009 blev</w:t>
                      </w:r>
                      <w:r w:rsidRPr="002E0801">
                        <w:rPr>
                          <w:sz w:val="18"/>
                          <w:szCs w:val="18"/>
                          <w:lang w:val="sv-SE"/>
                        </w:rPr>
                        <w:t xml:space="preserve"> STELARA godkänt för behandling av medelsvår och svår plackpsoriasis hos vuxna </w:t>
                      </w:r>
                      <w:r>
                        <w:rPr>
                          <w:sz w:val="18"/>
                          <w:szCs w:val="18"/>
                          <w:lang w:val="sv-SE"/>
                        </w:rPr>
                        <w:t xml:space="preserve">svenskar </w:t>
                      </w:r>
                      <w:r w:rsidRPr="002E0801">
                        <w:rPr>
                          <w:sz w:val="18"/>
                          <w:szCs w:val="18"/>
                          <w:lang w:val="sv-SE"/>
                        </w:rPr>
                        <w:t>som inte svarar på, som får biverkningar av eller som är intoleranta mot andra systemiska behandlingar som ciklosporin, metotrexat (MTX) och PUVA (psoralen och UVA-ljus).</w:t>
                      </w:r>
                    </w:p>
                    <w:p w14:paraId="66684810" w14:textId="77777777" w:rsidR="00A04B9F" w:rsidRPr="002E0801" w:rsidRDefault="00A04B9F" w:rsidP="004C01B9">
                      <w:pPr>
                        <w:spacing w:after="0" w:line="240" w:lineRule="auto"/>
                        <w:rPr>
                          <w:sz w:val="18"/>
                          <w:szCs w:val="18"/>
                          <w:lang w:val="sv-SE"/>
                        </w:rPr>
                      </w:pPr>
                    </w:p>
                    <w:p w14:paraId="49A17AAF" w14:textId="77777777" w:rsidR="00A04B9F" w:rsidRPr="002E0801" w:rsidRDefault="00A04B9F" w:rsidP="004C01B9">
                      <w:pPr>
                        <w:spacing w:after="0" w:line="240" w:lineRule="auto"/>
                        <w:rPr>
                          <w:i/>
                          <w:szCs w:val="18"/>
                          <w:lang w:val="sv-SE"/>
                        </w:rPr>
                      </w:pPr>
                      <w:r>
                        <w:rPr>
                          <w:sz w:val="18"/>
                          <w:szCs w:val="18"/>
                          <w:lang w:val="sv-SE"/>
                        </w:rPr>
                        <w:t>Svenska</w:t>
                      </w:r>
                      <w:r w:rsidRPr="002E0801">
                        <w:rPr>
                          <w:sz w:val="18"/>
                          <w:szCs w:val="18"/>
                          <w:lang w:val="sv-SE"/>
                        </w:rPr>
                        <w:t xml:space="preserve"> dermatologer har därför under några år kunnat behandla patienter med hudsjukdomen psoriasis med STELARA, och nu kan både dermatologer och reumatologer i </w:t>
                      </w:r>
                      <w:r>
                        <w:rPr>
                          <w:sz w:val="18"/>
                          <w:szCs w:val="18"/>
                          <w:lang w:val="sv-SE"/>
                        </w:rPr>
                        <w:t xml:space="preserve">Sverige </w:t>
                      </w:r>
                      <w:r w:rsidRPr="002E0801">
                        <w:rPr>
                          <w:sz w:val="18"/>
                          <w:szCs w:val="18"/>
                          <w:lang w:val="sv-SE"/>
                        </w:rPr>
                        <w:t>också behandla patienter med psoriasisartrit (PsA).</w:t>
                      </w:r>
                    </w:p>
                    <w:p w14:paraId="52EC627D" w14:textId="77777777" w:rsidR="00A04B9F" w:rsidRPr="002E0801" w:rsidRDefault="00A04B9F" w:rsidP="004C01B9">
                      <w:pPr>
                        <w:spacing w:after="0" w:line="240" w:lineRule="auto"/>
                        <w:rPr>
                          <w:i/>
                          <w:sz w:val="28"/>
                          <w:szCs w:val="18"/>
                          <w:lang w:val="sv-SE"/>
                        </w:rPr>
                      </w:pPr>
                    </w:p>
                    <w:p w14:paraId="518B4A39" w14:textId="77777777" w:rsidR="00A04B9F" w:rsidRDefault="00A04B9F" w:rsidP="00D53EAD">
                      <w:pPr>
                        <w:spacing w:after="0" w:line="240" w:lineRule="auto"/>
                        <w:rPr>
                          <w:i/>
                          <w:color w:val="000000"/>
                          <w:sz w:val="16"/>
                          <w:szCs w:val="16"/>
                        </w:rPr>
                      </w:pPr>
                      <w:r w:rsidRPr="002E0801">
                        <w:rPr>
                          <w:i/>
                          <w:iCs/>
                          <w:sz w:val="16"/>
                          <w:szCs w:val="16"/>
                          <w:lang w:val="sv-SE"/>
                        </w:rPr>
                        <w:t>Källa:</w:t>
                      </w:r>
                      <w:r w:rsidRPr="002E0801">
                        <w:rPr>
                          <w:sz w:val="16"/>
                          <w:szCs w:val="16"/>
                          <w:lang w:val="sv-SE"/>
                        </w:rPr>
                        <w:t xml:space="preserve"> </w:t>
                      </w:r>
                      <w:r w:rsidRPr="002E0801">
                        <w:rPr>
                          <w:i/>
                          <w:iCs/>
                          <w:sz w:val="16"/>
                          <w:szCs w:val="16"/>
                          <w:lang w:val="sv-SE"/>
                        </w:rPr>
                        <w:t xml:space="preserve">Europakommissionen: www.ema.europa.eu. </w:t>
                      </w:r>
                      <w:hyperlink r:id="rId13" w:history="1">
                        <w:r>
                          <w:rPr>
                            <w:rStyle w:val="Hyperlink"/>
                            <w:i/>
                            <w:iCs/>
                            <w:color w:val="000000"/>
                            <w:sz w:val="16"/>
                            <w:szCs w:val="16"/>
                          </w:rPr>
                          <w:t>Länk</w:t>
                        </w:r>
                      </w:hyperlink>
                    </w:p>
                  </w:txbxContent>
                </v:textbox>
              </v:shape>
            </w:pict>
          </mc:Fallback>
        </mc:AlternateContent>
      </w:r>
      <w:r>
        <w:rPr>
          <w:noProof/>
          <w:lang w:eastAsia="da-DK"/>
        </w:rPr>
        <mc:AlternateContent>
          <mc:Choice Requires="wps">
            <w:drawing>
              <wp:anchor distT="0" distB="0" distL="114300" distR="114300" simplePos="0" relativeHeight="251656704" behindDoc="0" locked="0" layoutInCell="1" allowOverlap="1" wp14:anchorId="339C8F10" wp14:editId="7741E0CA">
                <wp:simplePos x="0" y="0"/>
                <wp:positionH relativeFrom="column">
                  <wp:posOffset>31750</wp:posOffset>
                </wp:positionH>
                <wp:positionV relativeFrom="paragraph">
                  <wp:posOffset>102235</wp:posOffset>
                </wp:positionV>
                <wp:extent cx="2879725" cy="4385945"/>
                <wp:effectExtent l="0" t="0" r="53975" b="52705"/>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4385945"/>
                        </a:xfrm>
                        <a:prstGeom prst="rect">
                          <a:avLst/>
                        </a:prstGeom>
                        <a:solidFill>
                          <a:srgbClr val="EFFAFF"/>
                        </a:solidFill>
                        <a:ln w="12700">
                          <a:solidFill>
                            <a:srgbClr val="7F7F7F"/>
                          </a:solidFill>
                          <a:miter lim="800000"/>
                          <a:headEnd/>
                          <a:tailEnd/>
                        </a:ln>
                        <a:effectLst>
                          <a:outerShdw dist="38100" dir="2700000" algn="tl" rotWithShape="0">
                            <a:srgbClr val="000000">
                              <a:alpha val="39999"/>
                            </a:srgbClr>
                          </a:outerShdw>
                        </a:effectLst>
                      </wps:spPr>
                      <wps:txbx>
                        <w:txbxContent>
                          <w:p w14:paraId="31C3CEC4" w14:textId="77777777" w:rsidR="00A04B9F" w:rsidRPr="00952305" w:rsidRDefault="00A04B9F" w:rsidP="00830468">
                            <w:pPr>
                              <w:spacing w:after="0" w:line="240" w:lineRule="auto"/>
                              <w:rPr>
                                <w:sz w:val="18"/>
                                <w:szCs w:val="18"/>
                              </w:rPr>
                            </w:pPr>
                          </w:p>
                          <w:p w14:paraId="3FDFF0D9" w14:textId="77777777" w:rsidR="00A04B9F" w:rsidRPr="002E0801" w:rsidRDefault="00A04B9F" w:rsidP="004C01B9">
                            <w:pPr>
                              <w:spacing w:after="0" w:line="240" w:lineRule="auto"/>
                              <w:rPr>
                                <w:b/>
                                <w:sz w:val="18"/>
                                <w:szCs w:val="18"/>
                                <w:lang w:val="sv-SE"/>
                              </w:rPr>
                            </w:pPr>
                            <w:r w:rsidRPr="002E0801">
                              <w:rPr>
                                <w:b/>
                                <w:bCs/>
                                <w:sz w:val="18"/>
                                <w:szCs w:val="18"/>
                                <w:lang w:val="sv-SE"/>
                              </w:rPr>
                              <w:t xml:space="preserve">FAKTA OM PSORIASISARTRIT I </w:t>
                            </w:r>
                            <w:r>
                              <w:rPr>
                                <w:b/>
                                <w:bCs/>
                                <w:sz w:val="18"/>
                                <w:szCs w:val="18"/>
                                <w:lang w:val="sv-SE"/>
                              </w:rPr>
                              <w:t>SVERIGE</w:t>
                            </w:r>
                          </w:p>
                          <w:p w14:paraId="0D277ECA" w14:textId="77777777" w:rsidR="00A04B9F" w:rsidRPr="002E0801" w:rsidRDefault="00A04B9F" w:rsidP="00830468">
                            <w:pPr>
                              <w:spacing w:after="0" w:line="240" w:lineRule="auto"/>
                              <w:rPr>
                                <w:sz w:val="18"/>
                                <w:szCs w:val="18"/>
                                <w:lang w:val="sv-SE"/>
                              </w:rPr>
                            </w:pPr>
                          </w:p>
                          <w:p w14:paraId="3F37C993" w14:textId="77777777" w:rsidR="00A04B9F" w:rsidRPr="002E0801" w:rsidRDefault="00A04B9F" w:rsidP="00F32AB4">
                            <w:pPr>
                              <w:spacing w:after="0" w:line="240" w:lineRule="auto"/>
                              <w:rPr>
                                <w:sz w:val="18"/>
                                <w:szCs w:val="18"/>
                                <w:lang w:val="sv-SE"/>
                              </w:rPr>
                            </w:pPr>
                            <w:r w:rsidRPr="002E0801">
                              <w:rPr>
                                <w:sz w:val="18"/>
                                <w:szCs w:val="18"/>
                                <w:lang w:val="sv-SE"/>
                              </w:rPr>
                              <w:t>Psoriasisartrit (PsA) tillhör gruppen kroniska reumatiska sjukdomar (spondylartropatier). Sjukdomen visar sig som svullnad och ömhet i lederna, och inflammation kan förekomma i rygg, länd och sätesregionen. Inflammationer förekommer också i senfästen, i synnerhet vid akillessenan, hälen, fingrar och tår</w:t>
                            </w:r>
                            <w:r w:rsidRPr="002E0801">
                              <w:rPr>
                                <w:sz w:val="18"/>
                                <w:szCs w:val="18"/>
                                <w:vertAlign w:val="superscript"/>
                                <w:lang w:val="sv-SE"/>
                              </w:rPr>
                              <w:t>1</w:t>
                            </w:r>
                            <w:r>
                              <w:rPr>
                                <w:sz w:val="18"/>
                                <w:szCs w:val="18"/>
                                <w:vertAlign w:val="superscript"/>
                                <w:lang w:val="sv-SE"/>
                              </w:rPr>
                              <w:t>,2</w:t>
                            </w:r>
                            <w:r w:rsidRPr="002E0801">
                              <w:rPr>
                                <w:sz w:val="18"/>
                                <w:szCs w:val="18"/>
                                <w:lang w:val="sv-SE"/>
                              </w:rPr>
                              <w:t xml:space="preserve">. </w:t>
                            </w:r>
                          </w:p>
                          <w:p w14:paraId="5A3CDD19" w14:textId="77777777" w:rsidR="00A04B9F" w:rsidRPr="002E0801" w:rsidRDefault="00A04B9F" w:rsidP="00830468">
                            <w:pPr>
                              <w:spacing w:after="0" w:line="240" w:lineRule="auto"/>
                              <w:rPr>
                                <w:sz w:val="18"/>
                                <w:szCs w:val="18"/>
                                <w:lang w:val="sv-SE"/>
                              </w:rPr>
                            </w:pPr>
                          </w:p>
                          <w:p w14:paraId="1654A2E5" w14:textId="6D6D12BA" w:rsidR="00A04B9F" w:rsidRDefault="00A04B9F" w:rsidP="00F32AB4">
                            <w:pPr>
                              <w:spacing w:after="0" w:line="240" w:lineRule="auto"/>
                              <w:rPr>
                                <w:sz w:val="18"/>
                                <w:szCs w:val="18"/>
                                <w:lang w:val="sv-SE"/>
                              </w:rPr>
                            </w:pPr>
                            <w:r w:rsidRPr="002E0801">
                              <w:rPr>
                                <w:sz w:val="18"/>
                                <w:szCs w:val="18"/>
                                <w:lang w:val="sv-SE"/>
                              </w:rPr>
                              <w:t>Vanligen uppträder hudsjukdomen psoriasis först, och psoriasisartrit följer senare</w:t>
                            </w:r>
                            <w:r>
                              <w:rPr>
                                <w:sz w:val="18"/>
                                <w:szCs w:val="18"/>
                                <w:vertAlign w:val="superscript"/>
                                <w:lang w:val="sv-SE"/>
                              </w:rPr>
                              <w:t>1</w:t>
                            </w:r>
                          </w:p>
                          <w:p w14:paraId="0C745A58" w14:textId="77777777" w:rsidR="00A04B9F" w:rsidRPr="002E0801" w:rsidRDefault="00A04B9F" w:rsidP="00F32AB4">
                            <w:pPr>
                              <w:spacing w:after="0" w:line="240" w:lineRule="auto"/>
                              <w:rPr>
                                <w:sz w:val="18"/>
                                <w:szCs w:val="18"/>
                                <w:lang w:val="sv-SE"/>
                              </w:rPr>
                            </w:pPr>
                          </w:p>
                          <w:p w14:paraId="47F9F226" w14:textId="77777777" w:rsidR="00A04B9F" w:rsidRPr="002E0801" w:rsidRDefault="00A04B9F" w:rsidP="00904D88">
                            <w:pPr>
                              <w:spacing w:after="0" w:line="240" w:lineRule="auto"/>
                              <w:rPr>
                                <w:sz w:val="18"/>
                                <w:szCs w:val="18"/>
                                <w:lang w:val="sv-SE"/>
                              </w:rPr>
                            </w:pPr>
                            <w:r w:rsidRPr="002E0801">
                              <w:rPr>
                                <w:sz w:val="18"/>
                                <w:szCs w:val="18"/>
                                <w:lang w:val="sv-SE"/>
                              </w:rPr>
                              <w:t>Psoriasisartrit (PsA) är lika vanligt hos män som hos kvinnor och debuterar ofta i åldern 30–5</w:t>
                            </w:r>
                            <w:r>
                              <w:rPr>
                                <w:sz w:val="18"/>
                                <w:szCs w:val="18"/>
                                <w:lang w:val="sv-SE"/>
                              </w:rPr>
                              <w:t>5</w:t>
                            </w:r>
                            <w:r w:rsidRPr="002E0801">
                              <w:rPr>
                                <w:sz w:val="18"/>
                                <w:szCs w:val="18"/>
                                <w:lang w:val="sv-SE"/>
                              </w:rPr>
                              <w:t xml:space="preserve"> år</w:t>
                            </w:r>
                            <w:r>
                              <w:rPr>
                                <w:sz w:val="18"/>
                                <w:szCs w:val="18"/>
                                <w:vertAlign w:val="superscript"/>
                                <w:lang w:val="sv-SE"/>
                              </w:rPr>
                              <w:t>3</w:t>
                            </w:r>
                            <w:r w:rsidRPr="002E0801">
                              <w:rPr>
                                <w:sz w:val="18"/>
                                <w:szCs w:val="18"/>
                                <w:lang w:val="sv-SE"/>
                              </w:rPr>
                              <w:t>.</w:t>
                            </w:r>
                          </w:p>
                          <w:p w14:paraId="5ACB762B" w14:textId="77777777" w:rsidR="00A04B9F" w:rsidRPr="002E0801" w:rsidRDefault="00A04B9F" w:rsidP="00830468">
                            <w:pPr>
                              <w:spacing w:after="0" w:line="240" w:lineRule="auto"/>
                              <w:rPr>
                                <w:sz w:val="18"/>
                                <w:szCs w:val="18"/>
                                <w:lang w:val="sv-SE"/>
                              </w:rPr>
                            </w:pPr>
                          </w:p>
                          <w:p w14:paraId="4A812BB5" w14:textId="3844D1EC" w:rsidR="00A04B9F" w:rsidRPr="000D2BA2" w:rsidRDefault="00A04B9F" w:rsidP="00830468">
                            <w:pPr>
                              <w:spacing w:after="0" w:line="240" w:lineRule="auto"/>
                              <w:rPr>
                                <w:b/>
                                <w:sz w:val="18"/>
                                <w:szCs w:val="18"/>
                                <w:lang w:val="sv-SE"/>
                              </w:rPr>
                            </w:pPr>
                            <w:r w:rsidRPr="000D2BA2">
                              <w:rPr>
                                <w:b/>
                                <w:bCs/>
                                <w:sz w:val="18"/>
                                <w:szCs w:val="18"/>
                                <w:lang w:val="sv-SE"/>
                              </w:rPr>
                              <w:t>Psoriasisartrit (PsA) i Sverige</w:t>
                            </w:r>
                          </w:p>
                          <w:p w14:paraId="5876A1A8" w14:textId="55DC33A8" w:rsidR="00A04B9F" w:rsidRPr="000D2BA2" w:rsidRDefault="00A04B9F" w:rsidP="00830468">
                            <w:pPr>
                              <w:spacing w:after="0" w:line="240" w:lineRule="auto"/>
                              <w:rPr>
                                <w:sz w:val="18"/>
                                <w:szCs w:val="18"/>
                                <w:lang w:val="sv-SE"/>
                              </w:rPr>
                            </w:pPr>
                            <w:r w:rsidRPr="000D2BA2">
                              <w:rPr>
                                <w:sz w:val="18"/>
                                <w:szCs w:val="18"/>
                                <w:lang w:val="sv-SE"/>
                              </w:rPr>
                              <w:t>250 000 – 300 000 svenskar har psoriasis. Av dem får ca 40 procent psoriasisartrit</w:t>
                            </w:r>
                            <w:r w:rsidRPr="000D2BA2">
                              <w:rPr>
                                <w:sz w:val="18"/>
                                <w:szCs w:val="18"/>
                                <w:vertAlign w:val="superscript"/>
                                <w:lang w:val="sv-SE"/>
                              </w:rPr>
                              <w:t>2</w:t>
                            </w:r>
                            <w:r w:rsidRPr="000D2BA2">
                              <w:rPr>
                                <w:sz w:val="18"/>
                                <w:szCs w:val="18"/>
                                <w:lang w:val="sv-SE"/>
                              </w:rPr>
                              <w:t xml:space="preserve">. Det motsvarar 100 000–120 000 svenskar med psoriasisartrit. </w:t>
                            </w:r>
                          </w:p>
                          <w:p w14:paraId="5A24A13E" w14:textId="77777777" w:rsidR="00A04B9F" w:rsidRPr="000D2BA2" w:rsidRDefault="00A04B9F" w:rsidP="00B338A5">
                            <w:pPr>
                              <w:spacing w:after="0" w:line="240" w:lineRule="auto"/>
                              <w:rPr>
                                <w:i/>
                                <w:sz w:val="28"/>
                                <w:szCs w:val="18"/>
                                <w:lang w:val="sv-SE"/>
                              </w:rPr>
                            </w:pPr>
                          </w:p>
                          <w:p w14:paraId="4A4AA0FD" w14:textId="77777777" w:rsidR="00A04B9F" w:rsidRPr="000D2BA2" w:rsidRDefault="00A04B9F" w:rsidP="00D51578">
                            <w:pPr>
                              <w:spacing w:after="0" w:line="240" w:lineRule="auto"/>
                              <w:rPr>
                                <w:i/>
                                <w:sz w:val="16"/>
                                <w:szCs w:val="16"/>
                                <w:lang w:val="sv-SE"/>
                              </w:rPr>
                            </w:pPr>
                            <w:r w:rsidRPr="000D2BA2">
                              <w:rPr>
                                <w:i/>
                                <w:iCs/>
                                <w:sz w:val="16"/>
                                <w:szCs w:val="16"/>
                                <w:lang w:val="sv-SE"/>
                              </w:rPr>
                              <w:t>Källor:</w:t>
                            </w:r>
                            <w:r w:rsidRPr="000D2BA2">
                              <w:rPr>
                                <w:sz w:val="16"/>
                                <w:szCs w:val="16"/>
                                <w:lang w:val="sv-SE"/>
                              </w:rPr>
                              <w:t xml:space="preserve"> </w:t>
                            </w:r>
                            <w:r w:rsidRPr="000D2BA2">
                              <w:rPr>
                                <w:sz w:val="16"/>
                                <w:szCs w:val="16"/>
                                <w:lang w:val="sv-SE"/>
                              </w:rPr>
                              <w:br/>
                            </w:r>
                            <w:r w:rsidRPr="000D2BA2">
                              <w:rPr>
                                <w:i/>
                                <w:sz w:val="16"/>
                                <w:szCs w:val="16"/>
                                <w:lang w:val="sv-SE"/>
                              </w:rPr>
                              <w:t xml:space="preserve">1) Reumatikerförbundet: </w:t>
                            </w:r>
                            <w:hyperlink r:id="rId14" w:history="1">
                              <w:r w:rsidRPr="000D2BA2">
                                <w:rPr>
                                  <w:rStyle w:val="Hyperlink"/>
                                  <w:i/>
                                  <w:sz w:val="16"/>
                                  <w:szCs w:val="16"/>
                                  <w:lang w:val="sv-SE"/>
                                </w:rPr>
                                <w:t>www.reumatikerforbundet.org</w:t>
                              </w:r>
                            </w:hyperlink>
                          </w:p>
                          <w:p w14:paraId="2C0EDF1B" w14:textId="32590E1A" w:rsidR="00A04B9F" w:rsidRPr="000D2BA2" w:rsidRDefault="00A04B9F" w:rsidP="00D53EAD">
                            <w:pPr>
                              <w:spacing w:after="0" w:line="240" w:lineRule="auto"/>
                              <w:rPr>
                                <w:i/>
                                <w:iCs/>
                                <w:color w:val="000000"/>
                                <w:sz w:val="16"/>
                                <w:szCs w:val="16"/>
                                <w:u w:val="single"/>
                                <w:lang w:val="sv-SE"/>
                              </w:rPr>
                            </w:pPr>
                            <w:r w:rsidRPr="00B2101A">
                              <w:rPr>
                                <w:i/>
                                <w:iCs/>
                                <w:sz w:val="16"/>
                                <w:szCs w:val="16"/>
                                <w:lang w:val="sv-SE"/>
                              </w:rPr>
                              <w:t xml:space="preserve">2) Psoriasisförbundet: </w:t>
                            </w:r>
                            <w:hyperlink r:id="rId15" w:history="1">
                              <w:r w:rsidRPr="00B2101A">
                                <w:rPr>
                                  <w:rStyle w:val="Hyperlink"/>
                                  <w:i/>
                                  <w:iCs/>
                                  <w:sz w:val="16"/>
                                  <w:szCs w:val="16"/>
                                  <w:lang w:val="sv-SE"/>
                                </w:rPr>
                                <w:t>www.psoriasisforbundet.se</w:t>
                              </w:r>
                            </w:hyperlink>
                          </w:p>
                          <w:p w14:paraId="5191D670" w14:textId="1D7EB91D" w:rsidR="00A04B9F" w:rsidRPr="000D2BA2" w:rsidRDefault="00A04B9F" w:rsidP="00766875">
                            <w:pPr>
                              <w:spacing w:after="0" w:line="240" w:lineRule="auto"/>
                              <w:rPr>
                                <w:rStyle w:val="Hyperlink"/>
                                <w:color w:val="auto"/>
                                <w:sz w:val="16"/>
                                <w:szCs w:val="16"/>
                                <w:u w:val="none"/>
                                <w:lang w:val="sv-SE"/>
                              </w:rPr>
                            </w:pPr>
                            <w:r w:rsidRPr="000D2BA2">
                              <w:rPr>
                                <w:i/>
                                <w:iCs/>
                                <w:sz w:val="16"/>
                                <w:szCs w:val="16"/>
                                <w:lang w:val="sv-SE"/>
                              </w:rPr>
                              <w:t>3) Vårdguiden 1177: www.1177.se</w:t>
                            </w:r>
                          </w:p>
                          <w:p w14:paraId="62DC7967" w14:textId="77777777" w:rsidR="00A04B9F" w:rsidRPr="008265BA" w:rsidRDefault="00A04B9F" w:rsidP="00766875">
                            <w:pPr>
                              <w:spacing w:after="0" w:line="240" w:lineRule="auto"/>
                              <w:rPr>
                                <w:i/>
                                <w:sz w:val="16"/>
                                <w:szCs w:val="16"/>
                                <w:highlight w:val="yellow"/>
                                <w:lang w:val="sv-SE"/>
                              </w:rPr>
                            </w:pPr>
                          </w:p>
                          <w:p w14:paraId="532A5592" w14:textId="4EF3F24C" w:rsidR="00A04B9F" w:rsidRDefault="00A04B9F" w:rsidP="00D53EAD">
                            <w:pPr>
                              <w:spacing w:after="0" w:line="240" w:lineRule="auto"/>
                              <w:rPr>
                                <w:i/>
                                <w:iCs/>
                                <w:sz w:val="16"/>
                                <w:szCs w:val="16"/>
                              </w:rPr>
                            </w:pPr>
                          </w:p>
                          <w:p w14:paraId="1A21998F" w14:textId="77777777" w:rsidR="00A04B9F" w:rsidRPr="00577D2C" w:rsidRDefault="00A04B9F" w:rsidP="00D53EAD">
                            <w:pPr>
                              <w:spacing w:after="0" w:line="240" w:lineRule="auto"/>
                              <w:rPr>
                                <w:i/>
                                <w:sz w:val="16"/>
                                <w:szCs w:val="16"/>
                              </w:rPr>
                            </w:pPr>
                          </w:p>
                          <w:p w14:paraId="160CBC6C" w14:textId="77777777" w:rsidR="00A04B9F" w:rsidRPr="00577D2C" w:rsidRDefault="00A04B9F" w:rsidP="00952305">
                            <w:pPr>
                              <w:spacing w:after="0" w:line="240" w:lineRule="auto"/>
                              <w:jc w:val="center"/>
                              <w:rPr>
                                <w:i/>
                                <w:sz w:val="16"/>
                                <w:szCs w:val="16"/>
                              </w:rPr>
                            </w:pPr>
                          </w:p>
                        </w:txbxContent>
                      </wps:txbx>
                      <wps:bodyPr rot="0" vert="horz" wrap="square" lIns="180000" tIns="45720" rIns="180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kstfelt 2" o:spid="_x0000_s1028" type="#_x0000_t202" style="position:absolute;margin-left:2.5pt;margin-top:8.05pt;width:226.75pt;height:34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" fillcolor="#effaff" strokecolor="#7f7f7f" strokeweight="1pt">
                <v:shadow on="t" color="black" opacity="26213f" origin="-.5,-.5" offset=".74836mm,.74836mm"/>
                <v:textbox inset="5mm,,5mm">
                  <w:txbxContent>
                    <w:p w14:paraId="31C3CEC4" w14:textId="77777777" w:rsidR="00A04B9F" w:rsidRPr="00952305" w:rsidRDefault="00A04B9F" w:rsidP="00830468">
                      <w:pPr>
                        <w:spacing w:after="0" w:line="240" w:lineRule="auto"/>
                        <w:rPr>
                          <w:sz w:val="18"/>
                          <w:szCs w:val="18"/>
                        </w:rPr>
                      </w:pPr>
                    </w:p>
                    <w:p w14:paraId="3FDFF0D9" w14:textId="77777777" w:rsidR="00A04B9F" w:rsidRPr="002E0801" w:rsidRDefault="00A04B9F" w:rsidP="004C01B9">
                      <w:pPr>
                        <w:spacing w:after="0" w:line="240" w:lineRule="auto"/>
                        <w:rPr>
                          <w:b/>
                          <w:sz w:val="18"/>
                          <w:szCs w:val="18"/>
                          <w:lang w:val="sv-SE"/>
                        </w:rPr>
                      </w:pPr>
                      <w:r w:rsidRPr="002E0801">
                        <w:rPr>
                          <w:b/>
                          <w:bCs/>
                          <w:sz w:val="18"/>
                          <w:szCs w:val="18"/>
                          <w:lang w:val="sv-SE"/>
                        </w:rPr>
                        <w:t xml:space="preserve">FAKTA OM PSORIASISARTRIT I </w:t>
                      </w:r>
                      <w:r>
                        <w:rPr>
                          <w:b/>
                          <w:bCs/>
                          <w:sz w:val="18"/>
                          <w:szCs w:val="18"/>
                          <w:lang w:val="sv-SE"/>
                        </w:rPr>
                        <w:t>SVERIGE</w:t>
                      </w:r>
                    </w:p>
                    <w:p w14:paraId="0D277ECA" w14:textId="77777777" w:rsidR="00A04B9F" w:rsidRPr="002E0801" w:rsidRDefault="00A04B9F" w:rsidP="00830468">
                      <w:pPr>
                        <w:spacing w:after="0" w:line="240" w:lineRule="auto"/>
                        <w:rPr>
                          <w:sz w:val="18"/>
                          <w:szCs w:val="18"/>
                          <w:lang w:val="sv-SE"/>
                        </w:rPr>
                      </w:pPr>
                    </w:p>
                    <w:p w14:paraId="3F37C993" w14:textId="77777777" w:rsidR="00A04B9F" w:rsidRPr="002E0801" w:rsidRDefault="00A04B9F" w:rsidP="00F32AB4">
                      <w:pPr>
                        <w:spacing w:after="0" w:line="240" w:lineRule="auto"/>
                        <w:rPr>
                          <w:sz w:val="18"/>
                          <w:szCs w:val="18"/>
                          <w:lang w:val="sv-SE"/>
                        </w:rPr>
                      </w:pPr>
                      <w:r w:rsidRPr="002E0801">
                        <w:rPr>
                          <w:sz w:val="18"/>
                          <w:szCs w:val="18"/>
                          <w:lang w:val="sv-SE"/>
                        </w:rPr>
                        <w:t>Psoriasisartrit (PsA) tillhör gruppen kroniska reumatiska sjukdomar (spondylartropatier). Sjukdomen visar sig som svullnad och ömhet i lederna, och inflammation kan förekomma i rygg, länd och sätesregionen. Inflammationer förekommer också i senfästen, i synnerhet vid akillessenan, hälen, fingrar och tår</w:t>
                      </w:r>
                      <w:r w:rsidRPr="002E0801">
                        <w:rPr>
                          <w:sz w:val="18"/>
                          <w:szCs w:val="18"/>
                          <w:vertAlign w:val="superscript"/>
                          <w:lang w:val="sv-SE"/>
                        </w:rPr>
                        <w:t>1</w:t>
                      </w:r>
                      <w:r>
                        <w:rPr>
                          <w:sz w:val="18"/>
                          <w:szCs w:val="18"/>
                          <w:vertAlign w:val="superscript"/>
                          <w:lang w:val="sv-SE"/>
                        </w:rPr>
                        <w:t>,2</w:t>
                      </w:r>
                      <w:r w:rsidRPr="002E0801">
                        <w:rPr>
                          <w:sz w:val="18"/>
                          <w:szCs w:val="18"/>
                          <w:lang w:val="sv-SE"/>
                        </w:rPr>
                        <w:t xml:space="preserve">. </w:t>
                      </w:r>
                    </w:p>
                    <w:p w14:paraId="5A3CDD19" w14:textId="77777777" w:rsidR="00A04B9F" w:rsidRPr="002E0801" w:rsidRDefault="00A04B9F" w:rsidP="00830468">
                      <w:pPr>
                        <w:spacing w:after="0" w:line="240" w:lineRule="auto"/>
                        <w:rPr>
                          <w:sz w:val="18"/>
                          <w:szCs w:val="18"/>
                          <w:lang w:val="sv-SE"/>
                        </w:rPr>
                      </w:pPr>
                    </w:p>
                    <w:p w14:paraId="1654A2E5" w14:textId="6D6D12BA" w:rsidR="00A04B9F" w:rsidRDefault="00A04B9F" w:rsidP="00F32AB4">
                      <w:pPr>
                        <w:spacing w:after="0" w:line="240" w:lineRule="auto"/>
                        <w:rPr>
                          <w:sz w:val="18"/>
                          <w:szCs w:val="18"/>
                          <w:lang w:val="sv-SE"/>
                        </w:rPr>
                      </w:pPr>
                      <w:r w:rsidRPr="002E0801">
                        <w:rPr>
                          <w:sz w:val="18"/>
                          <w:szCs w:val="18"/>
                          <w:lang w:val="sv-SE"/>
                        </w:rPr>
                        <w:t>Vanligen uppträder hudsjukdomen psoriasis först, och psoriasisartrit följer senare</w:t>
                      </w:r>
                      <w:r>
                        <w:rPr>
                          <w:sz w:val="18"/>
                          <w:szCs w:val="18"/>
                          <w:vertAlign w:val="superscript"/>
                          <w:lang w:val="sv-SE"/>
                        </w:rPr>
                        <w:t>1</w:t>
                      </w:r>
                    </w:p>
                    <w:p w14:paraId="0C745A58" w14:textId="77777777" w:rsidR="00A04B9F" w:rsidRPr="002E0801" w:rsidRDefault="00A04B9F" w:rsidP="00F32AB4">
                      <w:pPr>
                        <w:spacing w:after="0" w:line="240" w:lineRule="auto"/>
                        <w:rPr>
                          <w:sz w:val="18"/>
                          <w:szCs w:val="18"/>
                          <w:lang w:val="sv-SE"/>
                        </w:rPr>
                      </w:pPr>
                    </w:p>
                    <w:p w14:paraId="47F9F226" w14:textId="77777777" w:rsidR="00A04B9F" w:rsidRPr="002E0801" w:rsidRDefault="00A04B9F" w:rsidP="00904D88">
                      <w:pPr>
                        <w:spacing w:after="0" w:line="240" w:lineRule="auto"/>
                        <w:rPr>
                          <w:sz w:val="18"/>
                          <w:szCs w:val="18"/>
                          <w:lang w:val="sv-SE"/>
                        </w:rPr>
                      </w:pPr>
                      <w:r w:rsidRPr="002E0801">
                        <w:rPr>
                          <w:sz w:val="18"/>
                          <w:szCs w:val="18"/>
                          <w:lang w:val="sv-SE"/>
                        </w:rPr>
                        <w:t>Psoriasisartrit (PsA) är lika vanligt hos män som hos kvinnor och debuterar ofta i åldern 30–5</w:t>
                      </w:r>
                      <w:r>
                        <w:rPr>
                          <w:sz w:val="18"/>
                          <w:szCs w:val="18"/>
                          <w:lang w:val="sv-SE"/>
                        </w:rPr>
                        <w:t>5</w:t>
                      </w:r>
                      <w:r w:rsidRPr="002E0801">
                        <w:rPr>
                          <w:sz w:val="18"/>
                          <w:szCs w:val="18"/>
                          <w:lang w:val="sv-SE"/>
                        </w:rPr>
                        <w:t xml:space="preserve"> år</w:t>
                      </w:r>
                      <w:r>
                        <w:rPr>
                          <w:sz w:val="18"/>
                          <w:szCs w:val="18"/>
                          <w:vertAlign w:val="superscript"/>
                          <w:lang w:val="sv-SE"/>
                        </w:rPr>
                        <w:t>3</w:t>
                      </w:r>
                      <w:r w:rsidRPr="002E0801">
                        <w:rPr>
                          <w:sz w:val="18"/>
                          <w:szCs w:val="18"/>
                          <w:lang w:val="sv-SE"/>
                        </w:rPr>
                        <w:t>.</w:t>
                      </w:r>
                    </w:p>
                    <w:p w14:paraId="5ACB762B" w14:textId="77777777" w:rsidR="00A04B9F" w:rsidRPr="002E0801" w:rsidRDefault="00A04B9F" w:rsidP="00830468">
                      <w:pPr>
                        <w:spacing w:after="0" w:line="240" w:lineRule="auto"/>
                        <w:rPr>
                          <w:sz w:val="18"/>
                          <w:szCs w:val="18"/>
                          <w:lang w:val="sv-SE"/>
                        </w:rPr>
                      </w:pPr>
                    </w:p>
                    <w:p w14:paraId="4A812BB5" w14:textId="3844D1EC" w:rsidR="00A04B9F" w:rsidRPr="000D2BA2" w:rsidRDefault="00A04B9F" w:rsidP="00830468">
                      <w:pPr>
                        <w:spacing w:after="0" w:line="240" w:lineRule="auto"/>
                        <w:rPr>
                          <w:b/>
                          <w:sz w:val="18"/>
                          <w:szCs w:val="18"/>
                          <w:lang w:val="sv-SE"/>
                        </w:rPr>
                      </w:pPr>
                      <w:r w:rsidRPr="000D2BA2">
                        <w:rPr>
                          <w:b/>
                          <w:bCs/>
                          <w:sz w:val="18"/>
                          <w:szCs w:val="18"/>
                          <w:lang w:val="sv-SE"/>
                        </w:rPr>
                        <w:t>Psoriasisartrit (PsA) i Sverige</w:t>
                      </w:r>
                    </w:p>
                    <w:p w14:paraId="5876A1A8" w14:textId="55DC33A8" w:rsidR="00A04B9F" w:rsidRPr="000D2BA2" w:rsidRDefault="00A04B9F" w:rsidP="00830468">
                      <w:pPr>
                        <w:spacing w:after="0" w:line="240" w:lineRule="auto"/>
                        <w:rPr>
                          <w:sz w:val="18"/>
                          <w:szCs w:val="18"/>
                          <w:lang w:val="sv-SE"/>
                        </w:rPr>
                      </w:pPr>
                      <w:r w:rsidRPr="000D2BA2">
                        <w:rPr>
                          <w:sz w:val="18"/>
                          <w:szCs w:val="18"/>
                          <w:lang w:val="sv-SE"/>
                        </w:rPr>
                        <w:t>250 000 – 300 000 svenskar har psoriasis. Av dem får ca 40 procent psoriasisartrit</w:t>
                      </w:r>
                      <w:r w:rsidRPr="000D2BA2">
                        <w:rPr>
                          <w:sz w:val="18"/>
                          <w:szCs w:val="18"/>
                          <w:vertAlign w:val="superscript"/>
                          <w:lang w:val="sv-SE"/>
                        </w:rPr>
                        <w:t>2</w:t>
                      </w:r>
                      <w:r w:rsidRPr="000D2BA2">
                        <w:rPr>
                          <w:sz w:val="18"/>
                          <w:szCs w:val="18"/>
                          <w:lang w:val="sv-SE"/>
                        </w:rPr>
                        <w:t xml:space="preserve">. Det motsvarar 100 000–120 000 svenskar med psoriasisartrit. </w:t>
                      </w:r>
                    </w:p>
                    <w:p w14:paraId="5A24A13E" w14:textId="77777777" w:rsidR="00A04B9F" w:rsidRPr="000D2BA2" w:rsidRDefault="00A04B9F" w:rsidP="00B338A5">
                      <w:pPr>
                        <w:spacing w:after="0" w:line="240" w:lineRule="auto"/>
                        <w:rPr>
                          <w:i/>
                          <w:sz w:val="28"/>
                          <w:szCs w:val="18"/>
                          <w:lang w:val="sv-SE"/>
                        </w:rPr>
                      </w:pPr>
                    </w:p>
                    <w:p w14:paraId="4A4AA0FD" w14:textId="77777777" w:rsidR="00A04B9F" w:rsidRPr="000D2BA2" w:rsidRDefault="00A04B9F" w:rsidP="00D51578">
                      <w:pPr>
                        <w:spacing w:after="0" w:line="240" w:lineRule="auto"/>
                        <w:rPr>
                          <w:i/>
                          <w:sz w:val="16"/>
                          <w:szCs w:val="16"/>
                          <w:lang w:val="sv-SE"/>
                        </w:rPr>
                      </w:pPr>
                      <w:r w:rsidRPr="000D2BA2">
                        <w:rPr>
                          <w:i/>
                          <w:iCs/>
                          <w:sz w:val="16"/>
                          <w:szCs w:val="16"/>
                          <w:lang w:val="sv-SE"/>
                        </w:rPr>
                        <w:t>Källor:</w:t>
                      </w:r>
                      <w:r w:rsidRPr="000D2BA2">
                        <w:rPr>
                          <w:sz w:val="16"/>
                          <w:szCs w:val="16"/>
                          <w:lang w:val="sv-SE"/>
                        </w:rPr>
                        <w:t xml:space="preserve"> </w:t>
                      </w:r>
                      <w:r w:rsidRPr="000D2BA2">
                        <w:rPr>
                          <w:sz w:val="16"/>
                          <w:szCs w:val="16"/>
                          <w:lang w:val="sv-SE"/>
                        </w:rPr>
                        <w:br/>
                      </w:r>
                      <w:r w:rsidRPr="000D2BA2">
                        <w:rPr>
                          <w:i/>
                          <w:sz w:val="16"/>
                          <w:szCs w:val="16"/>
                          <w:lang w:val="sv-SE"/>
                        </w:rPr>
                        <w:t xml:space="preserve">1) Reumatikerförbundet: </w:t>
                      </w:r>
                      <w:hyperlink r:id="rId16" w:history="1">
                        <w:r w:rsidRPr="000D2BA2">
                          <w:rPr>
                            <w:rStyle w:val="Hyperlink"/>
                            <w:i/>
                            <w:sz w:val="16"/>
                            <w:szCs w:val="16"/>
                            <w:lang w:val="sv-SE"/>
                          </w:rPr>
                          <w:t>www.reumatikerforbundet.org</w:t>
                        </w:r>
                      </w:hyperlink>
                    </w:p>
                    <w:p w14:paraId="2C0EDF1B" w14:textId="32590E1A" w:rsidR="00A04B9F" w:rsidRPr="000D2BA2" w:rsidRDefault="00A04B9F" w:rsidP="00D53EAD">
                      <w:pPr>
                        <w:spacing w:after="0" w:line="240" w:lineRule="auto"/>
                        <w:rPr>
                          <w:i/>
                          <w:iCs/>
                          <w:color w:val="000000"/>
                          <w:sz w:val="16"/>
                          <w:szCs w:val="16"/>
                          <w:u w:val="single"/>
                          <w:lang w:val="sv-SE"/>
                        </w:rPr>
                      </w:pPr>
                      <w:r w:rsidRPr="00B2101A">
                        <w:rPr>
                          <w:i/>
                          <w:iCs/>
                          <w:sz w:val="16"/>
                          <w:szCs w:val="16"/>
                          <w:lang w:val="sv-SE"/>
                        </w:rPr>
                        <w:t xml:space="preserve">2) Psoriasisförbundet: </w:t>
                      </w:r>
                      <w:hyperlink r:id="rId17" w:history="1">
                        <w:r w:rsidRPr="00B2101A">
                          <w:rPr>
                            <w:rStyle w:val="Hyperlink"/>
                            <w:i/>
                            <w:iCs/>
                            <w:sz w:val="16"/>
                            <w:szCs w:val="16"/>
                            <w:lang w:val="sv-SE"/>
                          </w:rPr>
                          <w:t>www.psoriasisforbundet.se</w:t>
                        </w:r>
                      </w:hyperlink>
                    </w:p>
                    <w:p w14:paraId="5191D670" w14:textId="1D7EB91D" w:rsidR="00A04B9F" w:rsidRPr="000D2BA2" w:rsidRDefault="00A04B9F" w:rsidP="00766875">
                      <w:pPr>
                        <w:spacing w:after="0" w:line="240" w:lineRule="auto"/>
                        <w:rPr>
                          <w:rStyle w:val="Hyperlink"/>
                          <w:color w:val="auto"/>
                          <w:sz w:val="16"/>
                          <w:szCs w:val="16"/>
                          <w:u w:val="none"/>
                          <w:lang w:val="sv-SE"/>
                        </w:rPr>
                      </w:pPr>
                      <w:r w:rsidRPr="000D2BA2">
                        <w:rPr>
                          <w:i/>
                          <w:iCs/>
                          <w:sz w:val="16"/>
                          <w:szCs w:val="16"/>
                          <w:lang w:val="sv-SE"/>
                        </w:rPr>
                        <w:t>3) Vårdguiden 1177: www.1177.se</w:t>
                      </w:r>
                    </w:p>
                    <w:p w14:paraId="62DC7967" w14:textId="77777777" w:rsidR="00A04B9F" w:rsidRPr="008265BA" w:rsidRDefault="00A04B9F" w:rsidP="00766875">
                      <w:pPr>
                        <w:spacing w:after="0" w:line="240" w:lineRule="auto"/>
                        <w:rPr>
                          <w:i/>
                          <w:sz w:val="16"/>
                          <w:szCs w:val="16"/>
                          <w:highlight w:val="yellow"/>
                          <w:lang w:val="sv-SE"/>
                        </w:rPr>
                      </w:pPr>
                    </w:p>
                    <w:p w14:paraId="532A5592" w14:textId="4EF3F24C" w:rsidR="00A04B9F" w:rsidRDefault="00A04B9F" w:rsidP="00D53EAD">
                      <w:pPr>
                        <w:spacing w:after="0" w:line="240" w:lineRule="auto"/>
                        <w:rPr>
                          <w:i/>
                          <w:iCs/>
                          <w:sz w:val="16"/>
                          <w:szCs w:val="16"/>
                        </w:rPr>
                      </w:pPr>
                    </w:p>
                    <w:p w14:paraId="1A21998F" w14:textId="77777777" w:rsidR="00A04B9F" w:rsidRPr="00577D2C" w:rsidRDefault="00A04B9F" w:rsidP="00D53EAD">
                      <w:pPr>
                        <w:spacing w:after="0" w:line="240" w:lineRule="auto"/>
                        <w:rPr>
                          <w:i/>
                          <w:sz w:val="16"/>
                          <w:szCs w:val="16"/>
                        </w:rPr>
                      </w:pPr>
                    </w:p>
                    <w:p w14:paraId="160CBC6C" w14:textId="77777777" w:rsidR="00A04B9F" w:rsidRPr="00577D2C" w:rsidRDefault="00A04B9F" w:rsidP="00952305">
                      <w:pPr>
                        <w:spacing w:after="0" w:line="240" w:lineRule="auto"/>
                        <w:jc w:val="center"/>
                        <w:rPr>
                          <w:i/>
                          <w:sz w:val="16"/>
                          <w:szCs w:val="16"/>
                        </w:rPr>
                      </w:pPr>
                    </w:p>
                  </w:txbxContent>
                </v:textbox>
              </v:shape>
            </w:pict>
          </mc:Fallback>
        </mc:AlternateContent>
      </w:r>
    </w:p>
    <w:p w14:paraId="3A3F1DF0" w14:textId="2E427ABD" w:rsidR="00F71E0F" w:rsidRPr="002E0801" w:rsidRDefault="00F71E0F" w:rsidP="00E25CAA">
      <w:pPr>
        <w:spacing w:after="0"/>
        <w:rPr>
          <w:lang w:val="sv-SE"/>
        </w:rPr>
      </w:pPr>
    </w:p>
    <w:p w14:paraId="226C56CF" w14:textId="77777777" w:rsidR="00F71E0F" w:rsidRPr="002E0801" w:rsidRDefault="00F71E0F" w:rsidP="00C50805">
      <w:pPr>
        <w:spacing w:after="0"/>
        <w:rPr>
          <w:lang w:val="sv-SE"/>
        </w:rPr>
      </w:pPr>
    </w:p>
    <w:p w14:paraId="314AF5C7" w14:textId="77777777" w:rsidR="00F71E0F" w:rsidRPr="002E0801" w:rsidRDefault="00F71E0F" w:rsidP="00C50805">
      <w:pPr>
        <w:spacing w:after="0"/>
        <w:rPr>
          <w:lang w:val="sv-SE"/>
        </w:rPr>
      </w:pPr>
    </w:p>
    <w:p w14:paraId="23C39E13" w14:textId="77777777" w:rsidR="00F71E0F" w:rsidRPr="002E0801" w:rsidRDefault="00F71E0F" w:rsidP="00C50805">
      <w:pPr>
        <w:spacing w:after="0"/>
        <w:rPr>
          <w:lang w:val="sv-SE"/>
        </w:rPr>
      </w:pPr>
    </w:p>
    <w:p w14:paraId="2293FD05" w14:textId="77777777" w:rsidR="00D53A5C" w:rsidRPr="002E0801" w:rsidRDefault="00D53A5C" w:rsidP="00C50805">
      <w:pPr>
        <w:spacing w:after="0"/>
        <w:rPr>
          <w:lang w:val="sv-SE"/>
        </w:rPr>
      </w:pPr>
    </w:p>
    <w:p w14:paraId="225E728C" w14:textId="77777777" w:rsidR="00952305" w:rsidRPr="002E0801" w:rsidRDefault="00952305" w:rsidP="00C50805">
      <w:pPr>
        <w:spacing w:after="0"/>
        <w:rPr>
          <w:lang w:val="sv-SE"/>
        </w:rPr>
      </w:pPr>
    </w:p>
    <w:p w14:paraId="1C5D3483" w14:textId="77777777" w:rsidR="00830468" w:rsidRPr="002E0801" w:rsidRDefault="00830468" w:rsidP="00C50805">
      <w:pPr>
        <w:spacing w:after="0"/>
        <w:rPr>
          <w:lang w:val="sv-SE"/>
        </w:rPr>
      </w:pPr>
    </w:p>
    <w:p w14:paraId="3EB43C4A" w14:textId="77777777" w:rsidR="00636FD8" w:rsidRPr="002E0801" w:rsidRDefault="00636FD8" w:rsidP="00C50805">
      <w:pPr>
        <w:spacing w:after="0"/>
        <w:rPr>
          <w:lang w:val="sv-SE"/>
        </w:rPr>
      </w:pPr>
    </w:p>
    <w:p w14:paraId="2379AD4A" w14:textId="77777777" w:rsidR="00636FD8" w:rsidRPr="002E0801" w:rsidRDefault="00636FD8" w:rsidP="00C50805">
      <w:pPr>
        <w:spacing w:after="0"/>
        <w:rPr>
          <w:lang w:val="sv-SE"/>
        </w:rPr>
      </w:pPr>
    </w:p>
    <w:p w14:paraId="0DF9B186" w14:textId="77777777" w:rsidR="00636FD8" w:rsidRPr="002E0801" w:rsidRDefault="00636FD8" w:rsidP="00C50805">
      <w:pPr>
        <w:spacing w:after="0"/>
        <w:rPr>
          <w:lang w:val="sv-SE"/>
        </w:rPr>
      </w:pPr>
    </w:p>
    <w:p w14:paraId="3F1C19A7" w14:textId="77777777" w:rsidR="003108E7" w:rsidRPr="002E0801" w:rsidRDefault="003108E7" w:rsidP="00C50805">
      <w:pPr>
        <w:spacing w:after="0"/>
        <w:rPr>
          <w:lang w:val="sv-SE"/>
        </w:rPr>
      </w:pPr>
    </w:p>
    <w:p w14:paraId="3410E972" w14:textId="77777777" w:rsidR="003108E7" w:rsidRPr="002E0801" w:rsidRDefault="003108E7" w:rsidP="00C50805">
      <w:pPr>
        <w:spacing w:after="0"/>
        <w:rPr>
          <w:lang w:val="sv-SE"/>
        </w:rPr>
      </w:pPr>
    </w:p>
    <w:p w14:paraId="07D882B9" w14:textId="77777777" w:rsidR="003108E7" w:rsidRPr="002E0801" w:rsidRDefault="003108E7" w:rsidP="00C50805">
      <w:pPr>
        <w:spacing w:after="0"/>
        <w:rPr>
          <w:lang w:val="sv-SE"/>
        </w:rPr>
      </w:pPr>
    </w:p>
    <w:p w14:paraId="181BB18D" w14:textId="77777777" w:rsidR="003108E7" w:rsidRPr="002E0801" w:rsidRDefault="003108E7" w:rsidP="00C50805">
      <w:pPr>
        <w:spacing w:after="0"/>
        <w:rPr>
          <w:lang w:val="sv-SE"/>
        </w:rPr>
      </w:pPr>
    </w:p>
    <w:p w14:paraId="7977267E" w14:textId="77777777" w:rsidR="003108E7" w:rsidRPr="002E0801" w:rsidRDefault="003108E7" w:rsidP="00C50805">
      <w:pPr>
        <w:spacing w:after="0"/>
        <w:rPr>
          <w:lang w:val="sv-SE"/>
        </w:rPr>
      </w:pPr>
    </w:p>
    <w:p w14:paraId="6B0C996C" w14:textId="77777777" w:rsidR="003108E7" w:rsidRPr="002E0801" w:rsidRDefault="003108E7" w:rsidP="00C50805">
      <w:pPr>
        <w:spacing w:after="0"/>
        <w:rPr>
          <w:lang w:val="sv-SE"/>
        </w:rPr>
      </w:pPr>
    </w:p>
    <w:p w14:paraId="5D66A291" w14:textId="77777777" w:rsidR="003108E7" w:rsidRPr="002E0801" w:rsidRDefault="003108E7" w:rsidP="00C50805">
      <w:pPr>
        <w:spacing w:after="0"/>
        <w:rPr>
          <w:lang w:val="sv-SE"/>
        </w:rPr>
      </w:pPr>
    </w:p>
    <w:p w14:paraId="457788E4" w14:textId="77777777" w:rsidR="003108E7" w:rsidRPr="002E0801" w:rsidRDefault="003108E7" w:rsidP="00C50805">
      <w:pPr>
        <w:spacing w:after="0"/>
        <w:rPr>
          <w:lang w:val="sv-SE"/>
        </w:rPr>
      </w:pPr>
    </w:p>
    <w:p w14:paraId="15CB621B" w14:textId="77777777" w:rsidR="003108E7" w:rsidRPr="002E0801" w:rsidRDefault="003108E7" w:rsidP="00C50805">
      <w:pPr>
        <w:spacing w:after="0"/>
        <w:rPr>
          <w:lang w:val="sv-SE"/>
        </w:rPr>
      </w:pPr>
    </w:p>
    <w:p w14:paraId="367F6007" w14:textId="77777777" w:rsidR="003108E7" w:rsidRPr="002E0801" w:rsidRDefault="003108E7" w:rsidP="00C50805">
      <w:pPr>
        <w:spacing w:after="0"/>
        <w:rPr>
          <w:lang w:val="sv-SE"/>
        </w:rPr>
      </w:pPr>
    </w:p>
    <w:p w14:paraId="4F93CB8D" w14:textId="77777777" w:rsidR="003108E7" w:rsidRPr="002E0801" w:rsidRDefault="003108E7" w:rsidP="00C50805">
      <w:pPr>
        <w:spacing w:after="0"/>
        <w:rPr>
          <w:lang w:val="sv-SE"/>
        </w:rPr>
      </w:pPr>
    </w:p>
    <w:p w14:paraId="73F4C659" w14:textId="77777777" w:rsidR="00C67B35" w:rsidRPr="002E0801" w:rsidRDefault="00C67B35" w:rsidP="00C50805">
      <w:pPr>
        <w:spacing w:after="0"/>
        <w:rPr>
          <w:lang w:val="sv-SE"/>
        </w:rPr>
      </w:pPr>
    </w:p>
    <w:p w14:paraId="106A3447" w14:textId="77777777" w:rsidR="00ED7697" w:rsidRPr="002E0801" w:rsidRDefault="00ED7697" w:rsidP="00C50805">
      <w:pPr>
        <w:spacing w:after="0"/>
        <w:rPr>
          <w:lang w:val="sv-SE"/>
        </w:rPr>
      </w:pPr>
    </w:p>
    <w:p w14:paraId="556449A7" w14:textId="77777777" w:rsidR="00ED7697" w:rsidRPr="002E0801" w:rsidRDefault="00ED7697" w:rsidP="00C50805">
      <w:pPr>
        <w:spacing w:after="0"/>
        <w:rPr>
          <w:lang w:val="sv-SE"/>
        </w:rPr>
      </w:pPr>
    </w:p>
    <w:p w14:paraId="036A7EE9" w14:textId="77777777" w:rsidR="00F32A47" w:rsidRPr="002E0801" w:rsidRDefault="00A36091" w:rsidP="002343AA">
      <w:pPr>
        <w:keepNext/>
        <w:spacing w:after="0" w:line="240" w:lineRule="auto"/>
        <w:rPr>
          <w:noProof/>
          <w:lang w:val="sv-SE"/>
        </w:rPr>
      </w:pPr>
      <w:r w:rsidRPr="002E0801">
        <w:rPr>
          <w:sz w:val="18"/>
          <w:szCs w:val="18"/>
          <w:lang w:val="sv-SE"/>
        </w:rPr>
        <w:t xml:space="preserve">    </w:t>
      </w:r>
      <w:r w:rsidRPr="002E0801">
        <w:rPr>
          <w:b/>
          <w:bCs/>
          <w:sz w:val="18"/>
          <w:szCs w:val="18"/>
          <w:lang w:val="sv-SE"/>
        </w:rPr>
        <w:t>INTERNATIONELL STUDIE OM EFFEKT VID BYTE FRÅN TNFi TILL TNFi</w:t>
      </w:r>
    </w:p>
    <w:p w14:paraId="2793720F" w14:textId="6F354741" w:rsidR="00F32A47" w:rsidRPr="002E0801" w:rsidRDefault="007F3BD2" w:rsidP="002343AA">
      <w:pPr>
        <w:keepNext/>
        <w:spacing w:after="0" w:line="240" w:lineRule="auto"/>
        <w:rPr>
          <w:noProof/>
          <w:lang w:val="sv-SE"/>
        </w:rPr>
      </w:pPr>
      <w:r>
        <w:rPr>
          <w:noProof/>
          <w:lang w:eastAsia="da-DK"/>
        </w:rPr>
        <w:drawing>
          <wp:inline distT="0" distB="0" distL="0" distR="0" wp14:anchorId="69FB6932" wp14:editId="6CFF823F">
            <wp:extent cx="5204154" cy="3240000"/>
            <wp:effectExtent l="57150" t="57150" r="111125" b="11303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4154" cy="3240000"/>
                    </a:xfrm>
                    <a:prstGeom prst="rect">
                      <a:avLst/>
                    </a:prstGeom>
                    <a:solidFill>
                      <a:schemeClr val="tx2">
                        <a:lumMod val="20000"/>
                        <a:lumOff val="80000"/>
                      </a:schemeClr>
                    </a:solidFill>
                    <a:ln>
                      <a:solidFill>
                        <a:schemeClr val="tx1"/>
                      </a:solidFill>
                    </a:ln>
                    <a:effectLst>
                      <a:outerShdw blurRad="50800" dist="38100" dir="2700000" algn="tl" rotWithShape="0">
                        <a:prstClr val="black">
                          <a:alpha val="40000"/>
                        </a:prstClr>
                      </a:outerShdw>
                    </a:effectLst>
                  </pic:spPr>
                </pic:pic>
              </a:graphicData>
            </a:graphic>
          </wp:inline>
        </w:drawing>
      </w:r>
    </w:p>
    <w:p w14:paraId="6688DC78" w14:textId="494C28FE" w:rsidR="00D72316" w:rsidRPr="000D2BA2" w:rsidRDefault="00F32A47" w:rsidP="000D2BA2">
      <w:pPr>
        <w:spacing w:after="0" w:line="240" w:lineRule="auto"/>
        <w:rPr>
          <w:lang w:val="sv-SE"/>
        </w:rPr>
      </w:pPr>
      <w:r w:rsidRPr="00B2101A">
        <w:rPr>
          <w:sz w:val="16"/>
          <w:szCs w:val="18"/>
          <w:lang w:val="sv-SE"/>
        </w:rPr>
        <w:t xml:space="preserve">                                                                              </w:t>
      </w:r>
      <w:r w:rsidRPr="002E0801">
        <w:rPr>
          <w:i/>
          <w:iCs/>
          <w:sz w:val="16"/>
          <w:szCs w:val="18"/>
          <w:lang w:val="sv-SE"/>
        </w:rPr>
        <w:t>Källa:</w:t>
      </w:r>
      <w:r w:rsidRPr="002E0801">
        <w:rPr>
          <w:sz w:val="16"/>
          <w:szCs w:val="18"/>
          <w:lang w:val="sv-SE"/>
        </w:rPr>
        <w:t xml:space="preserve"> </w:t>
      </w:r>
      <w:r w:rsidRPr="002E0801">
        <w:rPr>
          <w:i/>
          <w:iCs/>
          <w:sz w:val="16"/>
          <w:szCs w:val="18"/>
          <w:lang w:val="sv-SE"/>
        </w:rPr>
        <w:t>Fagerli et al.</w:t>
      </w:r>
      <w:r w:rsidRPr="002E0801">
        <w:rPr>
          <w:sz w:val="16"/>
          <w:szCs w:val="18"/>
          <w:lang w:val="sv-SE"/>
        </w:rPr>
        <w:t xml:space="preserve"> </w:t>
      </w:r>
      <w:r w:rsidRPr="002E0801">
        <w:rPr>
          <w:i/>
          <w:iCs/>
          <w:sz w:val="16"/>
          <w:szCs w:val="18"/>
          <w:lang w:val="sv-SE"/>
        </w:rPr>
        <w:t>Ann Rheum Dis 2013 Nov 1;72(11):1840-4.</w:t>
      </w:r>
    </w:p>
    <w:p w14:paraId="2145ADEC" w14:textId="77777777" w:rsidR="00A5083A" w:rsidRPr="002E0801" w:rsidRDefault="008F7084" w:rsidP="00A5083A">
      <w:pPr>
        <w:spacing w:after="0" w:line="264" w:lineRule="auto"/>
        <w:rPr>
          <w:b/>
          <w:sz w:val="40"/>
          <w:szCs w:val="48"/>
          <w:lang w:val="sv-SE"/>
        </w:rPr>
      </w:pPr>
      <w:r w:rsidRPr="002E0801">
        <w:rPr>
          <w:b/>
          <w:bCs/>
          <w:sz w:val="40"/>
          <w:szCs w:val="48"/>
          <w:lang w:val="sv-SE"/>
        </w:rPr>
        <w:lastRenderedPageBreak/>
        <w:t xml:space="preserve">Dokumentation </w:t>
      </w:r>
      <w:r w:rsidR="00402808" w:rsidRPr="002E0801">
        <w:rPr>
          <w:b/>
          <w:bCs/>
          <w:sz w:val="40"/>
          <w:szCs w:val="48"/>
          <w:lang w:val="sv-SE"/>
        </w:rPr>
        <w:t>av</w:t>
      </w:r>
      <w:r w:rsidRPr="002E0801">
        <w:rPr>
          <w:b/>
          <w:bCs/>
          <w:sz w:val="40"/>
          <w:szCs w:val="48"/>
          <w:lang w:val="sv-SE"/>
        </w:rPr>
        <w:t xml:space="preserve"> effekt och säkerhet med STELARA</w:t>
      </w:r>
    </w:p>
    <w:p w14:paraId="092DFFA5" w14:textId="77777777" w:rsidR="00685483" w:rsidRPr="002E0801" w:rsidRDefault="00685483" w:rsidP="00B769D1">
      <w:pPr>
        <w:spacing w:after="0"/>
        <w:rPr>
          <w:lang w:val="sv-SE"/>
        </w:rPr>
      </w:pPr>
    </w:p>
    <w:p w14:paraId="44B5064D" w14:textId="77777777" w:rsidR="002105AB" w:rsidRPr="002E0801" w:rsidRDefault="002105AB" w:rsidP="009D0D04">
      <w:pPr>
        <w:spacing w:after="0" w:line="240" w:lineRule="auto"/>
        <w:rPr>
          <w:lang w:val="sv-SE"/>
        </w:rPr>
      </w:pPr>
      <w:r w:rsidRPr="002E0801">
        <w:rPr>
          <w:lang w:val="sv-SE"/>
        </w:rPr>
        <w:t>STELARA är ett biologiskt läkemedel som ges som injektion i 2 olika doser beroende på kroppsvikt: 45 mg för patienter med vikt upp till 100 kg och 90 mg för patienter med vikt över 100 kg. Injektionen ges i vecka 0 och vecka 4 samt därefter var 12:e vecka.</w:t>
      </w:r>
    </w:p>
    <w:p w14:paraId="6FBF9C00" w14:textId="77777777" w:rsidR="002105AB" w:rsidRPr="002E0801" w:rsidRDefault="002105AB" w:rsidP="009D0D04">
      <w:pPr>
        <w:spacing w:after="0" w:line="240" w:lineRule="auto"/>
        <w:rPr>
          <w:color w:val="000000"/>
          <w:lang w:val="sv-SE"/>
        </w:rPr>
      </w:pPr>
    </w:p>
    <w:p w14:paraId="24D098A6" w14:textId="77777777" w:rsidR="002105AB" w:rsidRPr="002E0801" w:rsidRDefault="002105AB" w:rsidP="009D0D04">
      <w:pPr>
        <w:spacing w:after="0" w:line="240" w:lineRule="auto"/>
        <w:rPr>
          <w:lang w:val="sv-SE"/>
        </w:rPr>
      </w:pPr>
      <w:r w:rsidRPr="002E0801">
        <w:rPr>
          <w:color w:val="000000"/>
          <w:lang w:val="sv-SE"/>
        </w:rPr>
        <w:t xml:space="preserve">Europakommissionens godkännande </w:t>
      </w:r>
      <w:r w:rsidR="002343AA" w:rsidRPr="002E0801">
        <w:rPr>
          <w:color w:val="000000"/>
          <w:lang w:val="sv-SE"/>
        </w:rPr>
        <w:t xml:space="preserve">är baserat på </w:t>
      </w:r>
      <w:r w:rsidRPr="002E0801">
        <w:rPr>
          <w:color w:val="000000"/>
          <w:lang w:val="sv-SE"/>
        </w:rPr>
        <w:t>två fas</w:t>
      </w:r>
      <w:r w:rsidR="002343AA" w:rsidRPr="002E0801">
        <w:rPr>
          <w:color w:val="000000"/>
          <w:lang w:val="sv-SE"/>
        </w:rPr>
        <w:t> </w:t>
      </w:r>
      <w:r w:rsidRPr="002E0801">
        <w:rPr>
          <w:color w:val="000000"/>
          <w:lang w:val="sv-SE"/>
        </w:rPr>
        <w:t xml:space="preserve">3-studier vid namn PSUMMIT I och II. </w:t>
      </w:r>
      <w:r w:rsidRPr="002E0801">
        <w:rPr>
          <w:lang w:val="sv-SE"/>
        </w:rPr>
        <w:t>Jämfört med placebo visar PSUMMIT I</w:t>
      </w:r>
      <w:r>
        <w:rPr>
          <w:rStyle w:val="Fodnotehenvisning"/>
        </w:rPr>
        <w:footnoteReference w:id="9"/>
      </w:r>
      <w:r w:rsidRPr="002E0801">
        <w:rPr>
          <w:lang w:val="sv-SE"/>
        </w:rPr>
        <w:t xml:space="preserve"> att STELARA ger signifikanta och varaktiga förbättringar i leder, senor och hud.</w:t>
      </w:r>
    </w:p>
    <w:p w14:paraId="717CDA77" w14:textId="77777777" w:rsidR="002105AB" w:rsidRPr="002E0801" w:rsidRDefault="002105AB" w:rsidP="002105AB">
      <w:pPr>
        <w:spacing w:after="0"/>
        <w:rPr>
          <w:lang w:val="sv-SE"/>
        </w:rPr>
      </w:pPr>
    </w:p>
    <w:p w14:paraId="5DD5EFFB" w14:textId="77777777" w:rsidR="004632AC" w:rsidRPr="002E0801" w:rsidRDefault="002105AB" w:rsidP="001905F2">
      <w:pPr>
        <w:spacing w:after="0"/>
        <w:rPr>
          <w:b/>
          <w:lang w:val="sv-SE"/>
        </w:rPr>
      </w:pPr>
      <w:r w:rsidRPr="002E0801">
        <w:rPr>
          <w:b/>
          <w:bCs/>
          <w:lang w:val="sv-SE"/>
        </w:rPr>
        <w:t>Markanta förbättringar i leder efter 24 veckor</w:t>
      </w:r>
    </w:p>
    <w:p w14:paraId="7364479F" w14:textId="77777777" w:rsidR="002105AB" w:rsidRPr="002E0801" w:rsidRDefault="007F1124" w:rsidP="001905F2">
      <w:pPr>
        <w:spacing w:after="0"/>
        <w:rPr>
          <w:lang w:val="sv-SE"/>
        </w:rPr>
      </w:pPr>
      <w:r w:rsidRPr="002E0801">
        <w:rPr>
          <w:lang w:val="sv-SE"/>
        </w:rPr>
        <w:t>PSUMMIT I visar att 42–50 % av patienter</w:t>
      </w:r>
      <w:r w:rsidR="00402808" w:rsidRPr="002E0801">
        <w:rPr>
          <w:lang w:val="sv-SE"/>
        </w:rPr>
        <w:t>na</w:t>
      </w:r>
      <w:r w:rsidRPr="002E0801">
        <w:rPr>
          <w:lang w:val="sv-SE"/>
        </w:rPr>
        <w:t xml:space="preserve"> med psoriasisartrit uppnår ACR20-målet (American College of Rheumatology) vilket innebär minst 20 % förbättring av inflammation och svullnad i leder. En högsignifikant sjukdomsreduktion i förhållande till placebo (p&lt;0,0001 jämfört med placebo).</w:t>
      </w:r>
    </w:p>
    <w:p w14:paraId="691C9DFD" w14:textId="77777777" w:rsidR="004632AC" w:rsidRPr="002E0801" w:rsidRDefault="00CD0CE4" w:rsidP="001905F2">
      <w:pPr>
        <w:spacing w:after="0"/>
        <w:rPr>
          <w:lang w:val="sv-SE"/>
        </w:rPr>
      </w:pPr>
      <w:r w:rsidRPr="002E0801">
        <w:rPr>
          <w:lang w:val="sv-SE"/>
        </w:rPr>
        <w:t>Även för ACR50 och ACR70 skilde sig sjukdomsreduktionen högst signifikant från placebo (p&lt;0,0001 jämfört med placebo för båda måtten).</w:t>
      </w:r>
    </w:p>
    <w:p w14:paraId="09E5DD3D" w14:textId="77777777" w:rsidR="00CD0CE4" w:rsidRPr="002E0801" w:rsidRDefault="00CD0CE4" w:rsidP="001905F2">
      <w:pPr>
        <w:spacing w:after="0"/>
        <w:rPr>
          <w:lang w:val="sv-SE"/>
        </w:rPr>
      </w:pPr>
    </w:p>
    <w:p w14:paraId="526516F8" w14:textId="77777777" w:rsidR="00F16D1C" w:rsidRPr="002E0801" w:rsidRDefault="009D0D04" w:rsidP="008265BA">
      <w:pPr>
        <w:spacing w:after="0"/>
        <w:rPr>
          <w:lang w:val="sv-SE"/>
        </w:rPr>
      </w:pPr>
      <w:r w:rsidRPr="002E0801">
        <w:rPr>
          <w:lang w:val="sv-SE"/>
        </w:rPr>
        <w:t>66–68 % av patienter</w:t>
      </w:r>
      <w:r w:rsidR="00D35A08" w:rsidRPr="002E0801">
        <w:rPr>
          <w:lang w:val="sv-SE"/>
        </w:rPr>
        <w:t>na</w:t>
      </w:r>
      <w:r w:rsidRPr="002E0801">
        <w:rPr>
          <w:lang w:val="sv-SE"/>
        </w:rPr>
        <w:t xml:space="preserve"> med psoriasisartrit nådde EULAR:s DAS28-mål (European League Against Rheumatism Disease Activity Score), d</w:t>
      </w:r>
      <w:r w:rsidR="00722A63" w:rsidRPr="002E0801">
        <w:rPr>
          <w:lang w:val="sv-SE"/>
        </w:rPr>
        <w:t xml:space="preserve">vs. </w:t>
      </w:r>
      <w:r w:rsidRPr="002E0801">
        <w:rPr>
          <w:lang w:val="sv-SE"/>
        </w:rPr>
        <w:t xml:space="preserve">en god eller måttlig förbättring av inflammerade </w:t>
      </w:r>
      <w:r w:rsidR="00722A63" w:rsidRPr="002E0801">
        <w:rPr>
          <w:lang w:val="sv-SE"/>
        </w:rPr>
        <w:t xml:space="preserve">och </w:t>
      </w:r>
      <w:r w:rsidRPr="002E0801">
        <w:rPr>
          <w:lang w:val="sv-SE"/>
        </w:rPr>
        <w:t>svullna leder.</w:t>
      </w:r>
    </w:p>
    <w:p w14:paraId="0B2F0F93" w14:textId="77777777" w:rsidR="004632AC" w:rsidRPr="002E0801" w:rsidRDefault="008265BA" w:rsidP="001905F2">
      <w:pPr>
        <w:spacing w:after="0"/>
        <w:rPr>
          <w:b/>
          <w:lang w:val="sv-SE"/>
        </w:rPr>
      </w:pPr>
      <w:r>
        <w:rPr>
          <w:noProof/>
          <w:lang w:eastAsia="da-DK"/>
        </w:rPr>
        <w:drawing>
          <wp:anchor distT="0" distB="0" distL="114300" distR="114300" simplePos="0" relativeHeight="251661824" behindDoc="1" locked="0" layoutInCell="1" allowOverlap="1" wp14:anchorId="45E27D07" wp14:editId="1CE35B86">
            <wp:simplePos x="0" y="0"/>
            <wp:positionH relativeFrom="column">
              <wp:posOffset>328930</wp:posOffset>
            </wp:positionH>
            <wp:positionV relativeFrom="paragraph">
              <wp:posOffset>45720</wp:posOffset>
            </wp:positionV>
            <wp:extent cx="5203190" cy="451612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3190" cy="4516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60800" behindDoc="0" locked="0" layoutInCell="1" allowOverlap="1" wp14:anchorId="593ADF52" wp14:editId="42963D1B">
                <wp:simplePos x="0" y="0"/>
                <wp:positionH relativeFrom="column">
                  <wp:posOffset>2836545</wp:posOffset>
                </wp:positionH>
                <wp:positionV relativeFrom="paragraph">
                  <wp:posOffset>4556760</wp:posOffset>
                </wp:positionV>
                <wp:extent cx="2640330" cy="272415"/>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272415"/>
                        </a:xfrm>
                        <a:prstGeom prst="rect">
                          <a:avLst/>
                        </a:prstGeom>
                        <a:solidFill>
                          <a:srgbClr val="FFFFFF">
                            <a:alpha val="0"/>
                          </a:srgbClr>
                        </a:solidFill>
                        <a:ln w="9525">
                          <a:noFill/>
                          <a:miter lim="800000"/>
                          <a:headEnd/>
                          <a:tailEnd/>
                        </a:ln>
                      </wps:spPr>
                      <wps:txbx>
                        <w:txbxContent>
                          <w:p w14:paraId="3AD258B6" w14:textId="77777777" w:rsidR="00A04B9F" w:rsidRPr="00766875" w:rsidRDefault="00A04B9F" w:rsidP="00F32A47">
                            <w:pPr>
                              <w:spacing w:after="0"/>
                              <w:rPr>
                                <w:i/>
                              </w:rPr>
                            </w:pPr>
                            <w:r>
                              <w:t xml:space="preserve">        </w:t>
                            </w:r>
                            <w:r>
                              <w:rPr>
                                <w:i/>
                                <w:iCs/>
                                <w:sz w:val="16"/>
                              </w:rPr>
                              <w:t xml:space="preserve">Källa: </w:t>
                            </w:r>
                            <w:r>
                              <w:rPr>
                                <w:i/>
                                <w:iCs/>
                                <w:sz w:val="16"/>
                                <w:szCs w:val="16"/>
                              </w:rPr>
                              <w:t>McInnes I et al.</w:t>
                            </w:r>
                            <w:r>
                              <w:rPr>
                                <w:sz w:val="16"/>
                                <w:szCs w:val="16"/>
                              </w:rPr>
                              <w:t xml:space="preserve"> </w:t>
                            </w:r>
                            <w:r>
                              <w:rPr>
                                <w:i/>
                                <w:iCs/>
                                <w:sz w:val="16"/>
                                <w:szCs w:val="16"/>
                              </w:rPr>
                              <w:t>Lancet 2013; 382(9894):</w:t>
                            </w:r>
                            <w:r>
                              <w:rPr>
                                <w:sz w:val="16"/>
                                <w:szCs w:val="16"/>
                              </w:rPr>
                              <w:t xml:space="preserve"> </w:t>
                            </w:r>
                            <w:r>
                              <w:rPr>
                                <w:i/>
                                <w:iCs/>
                                <w:sz w:val="16"/>
                                <w:szCs w:val="16"/>
                              </w:rPr>
                              <w:t>780-9</w:t>
                            </w:r>
                          </w:p>
                          <w:p w14:paraId="32A203F4" w14:textId="77777777" w:rsidR="00A04B9F" w:rsidRDefault="00A04B9F" w:rsidP="00F32A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margin-left:223.35pt;margin-top:358.8pt;width:207.9pt;height:2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" stroked="f">
                <v:fill opacity="0"/>
                <v:textbox>
                  <w:txbxContent>
                    <w:p w14:paraId="3AD258B6" w14:textId="77777777" w:rsidR="006D7A05" w:rsidRPr="00766875" w:rsidRDefault="006D7A05" w:rsidP="00F32A47">
                      <w:pPr>
                        <w:spacing w:after="0"/>
                        <w:rPr>
                          <w:i/>
                        </w:rPr>
                      </w:pPr>
                      <w:r>
                        <w:t xml:space="preserve">        </w:t>
                      </w:r>
                      <w:proofErr w:type="spellStart"/>
                      <w:r>
                        <w:rPr>
                          <w:i/>
                          <w:iCs/>
                          <w:sz w:val="16"/>
                        </w:rPr>
                        <w:t>Källa</w:t>
                      </w:r>
                      <w:proofErr w:type="spellEnd"/>
                      <w:r>
                        <w:rPr>
                          <w:i/>
                          <w:iCs/>
                          <w:sz w:val="16"/>
                        </w:rPr>
                        <w:t xml:space="preserve">: </w:t>
                      </w:r>
                      <w:proofErr w:type="spellStart"/>
                      <w:r>
                        <w:rPr>
                          <w:i/>
                          <w:iCs/>
                          <w:sz w:val="16"/>
                          <w:szCs w:val="16"/>
                        </w:rPr>
                        <w:t>McInnes</w:t>
                      </w:r>
                      <w:proofErr w:type="spellEnd"/>
                      <w:r>
                        <w:rPr>
                          <w:i/>
                          <w:iCs/>
                          <w:sz w:val="16"/>
                          <w:szCs w:val="16"/>
                        </w:rPr>
                        <w:t xml:space="preserve"> I et al.</w:t>
                      </w:r>
                      <w:r>
                        <w:rPr>
                          <w:sz w:val="16"/>
                          <w:szCs w:val="16"/>
                        </w:rPr>
                        <w:t xml:space="preserve"> </w:t>
                      </w:r>
                      <w:r>
                        <w:rPr>
                          <w:i/>
                          <w:iCs/>
                          <w:sz w:val="16"/>
                          <w:szCs w:val="16"/>
                        </w:rPr>
                        <w:t>Lancet 2013; 382(9894):</w:t>
                      </w:r>
                      <w:r>
                        <w:rPr>
                          <w:sz w:val="16"/>
                          <w:szCs w:val="16"/>
                        </w:rPr>
                        <w:t xml:space="preserve"> </w:t>
                      </w:r>
                      <w:r>
                        <w:rPr>
                          <w:i/>
                          <w:iCs/>
                          <w:sz w:val="16"/>
                          <w:szCs w:val="16"/>
                        </w:rPr>
                        <w:t>780-9</w:t>
                      </w:r>
                    </w:p>
                    <w:p w14:paraId="32A203F4" w14:textId="77777777" w:rsidR="006D7A05" w:rsidRDefault="006D7A05" w:rsidP="00F32A47"/>
                  </w:txbxContent>
                </v:textbox>
              </v:shape>
            </w:pict>
          </mc:Fallback>
        </mc:AlternateContent>
      </w:r>
      <w:r w:rsidR="00722A63" w:rsidRPr="002E0801">
        <w:rPr>
          <w:b/>
          <w:bCs/>
          <w:lang w:val="sv-SE"/>
        </w:rPr>
        <w:br w:type="page"/>
      </w:r>
      <w:r w:rsidR="00EF52C3" w:rsidRPr="002E0801">
        <w:rPr>
          <w:b/>
          <w:bCs/>
          <w:lang w:val="sv-SE"/>
        </w:rPr>
        <w:lastRenderedPageBreak/>
        <w:t>Varaktiga förbättringar i leder efter 52 veckor</w:t>
      </w:r>
    </w:p>
    <w:p w14:paraId="277527F6" w14:textId="77777777" w:rsidR="00EF52C3" w:rsidRPr="002E0801" w:rsidRDefault="00EF52C3" w:rsidP="001905F2">
      <w:pPr>
        <w:spacing w:after="0"/>
        <w:rPr>
          <w:lang w:val="sv-SE"/>
        </w:rPr>
      </w:pPr>
      <w:r w:rsidRPr="002E0801">
        <w:rPr>
          <w:lang w:val="sv-SE"/>
        </w:rPr>
        <w:t>56–64 % av patienter</w:t>
      </w:r>
      <w:r w:rsidR="00402808" w:rsidRPr="002E0801">
        <w:rPr>
          <w:lang w:val="sv-SE"/>
        </w:rPr>
        <w:t>na</w:t>
      </w:r>
      <w:r w:rsidRPr="002E0801">
        <w:rPr>
          <w:lang w:val="sv-SE"/>
        </w:rPr>
        <w:t xml:space="preserve"> med psoriasisartrit uppnår ACR20-målet (American College of Rheumatology) vilket innebär minst 20 % förbättring av inflammation och svullnad i leder (p&lt;0,0001 jämfört med placebo). Den signifikanta sjukdomsreduktionen i förhållande till placebo visade sig också </w:t>
      </w:r>
      <w:r w:rsidR="005F138B" w:rsidRPr="002E0801">
        <w:rPr>
          <w:lang w:val="sv-SE"/>
        </w:rPr>
        <w:t xml:space="preserve">vid mätning med </w:t>
      </w:r>
      <w:r w:rsidRPr="002E0801">
        <w:rPr>
          <w:lang w:val="sv-SE"/>
        </w:rPr>
        <w:t>ACR50 och ACR70 (p&lt;0,0001 jämfört med placebo för båda måtten).</w:t>
      </w:r>
    </w:p>
    <w:p w14:paraId="548ACCA0" w14:textId="77777777" w:rsidR="004632AC" w:rsidRPr="002E0801" w:rsidRDefault="004632AC" w:rsidP="001905F2">
      <w:pPr>
        <w:spacing w:after="0"/>
        <w:rPr>
          <w:lang w:val="sv-SE"/>
        </w:rPr>
      </w:pPr>
    </w:p>
    <w:p w14:paraId="6BD9022B" w14:textId="77777777" w:rsidR="004632AC" w:rsidRPr="002E0801" w:rsidRDefault="004632AC" w:rsidP="001905F2">
      <w:pPr>
        <w:spacing w:after="0"/>
        <w:rPr>
          <w:lang w:val="sv-SE"/>
        </w:rPr>
      </w:pPr>
      <w:r w:rsidRPr="002E0801">
        <w:rPr>
          <w:lang w:val="sv-SE"/>
        </w:rPr>
        <w:t>73–75 % av patienter</w:t>
      </w:r>
      <w:r w:rsidR="00402808" w:rsidRPr="002E0801">
        <w:rPr>
          <w:lang w:val="sv-SE"/>
        </w:rPr>
        <w:t>na</w:t>
      </w:r>
      <w:r w:rsidRPr="002E0801">
        <w:rPr>
          <w:lang w:val="sv-SE"/>
        </w:rPr>
        <w:t xml:space="preserve"> med psoriasis uppnådde EULAR:s DAS28-mål (European League Against Rheumatism Disease Activity Score), det vill säga en god eller måttlig förbättring av inflammerade och svullna leder.</w:t>
      </w:r>
    </w:p>
    <w:p w14:paraId="7F3528F9" w14:textId="77777777" w:rsidR="004632AC" w:rsidRPr="002E0801" w:rsidRDefault="004632AC" w:rsidP="001905F2">
      <w:pPr>
        <w:spacing w:after="0"/>
        <w:rPr>
          <w:i/>
          <w:sz w:val="28"/>
          <w:lang w:val="sv-SE"/>
        </w:rPr>
      </w:pPr>
    </w:p>
    <w:p w14:paraId="3571D451" w14:textId="77777777" w:rsidR="001905F2" w:rsidRDefault="00900C45" w:rsidP="001905F2">
      <w:pPr>
        <w:spacing w:after="0"/>
        <w:rPr>
          <w:sz w:val="16"/>
        </w:rPr>
      </w:pPr>
      <w:r>
        <w:rPr>
          <w:noProof/>
          <w:sz w:val="16"/>
          <w:lang w:eastAsia="da-DK"/>
        </w:rPr>
        <w:drawing>
          <wp:inline distT="0" distB="0" distL="0" distR="0" wp14:anchorId="18B3195D" wp14:editId="29E0D57C">
            <wp:extent cx="6115685" cy="3075940"/>
            <wp:effectExtent l="19050" t="19050" r="18415" b="1016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3075940"/>
                    </a:xfrm>
                    <a:prstGeom prst="rect">
                      <a:avLst/>
                    </a:prstGeom>
                    <a:noFill/>
                    <a:ln w="6350" cmpd="sng">
                      <a:solidFill>
                        <a:srgbClr val="000000"/>
                      </a:solidFill>
                      <a:miter lim="800000"/>
                      <a:headEnd/>
                      <a:tailEnd/>
                    </a:ln>
                    <a:effectLst/>
                  </pic:spPr>
                </pic:pic>
              </a:graphicData>
            </a:graphic>
          </wp:inline>
        </w:drawing>
      </w:r>
    </w:p>
    <w:p w14:paraId="6AEAE4A4" w14:textId="77777777" w:rsidR="001905F2" w:rsidRDefault="001905F2" w:rsidP="001905F2">
      <w:pPr>
        <w:spacing w:after="0"/>
        <w:jc w:val="center"/>
        <w:rPr>
          <w:i/>
          <w:sz w:val="16"/>
        </w:rPr>
      </w:pPr>
    </w:p>
    <w:p w14:paraId="505250C7" w14:textId="77777777" w:rsidR="00F32A47" w:rsidRPr="002E0801" w:rsidRDefault="00F32A47" w:rsidP="00F32A47">
      <w:pPr>
        <w:autoSpaceDE w:val="0"/>
        <w:autoSpaceDN w:val="0"/>
        <w:adjustRightInd w:val="0"/>
        <w:spacing w:after="0" w:line="240" w:lineRule="auto"/>
        <w:rPr>
          <w:rFonts w:ascii="TradeGothic-Light" w:hAnsi="TradeGothic-Light" w:cs="TradeGothic-Light"/>
          <w:color w:val="58595B"/>
          <w:sz w:val="14"/>
          <w:szCs w:val="14"/>
          <w:lang w:val="sv-SE"/>
        </w:rPr>
      </w:pPr>
      <w:r w:rsidRPr="002E0801">
        <w:rPr>
          <w:rFonts w:ascii="TradeGothic-Light" w:hAnsi="TradeGothic-Light" w:cs="TradeGothic-Light"/>
          <w:color w:val="58595B"/>
          <w:sz w:val="14"/>
          <w:szCs w:val="14"/>
          <w:lang w:val="sv-SE"/>
        </w:rPr>
        <w:t xml:space="preserve">*För patienter som var kvalificerade för tidigt avslutande överfördes data </w:t>
      </w:r>
      <w:r w:rsidR="00402808" w:rsidRPr="002E0801">
        <w:rPr>
          <w:rFonts w:ascii="TradeGothic-Light" w:hAnsi="TradeGothic-Light" w:cs="TradeGothic-Light"/>
          <w:color w:val="58595B"/>
          <w:sz w:val="14"/>
          <w:szCs w:val="14"/>
          <w:lang w:val="sv-SE"/>
        </w:rPr>
        <w:t>under</w:t>
      </w:r>
      <w:r w:rsidRPr="002E0801">
        <w:rPr>
          <w:rFonts w:ascii="TradeGothic-Light" w:hAnsi="TradeGothic-Light" w:cs="TradeGothic-Light"/>
          <w:color w:val="58595B"/>
          <w:sz w:val="14"/>
          <w:szCs w:val="14"/>
          <w:lang w:val="sv-SE"/>
        </w:rPr>
        <w:t xml:space="preserve"> eller före vecka 16 fram till vecka 24.</w:t>
      </w:r>
    </w:p>
    <w:p w14:paraId="00F1BD09" w14:textId="77777777" w:rsidR="00F32A47" w:rsidRPr="002E0801" w:rsidRDefault="00F32A47" w:rsidP="00F32A47">
      <w:pPr>
        <w:spacing w:after="0"/>
        <w:rPr>
          <w:i/>
          <w:sz w:val="16"/>
          <w:lang w:val="sv-SE"/>
        </w:rPr>
      </w:pPr>
      <w:r w:rsidRPr="002E0801">
        <w:rPr>
          <w:rFonts w:ascii="TradeGothic-Light" w:hAnsi="TradeGothic-Light" w:cs="TradeGothic-Light"/>
          <w:color w:val="58595B"/>
          <w:sz w:val="14"/>
          <w:szCs w:val="14"/>
          <w:lang w:val="sv-SE"/>
        </w:rPr>
        <w:t>Data avser intention-to-treat-populationen från studiestart till vecka 24. Efter vecka 24 användes observerade data.</w:t>
      </w:r>
    </w:p>
    <w:p w14:paraId="54EDB478" w14:textId="77777777" w:rsidR="009D0D04" w:rsidRPr="002E0801" w:rsidRDefault="009D0D04" w:rsidP="001905F2">
      <w:pPr>
        <w:spacing w:after="0"/>
        <w:jc w:val="center"/>
        <w:rPr>
          <w:i/>
          <w:sz w:val="16"/>
          <w:lang w:val="sv-SE"/>
        </w:rPr>
      </w:pPr>
    </w:p>
    <w:p w14:paraId="3E315442" w14:textId="77777777" w:rsidR="001905F2" w:rsidRPr="002E0801" w:rsidRDefault="00361480" w:rsidP="001905F2">
      <w:pPr>
        <w:spacing w:after="0"/>
        <w:jc w:val="center"/>
        <w:rPr>
          <w:i/>
          <w:sz w:val="14"/>
          <w:lang w:val="sv-SE"/>
        </w:rPr>
      </w:pPr>
      <w:r w:rsidRPr="002E0801">
        <w:rPr>
          <w:i/>
          <w:iCs/>
          <w:sz w:val="16"/>
          <w:lang w:val="sv-SE"/>
        </w:rPr>
        <w:t xml:space="preserve">Källa: </w:t>
      </w:r>
      <w:r w:rsidRPr="002E0801">
        <w:rPr>
          <w:i/>
          <w:iCs/>
          <w:sz w:val="16"/>
          <w:szCs w:val="16"/>
          <w:lang w:val="sv-SE"/>
        </w:rPr>
        <w:t>McInnes I et al.</w:t>
      </w:r>
      <w:r w:rsidRPr="002E0801">
        <w:rPr>
          <w:sz w:val="16"/>
          <w:szCs w:val="16"/>
          <w:lang w:val="sv-SE"/>
        </w:rPr>
        <w:t xml:space="preserve"> </w:t>
      </w:r>
      <w:r w:rsidRPr="002E0801">
        <w:rPr>
          <w:i/>
          <w:iCs/>
          <w:sz w:val="16"/>
          <w:szCs w:val="16"/>
          <w:lang w:val="sv-SE"/>
        </w:rPr>
        <w:t>Lancet 2013; 382(9894):</w:t>
      </w:r>
      <w:r w:rsidRPr="002E0801">
        <w:rPr>
          <w:sz w:val="16"/>
          <w:szCs w:val="16"/>
          <w:lang w:val="sv-SE"/>
        </w:rPr>
        <w:t xml:space="preserve"> </w:t>
      </w:r>
      <w:r w:rsidRPr="002E0801">
        <w:rPr>
          <w:i/>
          <w:iCs/>
          <w:sz w:val="16"/>
          <w:szCs w:val="16"/>
          <w:lang w:val="sv-SE"/>
        </w:rPr>
        <w:t>780-9</w:t>
      </w:r>
    </w:p>
    <w:p w14:paraId="057A462A" w14:textId="77777777" w:rsidR="001905F2" w:rsidRPr="002E0801" w:rsidRDefault="001905F2" w:rsidP="001905F2">
      <w:pPr>
        <w:spacing w:after="0"/>
        <w:rPr>
          <w:i/>
          <w:lang w:val="sv-SE"/>
        </w:rPr>
      </w:pPr>
    </w:p>
    <w:p w14:paraId="3EE27919" w14:textId="77777777" w:rsidR="00EF52C3" w:rsidRPr="002E0801" w:rsidRDefault="00EF52C3" w:rsidP="00EF52C3">
      <w:pPr>
        <w:spacing w:after="0"/>
        <w:ind w:firstLine="1304"/>
        <w:rPr>
          <w:i/>
          <w:lang w:val="sv-SE"/>
        </w:rPr>
      </w:pPr>
    </w:p>
    <w:p w14:paraId="114C84A2" w14:textId="77777777" w:rsidR="00ED7697" w:rsidRPr="002E0801" w:rsidRDefault="00ED7697" w:rsidP="00EF52C3">
      <w:pPr>
        <w:spacing w:after="0"/>
        <w:ind w:firstLine="1304"/>
        <w:rPr>
          <w:i/>
          <w:lang w:val="sv-SE"/>
        </w:rPr>
      </w:pPr>
    </w:p>
    <w:p w14:paraId="3F88F871" w14:textId="77777777" w:rsidR="00ED7697" w:rsidRPr="002E0801" w:rsidRDefault="00ED7697" w:rsidP="00EF52C3">
      <w:pPr>
        <w:spacing w:after="0"/>
        <w:ind w:firstLine="1304"/>
        <w:rPr>
          <w:i/>
          <w:lang w:val="sv-SE"/>
        </w:rPr>
      </w:pPr>
    </w:p>
    <w:p w14:paraId="04AFECBB" w14:textId="77777777" w:rsidR="00ED7697" w:rsidRPr="002E0801" w:rsidRDefault="00ED7697" w:rsidP="00EF52C3">
      <w:pPr>
        <w:spacing w:after="0"/>
        <w:ind w:firstLine="1304"/>
        <w:rPr>
          <w:i/>
          <w:lang w:val="sv-SE"/>
        </w:rPr>
      </w:pPr>
    </w:p>
    <w:p w14:paraId="6C198810" w14:textId="77777777" w:rsidR="00ED7697" w:rsidRPr="002E0801" w:rsidRDefault="00ED7697" w:rsidP="00EF52C3">
      <w:pPr>
        <w:spacing w:after="0"/>
        <w:ind w:firstLine="1304"/>
        <w:rPr>
          <w:i/>
          <w:lang w:val="sv-SE"/>
        </w:rPr>
      </w:pPr>
    </w:p>
    <w:p w14:paraId="2A85CE9E" w14:textId="77777777" w:rsidR="00ED7697" w:rsidRPr="002E0801" w:rsidRDefault="00ED7697" w:rsidP="00EF52C3">
      <w:pPr>
        <w:spacing w:after="0"/>
        <w:ind w:firstLine="1304"/>
        <w:rPr>
          <w:i/>
          <w:lang w:val="sv-SE"/>
        </w:rPr>
      </w:pPr>
    </w:p>
    <w:p w14:paraId="6A54402A" w14:textId="77777777" w:rsidR="00ED7697" w:rsidRPr="002E0801" w:rsidRDefault="00ED7697" w:rsidP="00EF52C3">
      <w:pPr>
        <w:spacing w:after="0"/>
        <w:ind w:firstLine="1304"/>
        <w:rPr>
          <w:i/>
          <w:lang w:val="sv-SE"/>
        </w:rPr>
      </w:pPr>
    </w:p>
    <w:p w14:paraId="3D2E7103" w14:textId="77777777" w:rsidR="00ED7697" w:rsidRPr="002E0801" w:rsidRDefault="00ED7697" w:rsidP="00EF52C3">
      <w:pPr>
        <w:spacing w:after="0"/>
        <w:ind w:firstLine="1304"/>
        <w:rPr>
          <w:i/>
          <w:lang w:val="sv-SE"/>
        </w:rPr>
      </w:pPr>
    </w:p>
    <w:p w14:paraId="39B24D31" w14:textId="77777777" w:rsidR="00ED7697" w:rsidRPr="002E0801" w:rsidRDefault="00ED7697" w:rsidP="00EF52C3">
      <w:pPr>
        <w:spacing w:after="0"/>
        <w:ind w:firstLine="1304"/>
        <w:rPr>
          <w:i/>
          <w:lang w:val="sv-SE"/>
        </w:rPr>
      </w:pPr>
    </w:p>
    <w:p w14:paraId="0848271F" w14:textId="77777777" w:rsidR="00ED7697" w:rsidRPr="002E0801" w:rsidRDefault="00ED7697" w:rsidP="00EF52C3">
      <w:pPr>
        <w:spacing w:after="0"/>
        <w:ind w:firstLine="1304"/>
        <w:rPr>
          <w:i/>
          <w:lang w:val="sv-SE"/>
        </w:rPr>
      </w:pPr>
    </w:p>
    <w:p w14:paraId="53118D54" w14:textId="77777777" w:rsidR="00ED7697" w:rsidRPr="002E0801" w:rsidRDefault="00ED7697" w:rsidP="00EF52C3">
      <w:pPr>
        <w:spacing w:after="0"/>
        <w:ind w:firstLine="1304"/>
        <w:rPr>
          <w:i/>
          <w:lang w:val="sv-SE"/>
        </w:rPr>
      </w:pPr>
    </w:p>
    <w:p w14:paraId="6367AAC7" w14:textId="77777777" w:rsidR="00ED7697" w:rsidRPr="002E0801" w:rsidRDefault="00ED7697" w:rsidP="00EF52C3">
      <w:pPr>
        <w:spacing w:after="0"/>
        <w:ind w:firstLine="1304"/>
        <w:rPr>
          <w:i/>
          <w:lang w:val="sv-SE"/>
        </w:rPr>
      </w:pPr>
    </w:p>
    <w:p w14:paraId="1B0F7747" w14:textId="77777777" w:rsidR="00ED7697" w:rsidRPr="002E0801" w:rsidRDefault="00ED7697" w:rsidP="00EF52C3">
      <w:pPr>
        <w:spacing w:after="0"/>
        <w:ind w:firstLine="1304"/>
        <w:rPr>
          <w:i/>
          <w:lang w:val="sv-SE"/>
        </w:rPr>
      </w:pPr>
    </w:p>
    <w:p w14:paraId="3B5F903F" w14:textId="77777777" w:rsidR="00ED7697" w:rsidRPr="002E0801" w:rsidRDefault="00ED7697" w:rsidP="00EF52C3">
      <w:pPr>
        <w:spacing w:after="0"/>
        <w:ind w:firstLine="1304"/>
        <w:rPr>
          <w:i/>
          <w:lang w:val="sv-SE"/>
        </w:rPr>
      </w:pPr>
    </w:p>
    <w:p w14:paraId="5C2D963B" w14:textId="77777777" w:rsidR="00F32A47" w:rsidRPr="002E0801" w:rsidRDefault="00F32A47" w:rsidP="001905F2">
      <w:pPr>
        <w:spacing w:after="0"/>
        <w:rPr>
          <w:b/>
          <w:lang w:val="sv-SE"/>
        </w:rPr>
      </w:pPr>
    </w:p>
    <w:p w14:paraId="5BE92B00" w14:textId="77777777" w:rsidR="001905F2" w:rsidRPr="002E0801" w:rsidRDefault="00D157AE" w:rsidP="001905F2">
      <w:pPr>
        <w:spacing w:after="0"/>
        <w:rPr>
          <w:b/>
          <w:lang w:val="sv-SE"/>
        </w:rPr>
      </w:pPr>
      <w:r w:rsidRPr="002E0801">
        <w:rPr>
          <w:b/>
          <w:bCs/>
          <w:lang w:val="sv-SE"/>
        </w:rPr>
        <w:t>Markanta och varaktiga förbättringar av hudutslag</w:t>
      </w:r>
    </w:p>
    <w:p w14:paraId="1B23897A" w14:textId="77777777" w:rsidR="00BF1D49" w:rsidRPr="002E0801" w:rsidRDefault="00D157AE" w:rsidP="00BF1D49">
      <w:pPr>
        <w:spacing w:after="0"/>
        <w:rPr>
          <w:lang w:val="sv-SE"/>
        </w:rPr>
      </w:pPr>
      <w:r w:rsidRPr="002E0801">
        <w:rPr>
          <w:lang w:val="sv-SE"/>
        </w:rPr>
        <w:t>Efter 24 veckor: 57–62 % av patienter</w:t>
      </w:r>
      <w:r w:rsidR="00402808" w:rsidRPr="002E0801">
        <w:rPr>
          <w:lang w:val="sv-SE"/>
        </w:rPr>
        <w:t>na</w:t>
      </w:r>
      <w:r w:rsidRPr="002E0801">
        <w:rPr>
          <w:lang w:val="sv-SE"/>
        </w:rPr>
        <w:t xml:space="preserve"> med psoriasisartrit uppnådde PASI 75-målet (Psoriasis Area and Severity Index) och därmed en indexerad reduktion av hudutslag med 75 %.</w:t>
      </w:r>
    </w:p>
    <w:p w14:paraId="3D5DC511" w14:textId="77777777" w:rsidR="00BF1D49" w:rsidRPr="002E0801" w:rsidRDefault="00BF1D49" w:rsidP="00BF1D49">
      <w:pPr>
        <w:spacing w:after="0"/>
        <w:rPr>
          <w:lang w:val="sv-SE"/>
        </w:rPr>
      </w:pPr>
    </w:p>
    <w:p w14:paraId="515DFC69" w14:textId="77777777" w:rsidR="00BF1D49" w:rsidRPr="002E0801" w:rsidRDefault="00D157AE" w:rsidP="00BF1D49">
      <w:pPr>
        <w:spacing w:after="0"/>
        <w:rPr>
          <w:lang w:val="sv-SE"/>
        </w:rPr>
      </w:pPr>
      <w:r w:rsidRPr="002E0801">
        <w:rPr>
          <w:lang w:val="sv-SE"/>
        </w:rPr>
        <w:t>Efter 52 veckor: 68–70 % av patienter</w:t>
      </w:r>
      <w:r w:rsidR="00402808" w:rsidRPr="002E0801">
        <w:rPr>
          <w:lang w:val="sv-SE"/>
        </w:rPr>
        <w:t>na</w:t>
      </w:r>
      <w:r w:rsidRPr="002E0801">
        <w:rPr>
          <w:lang w:val="sv-SE"/>
        </w:rPr>
        <w:t xml:space="preserve"> med psoriasisartrit uppnådde PASI 75-målet (Psoriasis Area and Severity Index) och därmed en indexerad reduktion av hudutslag med 75 %.</w:t>
      </w:r>
    </w:p>
    <w:p w14:paraId="1DA91CD1" w14:textId="77777777" w:rsidR="001905F2" w:rsidRPr="002E0801" w:rsidRDefault="001905F2" w:rsidP="002105AB">
      <w:pPr>
        <w:spacing w:after="0"/>
        <w:rPr>
          <w:sz w:val="28"/>
          <w:lang w:val="sv-SE"/>
        </w:rPr>
      </w:pPr>
    </w:p>
    <w:p w14:paraId="7BC33B24" w14:textId="77777777" w:rsidR="001905F2" w:rsidRDefault="00900C45" w:rsidP="00BF1D49">
      <w:pPr>
        <w:spacing w:after="0"/>
        <w:jc w:val="center"/>
      </w:pPr>
      <w:r>
        <w:rPr>
          <w:noProof/>
          <w:lang w:eastAsia="da-DK"/>
        </w:rPr>
        <w:drawing>
          <wp:inline distT="0" distB="0" distL="0" distR="0" wp14:anchorId="316AC193" wp14:editId="679101D6">
            <wp:extent cx="4049395" cy="2600960"/>
            <wp:effectExtent l="19050" t="19050" r="27305" b="279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9395" cy="2600960"/>
                    </a:xfrm>
                    <a:prstGeom prst="rect">
                      <a:avLst/>
                    </a:prstGeom>
                    <a:noFill/>
                    <a:ln w="6350" cmpd="sng">
                      <a:solidFill>
                        <a:srgbClr val="000000"/>
                      </a:solidFill>
                      <a:miter lim="800000"/>
                      <a:headEnd/>
                      <a:tailEnd/>
                    </a:ln>
                    <a:effectLst/>
                  </pic:spPr>
                </pic:pic>
              </a:graphicData>
            </a:graphic>
          </wp:inline>
        </w:drawing>
      </w:r>
    </w:p>
    <w:p w14:paraId="0BC0BD48" w14:textId="77777777" w:rsidR="001905F2" w:rsidRDefault="001905F2" w:rsidP="001905F2">
      <w:pPr>
        <w:spacing w:after="0"/>
        <w:jc w:val="center"/>
        <w:rPr>
          <w:i/>
          <w:sz w:val="16"/>
        </w:rPr>
      </w:pPr>
    </w:p>
    <w:p w14:paraId="7C2A2787" w14:textId="77777777" w:rsidR="00F32A47" w:rsidRPr="003165B7" w:rsidRDefault="00F32A47" w:rsidP="00F32A47">
      <w:pPr>
        <w:spacing w:after="0"/>
        <w:jc w:val="center"/>
        <w:rPr>
          <w:i/>
          <w:sz w:val="14"/>
        </w:rPr>
      </w:pPr>
      <w:r w:rsidRPr="003165B7">
        <w:rPr>
          <w:i/>
          <w:iCs/>
          <w:sz w:val="16"/>
        </w:rPr>
        <w:t xml:space="preserve">Källa: </w:t>
      </w:r>
      <w:r w:rsidRPr="003165B7">
        <w:rPr>
          <w:i/>
          <w:iCs/>
          <w:sz w:val="16"/>
          <w:szCs w:val="16"/>
        </w:rPr>
        <w:t>McInnes I et al.</w:t>
      </w:r>
      <w:r w:rsidRPr="003165B7">
        <w:rPr>
          <w:sz w:val="16"/>
          <w:szCs w:val="16"/>
        </w:rPr>
        <w:t xml:space="preserve"> </w:t>
      </w:r>
      <w:r w:rsidRPr="003165B7">
        <w:rPr>
          <w:i/>
          <w:iCs/>
          <w:sz w:val="16"/>
          <w:szCs w:val="16"/>
        </w:rPr>
        <w:t>Lancet 2013; 382(9894):</w:t>
      </w:r>
      <w:r w:rsidRPr="003165B7">
        <w:rPr>
          <w:sz w:val="16"/>
          <w:szCs w:val="16"/>
        </w:rPr>
        <w:t xml:space="preserve"> </w:t>
      </w:r>
      <w:r w:rsidRPr="003165B7">
        <w:rPr>
          <w:i/>
          <w:iCs/>
          <w:sz w:val="16"/>
          <w:szCs w:val="16"/>
        </w:rPr>
        <w:t>780-9</w:t>
      </w:r>
    </w:p>
    <w:p w14:paraId="783B64F8" w14:textId="77777777" w:rsidR="001905F2" w:rsidRPr="003165B7" w:rsidRDefault="001905F2" w:rsidP="002105AB">
      <w:pPr>
        <w:spacing w:after="0"/>
      </w:pPr>
    </w:p>
    <w:p w14:paraId="199D72E9" w14:textId="77777777" w:rsidR="00BF1D49" w:rsidRPr="002E0801" w:rsidRDefault="00BF1D49" w:rsidP="00BF1D49">
      <w:pPr>
        <w:spacing w:after="0"/>
        <w:rPr>
          <w:b/>
          <w:lang w:val="sv-SE"/>
        </w:rPr>
      </w:pPr>
      <w:r w:rsidRPr="002E0801">
        <w:rPr>
          <w:b/>
          <w:bCs/>
          <w:lang w:val="sv-SE"/>
        </w:rPr>
        <w:t>Markanta och varaktiga förbättringar av livskvalitet</w:t>
      </w:r>
    </w:p>
    <w:p w14:paraId="484E0F03" w14:textId="77777777" w:rsidR="00BF1D49" w:rsidRPr="002E0801" w:rsidRDefault="00BF1D49" w:rsidP="00BF1D49">
      <w:pPr>
        <w:spacing w:after="0"/>
        <w:rPr>
          <w:lang w:val="sv-SE"/>
        </w:rPr>
      </w:pPr>
      <w:r w:rsidRPr="002E0801">
        <w:rPr>
          <w:lang w:val="sv-SE"/>
        </w:rPr>
        <w:t>48 % av patienter</w:t>
      </w:r>
      <w:r w:rsidR="00C33CEF" w:rsidRPr="002E0801">
        <w:rPr>
          <w:lang w:val="sv-SE"/>
        </w:rPr>
        <w:t>na</w:t>
      </w:r>
      <w:r w:rsidRPr="002E0801">
        <w:rPr>
          <w:lang w:val="sv-SE"/>
        </w:rPr>
        <w:t xml:space="preserve"> med psoriasisartrit upplever förbättrad livskvalitet efter 24 veckor.</w:t>
      </w:r>
    </w:p>
    <w:p w14:paraId="75A2D308" w14:textId="77777777" w:rsidR="00BF1D49" w:rsidRPr="002E0801" w:rsidRDefault="00F32A47" w:rsidP="00BF1D49">
      <w:pPr>
        <w:spacing w:after="0"/>
        <w:rPr>
          <w:lang w:val="sv-SE"/>
        </w:rPr>
      </w:pPr>
      <w:r w:rsidRPr="002E0801">
        <w:rPr>
          <w:lang w:val="sv-SE"/>
        </w:rPr>
        <w:t>47</w:t>
      </w:r>
      <w:r w:rsidR="00722A63" w:rsidRPr="002E0801">
        <w:rPr>
          <w:lang w:val="sv-SE"/>
        </w:rPr>
        <w:t>–</w:t>
      </w:r>
      <w:r w:rsidRPr="002E0801">
        <w:rPr>
          <w:lang w:val="sv-SE"/>
        </w:rPr>
        <w:t>54 % av patienter</w:t>
      </w:r>
      <w:r w:rsidR="007B4AF2" w:rsidRPr="002E0801">
        <w:rPr>
          <w:lang w:val="sv-SE"/>
        </w:rPr>
        <w:t>na</w:t>
      </w:r>
      <w:r w:rsidRPr="002E0801">
        <w:rPr>
          <w:lang w:val="sv-SE"/>
        </w:rPr>
        <w:t xml:space="preserve"> med psoriasisartrit upplever förbättrad livskvalitet efter 52 veckor.</w:t>
      </w:r>
    </w:p>
    <w:p w14:paraId="0286DE29" w14:textId="77777777" w:rsidR="001905F2" w:rsidRPr="002E0801" w:rsidRDefault="001905F2" w:rsidP="002105AB">
      <w:pPr>
        <w:spacing w:after="0"/>
        <w:rPr>
          <w:sz w:val="28"/>
          <w:lang w:val="sv-SE"/>
        </w:rPr>
      </w:pPr>
    </w:p>
    <w:p w14:paraId="0B056EF0" w14:textId="77777777" w:rsidR="001905F2" w:rsidRPr="00BF1D49" w:rsidRDefault="00900C45" w:rsidP="00D157AE">
      <w:pPr>
        <w:spacing w:after="0"/>
        <w:jc w:val="center"/>
      </w:pPr>
      <w:r>
        <w:rPr>
          <w:noProof/>
          <w:lang w:eastAsia="da-DK"/>
        </w:rPr>
        <w:drawing>
          <wp:inline distT="0" distB="0" distL="0" distR="0" wp14:anchorId="41005BFD" wp14:editId="45D5CC4E">
            <wp:extent cx="4049395" cy="2588895"/>
            <wp:effectExtent l="19050" t="19050" r="27305" b="209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3233" t="5159" r="3722" b="6410"/>
                    <a:stretch>
                      <a:fillRect/>
                    </a:stretch>
                  </pic:blipFill>
                  <pic:spPr bwMode="auto">
                    <a:xfrm>
                      <a:off x="0" y="0"/>
                      <a:ext cx="4049395" cy="2588895"/>
                    </a:xfrm>
                    <a:prstGeom prst="rect">
                      <a:avLst/>
                    </a:prstGeom>
                    <a:noFill/>
                    <a:ln w="6350" cmpd="sng">
                      <a:solidFill>
                        <a:srgbClr val="000000"/>
                      </a:solidFill>
                      <a:miter lim="800000"/>
                      <a:headEnd/>
                      <a:tailEnd/>
                    </a:ln>
                    <a:effectLst/>
                  </pic:spPr>
                </pic:pic>
              </a:graphicData>
            </a:graphic>
          </wp:inline>
        </w:drawing>
      </w:r>
    </w:p>
    <w:p w14:paraId="6A7DAED3" w14:textId="77777777" w:rsidR="001905F2" w:rsidRPr="00BF1D49" w:rsidRDefault="001905F2" w:rsidP="002105AB">
      <w:pPr>
        <w:spacing w:after="0"/>
      </w:pPr>
    </w:p>
    <w:p w14:paraId="72A8C9FA" w14:textId="77777777" w:rsidR="00F32A47" w:rsidRPr="003165B7" w:rsidRDefault="00F32A47" w:rsidP="00F32A47">
      <w:pPr>
        <w:spacing w:after="0"/>
        <w:jc w:val="center"/>
        <w:rPr>
          <w:i/>
          <w:sz w:val="14"/>
        </w:rPr>
      </w:pPr>
      <w:r w:rsidRPr="003165B7">
        <w:rPr>
          <w:i/>
          <w:iCs/>
          <w:sz w:val="16"/>
        </w:rPr>
        <w:t xml:space="preserve">Källa: </w:t>
      </w:r>
      <w:r w:rsidRPr="003165B7">
        <w:rPr>
          <w:i/>
          <w:iCs/>
          <w:sz w:val="16"/>
          <w:szCs w:val="16"/>
        </w:rPr>
        <w:t>McInnes I et al.</w:t>
      </w:r>
      <w:r w:rsidRPr="003165B7">
        <w:rPr>
          <w:sz w:val="16"/>
          <w:szCs w:val="16"/>
        </w:rPr>
        <w:t xml:space="preserve"> </w:t>
      </w:r>
      <w:r w:rsidRPr="003165B7">
        <w:rPr>
          <w:i/>
          <w:iCs/>
          <w:sz w:val="16"/>
          <w:szCs w:val="16"/>
        </w:rPr>
        <w:t>Lancet 2013; 382(9894):</w:t>
      </w:r>
      <w:r w:rsidRPr="003165B7">
        <w:rPr>
          <w:sz w:val="16"/>
          <w:szCs w:val="16"/>
        </w:rPr>
        <w:t xml:space="preserve"> </w:t>
      </w:r>
      <w:r w:rsidRPr="003165B7">
        <w:rPr>
          <w:i/>
          <w:iCs/>
          <w:sz w:val="16"/>
          <w:szCs w:val="16"/>
        </w:rPr>
        <w:t>780-9</w:t>
      </w:r>
    </w:p>
    <w:p w14:paraId="50597DF8" w14:textId="77777777" w:rsidR="00F32A47" w:rsidRPr="003165B7" w:rsidRDefault="00F32A47" w:rsidP="00D157AE">
      <w:pPr>
        <w:spacing w:after="0"/>
        <w:rPr>
          <w:b/>
          <w:color w:val="000000"/>
        </w:rPr>
      </w:pPr>
    </w:p>
    <w:p w14:paraId="14428091" w14:textId="77777777" w:rsidR="00F32A47" w:rsidRPr="003165B7" w:rsidRDefault="00F32A47" w:rsidP="00D157AE">
      <w:pPr>
        <w:spacing w:after="0"/>
        <w:rPr>
          <w:b/>
          <w:color w:val="000000"/>
        </w:rPr>
      </w:pPr>
    </w:p>
    <w:p w14:paraId="564AFC9D" w14:textId="77777777" w:rsidR="00D157AE" w:rsidRPr="002E0801" w:rsidRDefault="002536EA" w:rsidP="00D157AE">
      <w:pPr>
        <w:spacing w:after="0"/>
        <w:rPr>
          <w:b/>
          <w:color w:val="000000"/>
          <w:lang w:val="sv-SE"/>
        </w:rPr>
      </w:pPr>
      <w:r w:rsidRPr="002E0801">
        <w:rPr>
          <w:b/>
          <w:bCs/>
          <w:color w:val="000000"/>
          <w:lang w:val="sv-SE"/>
        </w:rPr>
        <w:t>Markanta och varaktiga förbättringar av daktylit och entesit</w:t>
      </w:r>
    </w:p>
    <w:p w14:paraId="4313B1ED" w14:textId="3FAF9A28" w:rsidR="00A04B9F" w:rsidRDefault="00FA7FB6" w:rsidP="00A04B9F">
      <w:pPr>
        <w:spacing w:after="0"/>
        <w:rPr>
          <w:lang w:val="sv-SE"/>
        </w:rPr>
      </w:pPr>
      <w:r>
        <w:rPr>
          <w:lang w:val="sv-SE"/>
        </w:rPr>
        <w:t>Efter 52 veckors behandling hade</w:t>
      </w:r>
      <w:r w:rsidR="00A04B9F">
        <w:rPr>
          <w:lang w:val="sv-SE"/>
        </w:rPr>
        <w:t xml:space="preserve"> hälften av patienterna med psoriasisartrit </w:t>
      </w:r>
      <w:r w:rsidR="00FE1840">
        <w:rPr>
          <w:lang w:val="sv-SE"/>
        </w:rPr>
        <w:t xml:space="preserve">uppnått minst </w:t>
      </w:r>
      <w:r w:rsidR="00A04B9F">
        <w:rPr>
          <w:lang w:val="sv-SE"/>
        </w:rPr>
        <w:t xml:space="preserve">70 % förbättring i förhållande till </w:t>
      </w:r>
      <w:r w:rsidR="00FE1840">
        <w:rPr>
          <w:lang w:val="sv-SE"/>
        </w:rPr>
        <w:t>sina</w:t>
      </w:r>
      <w:r w:rsidR="00A04B9F" w:rsidRPr="002E0801">
        <w:rPr>
          <w:lang w:val="sv-SE"/>
        </w:rPr>
        <w:t xml:space="preserve"> entesitscore.</w:t>
      </w:r>
    </w:p>
    <w:p w14:paraId="278791AB" w14:textId="77777777" w:rsidR="001D2E35" w:rsidRPr="002E0801" w:rsidRDefault="001D2E35" w:rsidP="00A04B9F">
      <w:pPr>
        <w:spacing w:after="0"/>
        <w:rPr>
          <w:lang w:val="sv-SE"/>
        </w:rPr>
      </w:pPr>
      <w:bookmarkStart w:id="0" w:name="_GoBack"/>
      <w:bookmarkEnd w:id="0"/>
    </w:p>
    <w:p w14:paraId="3EBBBB78" w14:textId="47679DC3" w:rsidR="00A04B9F" w:rsidRDefault="00FA7FB6" w:rsidP="00A04B9F">
      <w:pPr>
        <w:pStyle w:val="Default"/>
        <w:spacing w:line="276" w:lineRule="auto"/>
        <w:rPr>
          <w:rFonts w:eastAsia="Calibri"/>
          <w:color w:val="auto"/>
          <w:sz w:val="22"/>
          <w:szCs w:val="22"/>
          <w:lang w:val="sv-SE" w:eastAsia="en-US"/>
        </w:rPr>
      </w:pPr>
      <w:r>
        <w:rPr>
          <w:rFonts w:eastAsia="Calibri"/>
          <w:color w:val="auto"/>
          <w:sz w:val="22"/>
          <w:szCs w:val="22"/>
          <w:lang w:val="sv-SE" w:eastAsia="en-US"/>
        </w:rPr>
        <w:t>Efter 52 veckors behandling hade</w:t>
      </w:r>
      <w:r w:rsidR="00FE1840">
        <w:rPr>
          <w:rFonts w:eastAsia="Calibri"/>
          <w:color w:val="auto"/>
          <w:sz w:val="22"/>
          <w:szCs w:val="22"/>
          <w:lang w:val="sv-SE" w:eastAsia="en-US"/>
        </w:rPr>
        <w:t xml:space="preserve"> h</w:t>
      </w:r>
      <w:r w:rsidR="00A04B9F" w:rsidRPr="00A04B9F">
        <w:rPr>
          <w:rFonts w:eastAsia="Calibri"/>
          <w:color w:val="auto"/>
          <w:sz w:val="22"/>
          <w:szCs w:val="22"/>
          <w:lang w:val="sv-SE" w:eastAsia="en-US"/>
        </w:rPr>
        <w:t>älften av patient</w:t>
      </w:r>
      <w:r w:rsidR="00A04B9F">
        <w:rPr>
          <w:rFonts w:eastAsia="Calibri"/>
          <w:color w:val="auto"/>
          <w:sz w:val="22"/>
          <w:szCs w:val="22"/>
          <w:lang w:val="sv-SE" w:eastAsia="en-US"/>
        </w:rPr>
        <w:t>erna med psoriasisartrit uppnå</w:t>
      </w:r>
      <w:r w:rsidR="00FE1840">
        <w:rPr>
          <w:rFonts w:eastAsia="Calibri"/>
          <w:color w:val="auto"/>
          <w:sz w:val="22"/>
          <w:szCs w:val="22"/>
          <w:lang w:val="sv-SE" w:eastAsia="en-US"/>
        </w:rPr>
        <w:t>tt</w:t>
      </w:r>
      <w:r w:rsidR="00A04B9F" w:rsidRPr="00A04B9F">
        <w:rPr>
          <w:rFonts w:eastAsia="Calibri"/>
          <w:color w:val="auto"/>
          <w:sz w:val="22"/>
          <w:szCs w:val="22"/>
          <w:lang w:val="sv-SE" w:eastAsia="en-US"/>
        </w:rPr>
        <w:t xml:space="preserve"> 100</w:t>
      </w:r>
      <w:r w:rsidR="00A04B9F">
        <w:rPr>
          <w:rFonts w:eastAsia="Calibri"/>
          <w:color w:val="auto"/>
          <w:sz w:val="22"/>
          <w:szCs w:val="22"/>
          <w:lang w:val="sv-SE" w:eastAsia="en-US"/>
        </w:rPr>
        <w:t xml:space="preserve"> </w:t>
      </w:r>
      <w:r w:rsidR="00A04B9F" w:rsidRPr="00A04B9F">
        <w:rPr>
          <w:rFonts w:eastAsia="Calibri"/>
          <w:color w:val="auto"/>
          <w:sz w:val="22"/>
          <w:szCs w:val="22"/>
          <w:lang w:val="sv-SE" w:eastAsia="en-US"/>
        </w:rPr>
        <w:t>% förbättring i</w:t>
      </w:r>
      <w:r w:rsidR="00A04B9F">
        <w:rPr>
          <w:rFonts w:eastAsia="Calibri"/>
          <w:color w:val="auto"/>
          <w:sz w:val="22"/>
          <w:szCs w:val="22"/>
          <w:lang w:val="sv-SE" w:eastAsia="en-US"/>
        </w:rPr>
        <w:t xml:space="preserve"> förhållande till sina daktylit-</w:t>
      </w:r>
      <w:r w:rsidR="00A04B9F" w:rsidRPr="00A04B9F">
        <w:rPr>
          <w:rFonts w:eastAsia="Calibri"/>
          <w:color w:val="auto"/>
          <w:sz w:val="22"/>
          <w:szCs w:val="22"/>
          <w:lang w:val="sv-SE" w:eastAsia="en-US"/>
        </w:rPr>
        <w:t>symptom</w:t>
      </w:r>
      <w:r w:rsidR="00FE1840">
        <w:rPr>
          <w:rFonts w:eastAsia="Calibri"/>
          <w:color w:val="auto"/>
          <w:sz w:val="22"/>
          <w:szCs w:val="22"/>
          <w:lang w:val="sv-SE" w:eastAsia="en-US"/>
        </w:rPr>
        <w:t>.</w:t>
      </w:r>
      <w:r w:rsidR="00A04B9F" w:rsidRPr="00A04B9F">
        <w:rPr>
          <w:rFonts w:eastAsia="Calibri"/>
          <w:color w:val="auto"/>
          <w:sz w:val="22"/>
          <w:szCs w:val="22"/>
          <w:lang w:val="sv-SE" w:eastAsia="en-US"/>
        </w:rPr>
        <w:t xml:space="preserve"> </w:t>
      </w:r>
    </w:p>
    <w:p w14:paraId="73AD0DDD" w14:textId="77777777" w:rsidR="003165B7" w:rsidRDefault="003165B7" w:rsidP="00A04B9F">
      <w:pPr>
        <w:pStyle w:val="Default"/>
        <w:spacing w:line="276" w:lineRule="auto"/>
        <w:rPr>
          <w:rFonts w:eastAsia="Calibri"/>
          <w:color w:val="auto"/>
          <w:sz w:val="22"/>
          <w:szCs w:val="22"/>
          <w:lang w:val="sv-SE" w:eastAsia="en-US"/>
        </w:rPr>
      </w:pPr>
    </w:p>
    <w:p w14:paraId="50F9D1DE" w14:textId="77777777" w:rsidR="003165B7" w:rsidRDefault="003165B7" w:rsidP="00A04B9F">
      <w:pPr>
        <w:pStyle w:val="Default"/>
        <w:spacing w:line="276" w:lineRule="auto"/>
        <w:rPr>
          <w:rFonts w:eastAsia="Calibri"/>
          <w:color w:val="auto"/>
          <w:sz w:val="22"/>
          <w:szCs w:val="22"/>
          <w:lang w:val="sv-SE" w:eastAsia="en-US"/>
        </w:rPr>
      </w:pPr>
    </w:p>
    <w:p w14:paraId="2A5FD17F" w14:textId="1B586226" w:rsidR="00D157AE" w:rsidRDefault="009907FA" w:rsidP="009907FA">
      <w:r w:rsidRPr="001D2E35">
        <w:rPr>
          <w:color w:val="1F497D"/>
          <w:lang w:val="sv-SE"/>
        </w:rPr>
        <w:t> </w:t>
      </w:r>
      <w:r w:rsidR="00900C45">
        <w:rPr>
          <w:noProof/>
          <w:lang w:eastAsia="da-DK"/>
        </w:rPr>
        <w:drawing>
          <wp:inline distT="0" distB="0" distL="0" distR="0" wp14:anchorId="360BAC8B" wp14:editId="78E73306">
            <wp:extent cx="5163404" cy="2888389"/>
            <wp:effectExtent l="19050" t="19050" r="18415" b="266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0447" cy="2892329"/>
                    </a:xfrm>
                    <a:prstGeom prst="rect">
                      <a:avLst/>
                    </a:prstGeom>
                    <a:noFill/>
                    <a:ln w="6350" cmpd="sng">
                      <a:solidFill>
                        <a:srgbClr val="000000"/>
                      </a:solidFill>
                      <a:miter lim="800000"/>
                      <a:headEnd/>
                      <a:tailEnd/>
                    </a:ln>
                    <a:effectLst/>
                  </pic:spPr>
                </pic:pic>
              </a:graphicData>
            </a:graphic>
          </wp:inline>
        </w:drawing>
      </w:r>
    </w:p>
    <w:p w14:paraId="38F4CBD4" w14:textId="77777777" w:rsidR="00F32A47" w:rsidRPr="003165B7" w:rsidRDefault="00F32A47" w:rsidP="00F32A47">
      <w:pPr>
        <w:spacing w:after="0"/>
        <w:jc w:val="center"/>
        <w:rPr>
          <w:i/>
          <w:sz w:val="14"/>
        </w:rPr>
      </w:pPr>
      <w:r w:rsidRPr="003165B7">
        <w:rPr>
          <w:i/>
          <w:iCs/>
          <w:sz w:val="16"/>
        </w:rPr>
        <w:t xml:space="preserve">Källa: </w:t>
      </w:r>
      <w:r w:rsidRPr="003165B7">
        <w:rPr>
          <w:i/>
          <w:iCs/>
          <w:sz w:val="16"/>
          <w:szCs w:val="16"/>
        </w:rPr>
        <w:t>McInnes I et al.</w:t>
      </w:r>
      <w:r w:rsidRPr="003165B7">
        <w:rPr>
          <w:sz w:val="16"/>
          <w:szCs w:val="16"/>
        </w:rPr>
        <w:t xml:space="preserve"> </w:t>
      </w:r>
      <w:r w:rsidRPr="003165B7">
        <w:rPr>
          <w:i/>
          <w:iCs/>
          <w:sz w:val="16"/>
          <w:szCs w:val="16"/>
        </w:rPr>
        <w:t>Lancet 2013; 382(9894):</w:t>
      </w:r>
      <w:r w:rsidRPr="003165B7">
        <w:rPr>
          <w:sz w:val="16"/>
          <w:szCs w:val="16"/>
        </w:rPr>
        <w:t xml:space="preserve"> </w:t>
      </w:r>
      <w:r w:rsidRPr="003165B7">
        <w:rPr>
          <w:i/>
          <w:iCs/>
          <w:sz w:val="16"/>
          <w:szCs w:val="16"/>
        </w:rPr>
        <w:t>780-9</w:t>
      </w:r>
    </w:p>
    <w:p w14:paraId="1C1399D6" w14:textId="77777777" w:rsidR="003165B7" w:rsidRPr="001D2E35" w:rsidRDefault="003165B7" w:rsidP="002105AB">
      <w:pPr>
        <w:spacing w:after="0"/>
        <w:rPr>
          <w:b/>
          <w:bCs/>
        </w:rPr>
      </w:pPr>
    </w:p>
    <w:p w14:paraId="37016E13" w14:textId="77777777" w:rsidR="003165B7" w:rsidRPr="001D2E35" w:rsidRDefault="003165B7" w:rsidP="002105AB">
      <w:pPr>
        <w:spacing w:after="0"/>
        <w:rPr>
          <w:b/>
          <w:bCs/>
        </w:rPr>
      </w:pPr>
    </w:p>
    <w:p w14:paraId="4CE8A5BE" w14:textId="77777777" w:rsidR="003165B7" w:rsidRPr="001D2E35" w:rsidRDefault="003165B7" w:rsidP="002105AB">
      <w:pPr>
        <w:spacing w:after="0"/>
        <w:rPr>
          <w:b/>
          <w:bCs/>
        </w:rPr>
      </w:pPr>
    </w:p>
    <w:p w14:paraId="142B57DF" w14:textId="77777777" w:rsidR="003165B7" w:rsidRPr="001D2E35" w:rsidRDefault="003165B7" w:rsidP="002105AB">
      <w:pPr>
        <w:spacing w:after="0"/>
        <w:rPr>
          <w:b/>
          <w:bCs/>
        </w:rPr>
      </w:pPr>
    </w:p>
    <w:p w14:paraId="5DD6C46D" w14:textId="77777777" w:rsidR="003165B7" w:rsidRPr="001D2E35" w:rsidRDefault="003165B7" w:rsidP="002105AB">
      <w:pPr>
        <w:spacing w:after="0"/>
        <w:rPr>
          <w:b/>
          <w:bCs/>
        </w:rPr>
      </w:pPr>
    </w:p>
    <w:p w14:paraId="133A6F34" w14:textId="77777777" w:rsidR="003165B7" w:rsidRPr="001D2E35" w:rsidRDefault="003165B7" w:rsidP="002105AB">
      <w:pPr>
        <w:spacing w:after="0"/>
        <w:rPr>
          <w:b/>
          <w:bCs/>
        </w:rPr>
      </w:pPr>
    </w:p>
    <w:p w14:paraId="43C8DD0E" w14:textId="77777777" w:rsidR="003165B7" w:rsidRPr="001D2E35" w:rsidRDefault="003165B7" w:rsidP="002105AB">
      <w:pPr>
        <w:spacing w:after="0"/>
        <w:rPr>
          <w:b/>
          <w:bCs/>
        </w:rPr>
      </w:pPr>
    </w:p>
    <w:p w14:paraId="0BD540A6" w14:textId="77777777" w:rsidR="003165B7" w:rsidRPr="001D2E35" w:rsidRDefault="003165B7" w:rsidP="002105AB">
      <w:pPr>
        <w:spacing w:after="0"/>
        <w:rPr>
          <w:b/>
          <w:bCs/>
        </w:rPr>
      </w:pPr>
    </w:p>
    <w:p w14:paraId="0F1DDCA0" w14:textId="77777777" w:rsidR="003165B7" w:rsidRPr="001D2E35" w:rsidRDefault="003165B7" w:rsidP="002105AB">
      <w:pPr>
        <w:spacing w:after="0"/>
        <w:rPr>
          <w:b/>
          <w:bCs/>
        </w:rPr>
      </w:pPr>
    </w:p>
    <w:p w14:paraId="07A5A212" w14:textId="77777777" w:rsidR="003165B7" w:rsidRPr="001D2E35" w:rsidRDefault="003165B7" w:rsidP="002105AB">
      <w:pPr>
        <w:spacing w:after="0"/>
        <w:rPr>
          <w:b/>
          <w:bCs/>
        </w:rPr>
      </w:pPr>
    </w:p>
    <w:p w14:paraId="78474C00" w14:textId="77777777" w:rsidR="003165B7" w:rsidRPr="001D2E35" w:rsidRDefault="003165B7" w:rsidP="002105AB">
      <w:pPr>
        <w:spacing w:after="0"/>
        <w:rPr>
          <w:b/>
          <w:bCs/>
        </w:rPr>
      </w:pPr>
    </w:p>
    <w:p w14:paraId="623B966E" w14:textId="77777777" w:rsidR="003165B7" w:rsidRPr="001D2E35" w:rsidRDefault="003165B7" w:rsidP="002105AB">
      <w:pPr>
        <w:spacing w:after="0"/>
        <w:rPr>
          <w:b/>
          <w:bCs/>
        </w:rPr>
      </w:pPr>
    </w:p>
    <w:p w14:paraId="2306F286" w14:textId="77777777" w:rsidR="003165B7" w:rsidRPr="001D2E35" w:rsidRDefault="003165B7" w:rsidP="002105AB">
      <w:pPr>
        <w:spacing w:after="0"/>
        <w:rPr>
          <w:b/>
          <w:bCs/>
        </w:rPr>
      </w:pPr>
    </w:p>
    <w:p w14:paraId="5C92BC1F" w14:textId="77777777" w:rsidR="003165B7" w:rsidRPr="001D2E35" w:rsidRDefault="003165B7" w:rsidP="002105AB">
      <w:pPr>
        <w:spacing w:after="0"/>
        <w:rPr>
          <w:b/>
          <w:bCs/>
        </w:rPr>
      </w:pPr>
    </w:p>
    <w:p w14:paraId="0447C902" w14:textId="77777777" w:rsidR="003165B7" w:rsidRPr="001D2E35" w:rsidRDefault="003165B7" w:rsidP="002105AB">
      <w:pPr>
        <w:spacing w:after="0"/>
        <w:rPr>
          <w:b/>
          <w:bCs/>
        </w:rPr>
      </w:pPr>
    </w:p>
    <w:p w14:paraId="50F6F9BD" w14:textId="77777777" w:rsidR="003165B7" w:rsidRPr="001D2E35" w:rsidRDefault="003165B7" w:rsidP="002105AB">
      <w:pPr>
        <w:spacing w:after="0"/>
        <w:rPr>
          <w:b/>
          <w:bCs/>
        </w:rPr>
      </w:pPr>
    </w:p>
    <w:p w14:paraId="2DD7A15A" w14:textId="77777777" w:rsidR="003165B7" w:rsidRPr="001D2E35" w:rsidRDefault="003165B7" w:rsidP="002105AB">
      <w:pPr>
        <w:spacing w:after="0"/>
        <w:rPr>
          <w:b/>
          <w:bCs/>
        </w:rPr>
      </w:pPr>
    </w:p>
    <w:p w14:paraId="4455BD6E" w14:textId="77777777" w:rsidR="003165B7" w:rsidRPr="001D2E35" w:rsidRDefault="003165B7" w:rsidP="002105AB">
      <w:pPr>
        <w:spacing w:after="0"/>
        <w:rPr>
          <w:b/>
          <w:bCs/>
        </w:rPr>
      </w:pPr>
    </w:p>
    <w:p w14:paraId="28510698" w14:textId="77777777" w:rsidR="003165B7" w:rsidRPr="001D2E35" w:rsidRDefault="003165B7" w:rsidP="002105AB">
      <w:pPr>
        <w:spacing w:after="0"/>
        <w:rPr>
          <w:b/>
          <w:bCs/>
        </w:rPr>
      </w:pPr>
    </w:p>
    <w:p w14:paraId="4776C2B2" w14:textId="77777777" w:rsidR="003165B7" w:rsidRPr="001D2E35" w:rsidRDefault="003165B7" w:rsidP="002105AB">
      <w:pPr>
        <w:spacing w:after="0"/>
        <w:rPr>
          <w:b/>
          <w:bCs/>
        </w:rPr>
      </w:pPr>
    </w:p>
    <w:p w14:paraId="223C63ED" w14:textId="77777777" w:rsidR="001905F2" w:rsidRPr="002E0801" w:rsidRDefault="0012248B" w:rsidP="002105AB">
      <w:pPr>
        <w:spacing w:after="0"/>
        <w:rPr>
          <w:b/>
          <w:lang w:val="sv-SE"/>
        </w:rPr>
      </w:pPr>
      <w:r w:rsidRPr="002E0801">
        <w:rPr>
          <w:b/>
          <w:bCs/>
          <w:lang w:val="sv-SE"/>
        </w:rPr>
        <w:t>Vältolererat och säkert</w:t>
      </w:r>
    </w:p>
    <w:p w14:paraId="01D241C2" w14:textId="77777777" w:rsidR="007F1124" w:rsidRDefault="007F1124" w:rsidP="007F1124">
      <w:pPr>
        <w:spacing w:after="0"/>
        <w:rPr>
          <w:lang w:val="sv-SE"/>
        </w:rPr>
      </w:pPr>
      <w:r w:rsidRPr="002E0801">
        <w:rPr>
          <w:lang w:val="sv-SE"/>
        </w:rPr>
        <w:t>I en stor säkerhetsstudie som innefattade 3 117 psoriasispatienter som följdes under en 5-årsperiod visade psoriasispatienterna heller inga tecken på säkerhetsrisker</w:t>
      </w:r>
      <w:r>
        <w:rPr>
          <w:rStyle w:val="Fodnotehenvisning"/>
        </w:rPr>
        <w:footnoteReference w:id="10"/>
      </w:r>
      <w:r w:rsidRPr="002E0801">
        <w:rPr>
          <w:lang w:val="sv-SE"/>
        </w:rPr>
        <w:t>.</w:t>
      </w:r>
    </w:p>
    <w:p w14:paraId="759F4ED5" w14:textId="77777777" w:rsidR="001D2E35" w:rsidRPr="002E0801" w:rsidRDefault="001D2E35" w:rsidP="007F1124">
      <w:pPr>
        <w:spacing w:after="0"/>
        <w:rPr>
          <w:lang w:val="sv-SE"/>
        </w:rPr>
      </w:pPr>
    </w:p>
    <w:p w14:paraId="7A316DF7" w14:textId="77777777" w:rsidR="00685483" w:rsidRPr="002E0801" w:rsidRDefault="0012248B" w:rsidP="009D0D04">
      <w:pPr>
        <w:rPr>
          <w:sz w:val="28"/>
          <w:lang w:val="sv-SE"/>
        </w:rPr>
      </w:pPr>
      <w:r w:rsidRPr="002E0801">
        <w:rPr>
          <w:color w:val="000000"/>
          <w:lang w:val="sv-SE"/>
        </w:rPr>
        <w:t>STELARA är vältolererat och säkert; studier visar att det generellt sett inte ger fler biverkningar jämfört med placebo.</w:t>
      </w:r>
      <w:r w:rsidR="007B4AF2" w:rsidRPr="002E0801">
        <w:rPr>
          <w:color w:val="000000"/>
          <w:lang w:val="sv-SE"/>
        </w:rPr>
        <w:t xml:space="preserve"> </w:t>
      </w:r>
      <w:r w:rsidRPr="002E0801">
        <w:rPr>
          <w:color w:val="000000"/>
          <w:lang w:val="sv-SE"/>
        </w:rPr>
        <w:t xml:space="preserve">Säkerhetsstudien visar att STELARA inte ökar risken för hjärtkärlsjukdom, blodpropp, dödsfall eller cancer. De vanligast förekommande biverkningarna är lindriga: </w:t>
      </w:r>
      <w:r w:rsidR="00D35A08" w:rsidRPr="002E0801">
        <w:rPr>
          <w:color w:val="000000"/>
          <w:lang w:val="sv-SE"/>
        </w:rPr>
        <w:t>f</w:t>
      </w:r>
      <w:r w:rsidRPr="002E0801">
        <w:rPr>
          <w:color w:val="000000"/>
          <w:lang w:val="sv-SE"/>
        </w:rPr>
        <w:t xml:space="preserve">örkylning/nasofaryngit (4 %), övre luftvägsinfektion </w:t>
      </w:r>
      <w:r w:rsidRPr="002E0801">
        <w:rPr>
          <w:lang w:val="sv-SE"/>
        </w:rPr>
        <w:t xml:space="preserve">(3 %) och huvudvärk (3 %). </w:t>
      </w:r>
    </w:p>
    <w:p w14:paraId="5554894E" w14:textId="77777777" w:rsidR="000F625A" w:rsidRDefault="008265BA" w:rsidP="000F625A">
      <w:pPr>
        <w:spacing w:after="0"/>
        <w:jc w:val="center"/>
        <w:rPr>
          <w:sz w:val="16"/>
        </w:rPr>
      </w:pPr>
      <w:r w:rsidRPr="008265BA">
        <w:rPr>
          <w:noProof/>
          <w:sz w:val="16"/>
          <w:lang w:eastAsia="da-DK"/>
        </w:rPr>
        <mc:AlternateContent>
          <mc:Choice Requires="wps">
            <w:drawing>
              <wp:anchor distT="0" distB="0" distL="114300" distR="114300" simplePos="0" relativeHeight="251663872" behindDoc="0" locked="0" layoutInCell="1" allowOverlap="1" wp14:anchorId="589D67E9" wp14:editId="29A843DE">
                <wp:simplePos x="0" y="0"/>
                <wp:positionH relativeFrom="column">
                  <wp:posOffset>2412365</wp:posOffset>
                </wp:positionH>
                <wp:positionV relativeFrom="paragraph">
                  <wp:posOffset>2926604</wp:posOffset>
                </wp:positionV>
                <wp:extent cx="2893888" cy="349858"/>
                <wp:effectExtent l="0" t="0" r="0" b="0"/>
                <wp:wrapNone/>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888" cy="349858"/>
                        </a:xfrm>
                        <a:prstGeom prst="rect">
                          <a:avLst/>
                        </a:prstGeom>
                        <a:noFill/>
                        <a:ln w="9525">
                          <a:noFill/>
                          <a:miter lim="800000"/>
                          <a:headEnd/>
                          <a:tailEnd/>
                        </a:ln>
                      </wps:spPr>
                      <wps:txbx>
                        <w:txbxContent>
                          <w:p w14:paraId="69DB98A4" w14:textId="77777777" w:rsidR="00A04B9F" w:rsidRDefault="00A04B9F" w:rsidP="008265BA">
                            <w:pPr>
                              <w:spacing w:after="0"/>
                              <w:jc w:val="center"/>
                              <w:rPr>
                                <w:i/>
                                <w:sz w:val="16"/>
                              </w:rPr>
                            </w:pPr>
                            <w:r w:rsidRPr="002E0801">
                              <w:rPr>
                                <w:i/>
                                <w:iCs/>
                                <w:sz w:val="16"/>
                                <w:lang w:val="sv-SE"/>
                              </w:rPr>
                              <w:t xml:space="preserve">Källa: </w:t>
                            </w:r>
                            <w:r w:rsidRPr="002E0801">
                              <w:rPr>
                                <w:rFonts w:asciiTheme="minorHAnsi" w:hAnsiTheme="minorHAnsi"/>
                                <w:sz w:val="16"/>
                                <w:szCs w:val="16"/>
                                <w:lang w:val="sv-SE"/>
                              </w:rPr>
                              <w:t xml:space="preserve">Papp K et al. </w:t>
                            </w:r>
                            <w:r>
                              <w:rPr>
                                <w:rFonts w:asciiTheme="minorHAnsi" w:hAnsiTheme="minorHAnsi"/>
                                <w:sz w:val="16"/>
                                <w:szCs w:val="16"/>
                              </w:rPr>
                              <w:t>Br J Dermatol. 2013 apr;168(4):844–854.</w:t>
                            </w:r>
                          </w:p>
                          <w:p w14:paraId="287BBE85" w14:textId="77777777" w:rsidR="00A04B9F" w:rsidRDefault="00A04B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0" type="#_x0000_t202" style="position:absolute;left:0;text-align:left;margin-left:189.95pt;margin-top:230.45pt;width:227.85pt;height:27.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" filled="f" stroked="f">
                <v:textbox>
                  <w:txbxContent>
                    <w:p w14:paraId="69DB98A4" w14:textId="77777777" w:rsidR="006D7A05" w:rsidRDefault="006D7A05" w:rsidP="008265BA">
                      <w:pPr>
                        <w:spacing w:after="0"/>
                        <w:jc w:val="center"/>
                        <w:rPr>
                          <w:i/>
                          <w:sz w:val="16"/>
                        </w:rPr>
                      </w:pPr>
                      <w:r w:rsidRPr="002E0801">
                        <w:rPr>
                          <w:i/>
                          <w:iCs/>
                          <w:sz w:val="16"/>
                          <w:lang w:val="sv-SE"/>
                        </w:rPr>
                        <w:t xml:space="preserve">Källa: </w:t>
                      </w:r>
                      <w:r w:rsidRPr="002E0801">
                        <w:rPr>
                          <w:rFonts w:asciiTheme="minorHAnsi" w:hAnsiTheme="minorHAnsi"/>
                          <w:sz w:val="16"/>
                          <w:szCs w:val="16"/>
                          <w:lang w:val="sv-SE"/>
                        </w:rPr>
                        <w:t xml:space="preserve">Papp K et al. </w:t>
                      </w:r>
                      <w:r>
                        <w:rPr>
                          <w:rFonts w:asciiTheme="minorHAnsi" w:hAnsiTheme="minorHAnsi"/>
                          <w:sz w:val="16"/>
                          <w:szCs w:val="16"/>
                        </w:rPr>
                        <w:t xml:space="preserve">Br J </w:t>
                      </w:r>
                      <w:proofErr w:type="spellStart"/>
                      <w:r>
                        <w:rPr>
                          <w:rFonts w:asciiTheme="minorHAnsi" w:hAnsiTheme="minorHAnsi"/>
                          <w:sz w:val="16"/>
                          <w:szCs w:val="16"/>
                        </w:rPr>
                        <w:t>Dermatol</w:t>
                      </w:r>
                      <w:proofErr w:type="spellEnd"/>
                      <w:r>
                        <w:rPr>
                          <w:rFonts w:asciiTheme="minorHAnsi" w:hAnsiTheme="minorHAnsi"/>
                          <w:sz w:val="16"/>
                          <w:szCs w:val="16"/>
                        </w:rPr>
                        <w:t>. 2013 apr;168(4):844–854.</w:t>
                      </w:r>
                    </w:p>
                    <w:p w14:paraId="287BBE85" w14:textId="77777777" w:rsidR="006D7A05" w:rsidRDefault="006D7A05"/>
                  </w:txbxContent>
                </v:textbox>
              </v:shape>
            </w:pict>
          </mc:Fallback>
        </mc:AlternateContent>
      </w:r>
      <w:r w:rsidR="00900C45">
        <w:rPr>
          <w:noProof/>
          <w:lang w:eastAsia="da-DK"/>
        </w:rPr>
        <w:drawing>
          <wp:inline distT="0" distB="0" distL="0" distR="0" wp14:anchorId="3740568B" wp14:editId="3A44E37F">
            <wp:extent cx="4500880" cy="2909570"/>
            <wp:effectExtent l="19050" t="19050" r="13970" b="2413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0880" cy="2909570"/>
                    </a:xfrm>
                    <a:prstGeom prst="rect">
                      <a:avLst/>
                    </a:prstGeom>
                    <a:noFill/>
                    <a:ln w="6350" cmpd="sng">
                      <a:solidFill>
                        <a:srgbClr val="000000"/>
                      </a:solidFill>
                      <a:miter lim="800000"/>
                      <a:headEnd/>
                      <a:tailEnd/>
                    </a:ln>
                    <a:effectLst/>
                  </pic:spPr>
                </pic:pic>
              </a:graphicData>
            </a:graphic>
          </wp:inline>
        </w:drawing>
      </w:r>
    </w:p>
    <w:sectPr w:rsidR="000F625A" w:rsidSect="00722A63">
      <w:headerReference w:type="default" r:id="rId25"/>
      <w:footerReference w:type="default" r:id="rId26"/>
      <w:pgSz w:w="11906" w:h="16838"/>
      <w:pgMar w:top="1985" w:right="1134" w:bottom="851" w:left="1134" w:header="567" w:footer="2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22A99" w14:textId="77777777" w:rsidR="00A04B9F" w:rsidRDefault="00A04B9F" w:rsidP="003E6459">
      <w:pPr>
        <w:spacing w:after="0" w:line="240" w:lineRule="auto"/>
      </w:pPr>
      <w:r>
        <w:separator/>
      </w:r>
    </w:p>
  </w:endnote>
  <w:endnote w:type="continuationSeparator" w:id="0">
    <w:p w14:paraId="1F8A3858" w14:textId="77777777" w:rsidR="00A04B9F" w:rsidRDefault="00A04B9F" w:rsidP="003E6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TradeGothic-Light">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165253"/>
      <w:docPartObj>
        <w:docPartGallery w:val="Page Numbers (Bottom of Page)"/>
        <w:docPartUnique/>
      </w:docPartObj>
    </w:sdtPr>
    <w:sdtEndPr/>
    <w:sdtContent>
      <w:p w14:paraId="4F64D741" w14:textId="77777777" w:rsidR="00A04B9F" w:rsidRDefault="00A04B9F">
        <w:pPr>
          <w:pStyle w:val="Sidefod"/>
          <w:jc w:val="right"/>
        </w:pPr>
        <w:r>
          <w:fldChar w:fldCharType="begin"/>
        </w:r>
        <w:r>
          <w:instrText>PAGE   \* MERGEFORMAT</w:instrText>
        </w:r>
        <w:r>
          <w:fldChar w:fldCharType="separate"/>
        </w:r>
        <w:r w:rsidR="001D2E35">
          <w:rPr>
            <w:noProof/>
          </w:rPr>
          <w:t>9</w:t>
        </w:r>
        <w:r>
          <w:fldChar w:fldCharType="end"/>
        </w:r>
      </w:p>
    </w:sdtContent>
  </w:sdt>
  <w:p w14:paraId="6AA2BC57" w14:textId="77777777" w:rsidR="00A04B9F" w:rsidRDefault="00A04B9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17B8D" w14:textId="77777777" w:rsidR="00A04B9F" w:rsidRDefault="00A04B9F" w:rsidP="003E6459">
      <w:pPr>
        <w:spacing w:after="0" w:line="240" w:lineRule="auto"/>
      </w:pPr>
      <w:r>
        <w:separator/>
      </w:r>
    </w:p>
  </w:footnote>
  <w:footnote w:type="continuationSeparator" w:id="0">
    <w:p w14:paraId="44ED3CE7" w14:textId="77777777" w:rsidR="00A04B9F" w:rsidRDefault="00A04B9F" w:rsidP="003E6459">
      <w:pPr>
        <w:spacing w:after="0" w:line="240" w:lineRule="auto"/>
      </w:pPr>
      <w:r>
        <w:continuationSeparator/>
      </w:r>
    </w:p>
  </w:footnote>
  <w:footnote w:id="1">
    <w:p w14:paraId="3FBAB2A2" w14:textId="77777777" w:rsidR="00A04B9F" w:rsidRDefault="00A04B9F">
      <w:pPr>
        <w:pStyle w:val="Fodnotetekst"/>
      </w:pPr>
      <w:r>
        <w:rPr>
          <w:rStyle w:val="Fodnotehenvisning"/>
        </w:rPr>
        <w:footnoteRef/>
      </w:r>
      <w:r>
        <w:t xml:space="preserve"> </w:t>
      </w:r>
      <w:r>
        <w:rPr>
          <w:i/>
          <w:iCs/>
          <w:sz w:val="16"/>
          <w:szCs w:val="16"/>
        </w:rPr>
        <w:t>McInnes I et al.</w:t>
      </w:r>
      <w:r>
        <w:rPr>
          <w:sz w:val="16"/>
          <w:szCs w:val="16"/>
        </w:rPr>
        <w:t xml:space="preserve"> </w:t>
      </w:r>
      <w:r>
        <w:rPr>
          <w:i/>
          <w:iCs/>
          <w:sz w:val="16"/>
          <w:szCs w:val="16"/>
        </w:rPr>
        <w:t>Lancet 2013; 382(9894):</w:t>
      </w:r>
      <w:r>
        <w:rPr>
          <w:sz w:val="16"/>
          <w:szCs w:val="16"/>
        </w:rPr>
        <w:t xml:space="preserve"> </w:t>
      </w:r>
      <w:r>
        <w:rPr>
          <w:i/>
          <w:iCs/>
          <w:sz w:val="16"/>
          <w:szCs w:val="16"/>
        </w:rPr>
        <w:t>780-9</w:t>
      </w:r>
    </w:p>
  </w:footnote>
  <w:footnote w:id="2">
    <w:p w14:paraId="00730110" w14:textId="56FC784F" w:rsidR="00A04B9F" w:rsidRPr="00B2101A" w:rsidRDefault="00A04B9F">
      <w:pPr>
        <w:pStyle w:val="Fodnotetekst"/>
        <w:rPr>
          <w:i/>
          <w:iCs/>
          <w:sz w:val="16"/>
          <w:szCs w:val="16"/>
          <w:lang w:val="sv-SE"/>
        </w:rPr>
      </w:pPr>
      <w:r>
        <w:rPr>
          <w:rStyle w:val="Fodnotehenvisning"/>
        </w:rPr>
        <w:footnoteRef/>
      </w:r>
      <w:r w:rsidRPr="00B2101A">
        <w:rPr>
          <w:lang w:val="sv-SE"/>
        </w:rPr>
        <w:t xml:space="preserve"> </w:t>
      </w:r>
      <w:r w:rsidRPr="00B2101A">
        <w:rPr>
          <w:i/>
          <w:iCs/>
          <w:sz w:val="16"/>
          <w:szCs w:val="16"/>
          <w:lang w:val="sv-SE"/>
        </w:rPr>
        <w:t xml:space="preserve">Psoriasisförbundet: </w:t>
      </w:r>
      <w:hyperlink r:id="rId1" w:history="1">
        <w:r w:rsidRPr="00B2101A">
          <w:rPr>
            <w:rStyle w:val="Hyperlink"/>
            <w:i/>
            <w:iCs/>
            <w:sz w:val="16"/>
            <w:szCs w:val="16"/>
            <w:lang w:val="sv-SE"/>
          </w:rPr>
          <w:t>www.psoriasisforbundet.se</w:t>
        </w:r>
      </w:hyperlink>
      <w:r w:rsidRPr="00B2101A">
        <w:rPr>
          <w:i/>
          <w:iCs/>
          <w:sz w:val="16"/>
          <w:szCs w:val="16"/>
          <w:lang w:val="sv-SE"/>
        </w:rPr>
        <w:t xml:space="preserve"> </w:t>
      </w:r>
    </w:p>
    <w:p w14:paraId="315ECC13" w14:textId="363EF514" w:rsidR="00A04B9F" w:rsidRPr="000675B0" w:rsidRDefault="00A04B9F" w:rsidP="00B2101A">
      <w:pPr>
        <w:pStyle w:val="Fodnotetekst"/>
        <w:rPr>
          <w:i/>
          <w:iCs/>
          <w:sz w:val="16"/>
          <w:szCs w:val="16"/>
          <w:lang w:val="sv-SE"/>
        </w:rPr>
      </w:pPr>
      <w:r w:rsidRPr="000675B0">
        <w:rPr>
          <w:rStyle w:val="Fodnotehenvisning"/>
          <w:lang w:val="sv-SE"/>
        </w:rPr>
        <w:t>3</w:t>
      </w:r>
      <w:r w:rsidRPr="000675B0">
        <w:rPr>
          <w:lang w:val="sv-SE"/>
        </w:rPr>
        <w:t xml:space="preserve"> </w:t>
      </w:r>
      <w:r w:rsidRPr="000675B0">
        <w:rPr>
          <w:i/>
          <w:iCs/>
          <w:sz w:val="16"/>
          <w:szCs w:val="16"/>
          <w:lang w:val="sv-SE"/>
        </w:rPr>
        <w:t xml:space="preserve">Reumatikerförbundet: </w:t>
      </w:r>
      <w:hyperlink r:id="rId2" w:history="1">
        <w:r w:rsidRPr="000675B0">
          <w:rPr>
            <w:rStyle w:val="Hyperlink"/>
            <w:i/>
            <w:iCs/>
            <w:sz w:val="16"/>
            <w:szCs w:val="16"/>
            <w:lang w:val="sv-SE"/>
          </w:rPr>
          <w:t>www.reumatikerforbundet.org</w:t>
        </w:r>
      </w:hyperlink>
      <w:r w:rsidRPr="000675B0">
        <w:rPr>
          <w:i/>
          <w:iCs/>
          <w:sz w:val="16"/>
          <w:szCs w:val="16"/>
          <w:lang w:val="sv-SE"/>
        </w:rPr>
        <w:t xml:space="preserve"> </w:t>
      </w:r>
    </w:p>
  </w:footnote>
  <w:footnote w:id="3">
    <w:p w14:paraId="5DA29420" w14:textId="7137C11A" w:rsidR="00A04B9F" w:rsidRPr="000675B0" w:rsidRDefault="00A04B9F" w:rsidP="00B2101A">
      <w:pPr>
        <w:pStyle w:val="Fodnotetekst"/>
        <w:rPr>
          <w:lang w:val="sv-SE"/>
        </w:rPr>
      </w:pPr>
    </w:p>
  </w:footnote>
  <w:footnote w:id="4">
    <w:p w14:paraId="7B90D9D4" w14:textId="69F15A4C" w:rsidR="00A04B9F" w:rsidRDefault="00A04B9F">
      <w:pPr>
        <w:pStyle w:val="Fodnotetekst"/>
      </w:pPr>
      <w:r>
        <w:rPr>
          <w:rStyle w:val="Fodnotehenvisning"/>
        </w:rPr>
        <w:footnoteRef/>
      </w:r>
      <w:r>
        <w:t xml:space="preserve"> </w:t>
      </w:r>
      <w:r>
        <w:rPr>
          <w:i/>
          <w:iCs/>
          <w:sz w:val="16"/>
        </w:rPr>
        <w:t>Glintborg B, et al.</w:t>
      </w:r>
      <w:r>
        <w:rPr>
          <w:sz w:val="16"/>
        </w:rPr>
        <w:t xml:space="preserve"> </w:t>
      </w:r>
      <w:r>
        <w:rPr>
          <w:i/>
          <w:iCs/>
          <w:sz w:val="16"/>
        </w:rPr>
        <w:t>Arthritis &amp; Rheumatism 2013; 37876:</w:t>
      </w:r>
      <w:r>
        <w:rPr>
          <w:sz w:val="16"/>
        </w:rPr>
        <w:t xml:space="preserve"> </w:t>
      </w:r>
      <w:r>
        <w:rPr>
          <w:i/>
          <w:iCs/>
          <w:sz w:val="16"/>
        </w:rPr>
        <w:t>1213-1223</w:t>
      </w:r>
    </w:p>
  </w:footnote>
  <w:footnote w:id="5">
    <w:p w14:paraId="26CA81FC" w14:textId="7BDFA593" w:rsidR="00A04B9F" w:rsidRDefault="00A04B9F">
      <w:pPr>
        <w:pStyle w:val="Fodnotetekst"/>
      </w:pPr>
      <w:r>
        <w:rPr>
          <w:rStyle w:val="Fodnotehenvisning"/>
        </w:rPr>
        <w:footnoteRef/>
      </w:r>
      <w:r>
        <w:t xml:space="preserve"> </w:t>
      </w:r>
      <w:r>
        <w:rPr>
          <w:i/>
          <w:iCs/>
          <w:sz w:val="16"/>
        </w:rPr>
        <w:t>Fagerli et al.</w:t>
      </w:r>
      <w:r>
        <w:rPr>
          <w:sz w:val="16"/>
        </w:rPr>
        <w:t xml:space="preserve"> </w:t>
      </w:r>
      <w:r>
        <w:rPr>
          <w:i/>
          <w:iCs/>
          <w:sz w:val="16"/>
        </w:rPr>
        <w:t>Ann Rheum Dis.</w:t>
      </w:r>
      <w:r>
        <w:rPr>
          <w:sz w:val="16"/>
        </w:rPr>
        <w:t xml:space="preserve"> </w:t>
      </w:r>
      <w:r>
        <w:rPr>
          <w:i/>
          <w:iCs/>
          <w:sz w:val="16"/>
        </w:rPr>
        <w:t>2013 Nov 1;72(11):1840-1844</w:t>
      </w:r>
    </w:p>
  </w:footnote>
  <w:footnote w:id="6">
    <w:p w14:paraId="4057B752" w14:textId="76BBF65A" w:rsidR="00A04B9F" w:rsidRDefault="00A04B9F" w:rsidP="005F2E1A">
      <w:pPr>
        <w:pStyle w:val="Fodnotetekst"/>
      </w:pPr>
    </w:p>
  </w:footnote>
  <w:footnote w:id="7">
    <w:p w14:paraId="00209484" w14:textId="77777777" w:rsidR="00A04B9F" w:rsidRPr="003165B7" w:rsidRDefault="00A04B9F" w:rsidP="005F2E1A">
      <w:pPr>
        <w:pStyle w:val="Fodnotetekst"/>
        <w:rPr>
          <w:rFonts w:asciiTheme="minorHAnsi" w:hAnsiTheme="minorHAnsi"/>
          <w:sz w:val="16"/>
          <w:szCs w:val="16"/>
          <w:lang w:val="sv-SE"/>
        </w:rPr>
      </w:pPr>
      <w:r>
        <w:rPr>
          <w:rStyle w:val="Fodnotehenvisning"/>
          <w:rFonts w:asciiTheme="minorHAnsi" w:hAnsiTheme="minorHAnsi"/>
          <w:sz w:val="16"/>
          <w:szCs w:val="16"/>
        </w:rPr>
        <w:footnoteRef/>
      </w:r>
      <w:r w:rsidRPr="003165B7">
        <w:rPr>
          <w:rFonts w:asciiTheme="minorHAnsi" w:hAnsiTheme="minorHAnsi"/>
          <w:sz w:val="16"/>
          <w:szCs w:val="16"/>
          <w:lang w:val="sv-SE"/>
        </w:rPr>
        <w:t xml:space="preserve"> Ritchlin et al. Ann Rheum Dis. 2014 Jan 30. doi: 10.1136/annrheumdis-2013-204655</w:t>
      </w:r>
    </w:p>
  </w:footnote>
  <w:footnote w:id="8">
    <w:p w14:paraId="7CEE499E" w14:textId="77777777" w:rsidR="00A04B9F" w:rsidRDefault="00A04B9F">
      <w:pPr>
        <w:pStyle w:val="Fodnotetekst"/>
      </w:pPr>
      <w:r>
        <w:rPr>
          <w:rStyle w:val="Fodnotehenvisning"/>
          <w:sz w:val="16"/>
        </w:rPr>
        <w:footnoteRef/>
      </w:r>
      <w:r w:rsidRPr="00B2101A">
        <w:rPr>
          <w:sz w:val="16"/>
        </w:rPr>
        <w:t xml:space="preserve"> </w:t>
      </w:r>
      <w:r w:rsidRPr="00B2101A">
        <w:rPr>
          <w:rFonts w:asciiTheme="minorHAnsi" w:hAnsiTheme="minorHAnsi"/>
          <w:sz w:val="16"/>
          <w:szCs w:val="16"/>
        </w:rPr>
        <w:t xml:space="preserve">Papp K et al. </w:t>
      </w:r>
      <w:r>
        <w:rPr>
          <w:rFonts w:asciiTheme="minorHAnsi" w:hAnsiTheme="minorHAnsi"/>
          <w:sz w:val="16"/>
          <w:szCs w:val="16"/>
        </w:rPr>
        <w:t>Br J Dermatol. 2013 apr;168(4):844–854.</w:t>
      </w:r>
    </w:p>
  </w:footnote>
  <w:footnote w:id="9">
    <w:p w14:paraId="5C8B1F0B" w14:textId="77777777" w:rsidR="00A04B9F" w:rsidRDefault="00A04B9F">
      <w:pPr>
        <w:pStyle w:val="Fodnotetekst"/>
      </w:pPr>
      <w:r>
        <w:rPr>
          <w:rStyle w:val="Fodnotehenvisning"/>
        </w:rPr>
        <w:footnoteRef/>
      </w:r>
      <w:r>
        <w:t xml:space="preserve"> </w:t>
      </w:r>
      <w:r>
        <w:rPr>
          <w:i/>
          <w:iCs/>
          <w:sz w:val="16"/>
        </w:rPr>
        <w:t xml:space="preserve">Källa: </w:t>
      </w:r>
      <w:r>
        <w:rPr>
          <w:i/>
          <w:iCs/>
          <w:sz w:val="16"/>
          <w:szCs w:val="16"/>
        </w:rPr>
        <w:t>McInnes I et al.</w:t>
      </w:r>
      <w:r>
        <w:rPr>
          <w:sz w:val="16"/>
          <w:szCs w:val="16"/>
        </w:rPr>
        <w:t xml:space="preserve"> </w:t>
      </w:r>
      <w:r>
        <w:rPr>
          <w:i/>
          <w:iCs/>
          <w:sz w:val="16"/>
          <w:szCs w:val="16"/>
        </w:rPr>
        <w:t>Lancet 2013; 382(9894):</w:t>
      </w:r>
      <w:r>
        <w:rPr>
          <w:sz w:val="16"/>
          <w:szCs w:val="16"/>
        </w:rPr>
        <w:t xml:space="preserve"> </w:t>
      </w:r>
      <w:r>
        <w:rPr>
          <w:i/>
          <w:iCs/>
          <w:sz w:val="16"/>
          <w:szCs w:val="16"/>
        </w:rPr>
        <w:t>780-9</w:t>
      </w:r>
    </w:p>
  </w:footnote>
  <w:footnote w:id="10">
    <w:p w14:paraId="6032DFC1" w14:textId="77777777" w:rsidR="00A04B9F" w:rsidRPr="007F1124" w:rsidRDefault="00A04B9F" w:rsidP="007F1124">
      <w:pPr>
        <w:pStyle w:val="Fodnotetekst"/>
      </w:pPr>
      <w:r>
        <w:rPr>
          <w:rStyle w:val="Fodnotehenvisning"/>
          <w:rFonts w:asciiTheme="minorHAnsi" w:hAnsiTheme="minorHAnsi"/>
        </w:rPr>
        <w:footnoteRef/>
      </w:r>
      <w:r>
        <w:t xml:space="preserve"> </w:t>
      </w:r>
      <w:r>
        <w:rPr>
          <w:rFonts w:asciiTheme="minorHAnsi" w:hAnsiTheme="minorHAnsi"/>
          <w:sz w:val="16"/>
          <w:szCs w:val="16"/>
        </w:rPr>
        <w:t>Papp K et al. Br J Dermatol. 2013 apr;168(4):844–854.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89BA1" w14:textId="77777777" w:rsidR="00A04B9F" w:rsidRPr="00065D4E" w:rsidRDefault="00A04B9F" w:rsidP="00065D4E">
    <w:pPr>
      <w:pStyle w:val="Sidehoved"/>
      <w:jc w:val="right"/>
      <w:rPr>
        <w:i/>
        <w:sz w:val="20"/>
        <w:szCs w:val="20"/>
      </w:rPr>
    </w:pPr>
    <w:r>
      <w:rPr>
        <w:i/>
        <w:iCs/>
        <w:sz w:val="20"/>
        <w:szCs w:val="20"/>
      </w:rPr>
      <w:t>Pressmeddelande</w:t>
    </w:r>
  </w:p>
  <w:p w14:paraId="1BE759F7" w14:textId="7426A3B3" w:rsidR="00A04B9F" w:rsidRPr="003D4819" w:rsidRDefault="007F3BD2" w:rsidP="00065D4E">
    <w:pPr>
      <w:pStyle w:val="Sidefod"/>
      <w:jc w:val="right"/>
      <w:rPr>
        <w:i/>
        <w:sz w:val="20"/>
        <w:szCs w:val="20"/>
      </w:rPr>
    </w:pPr>
    <w:r>
      <w:rPr>
        <w:i/>
        <w:iCs/>
        <w:sz w:val="20"/>
        <w:szCs w:val="20"/>
      </w:rPr>
      <w:t>April</w:t>
    </w:r>
    <w:r w:rsidR="00A04B9F">
      <w:rPr>
        <w:i/>
        <w:iCs/>
        <w:sz w:val="20"/>
        <w:szCs w:val="20"/>
      </w:rPr>
      <w:t xml:space="preserve"> 2014</w:t>
    </w:r>
  </w:p>
  <w:p w14:paraId="1573107B" w14:textId="77777777" w:rsidR="00A04B9F" w:rsidRPr="00065D4E" w:rsidRDefault="00A04B9F" w:rsidP="00065D4E">
    <w:pPr>
      <w:pStyle w:val="Sidefod"/>
      <w:jc w:val="right"/>
      <w:rPr>
        <w:i/>
        <w:sz w:val="20"/>
        <w:szCs w:val="20"/>
      </w:rPr>
    </w:pPr>
    <w:r>
      <w:rPr>
        <w:i/>
        <w:iCs/>
        <w:sz w:val="20"/>
        <w:szCs w:val="20"/>
      </w:rPr>
      <w:t xml:space="preserve">Sida </w:t>
    </w:r>
    <w:r>
      <w:rPr>
        <w:i/>
        <w:iCs/>
        <w:sz w:val="20"/>
        <w:szCs w:val="20"/>
      </w:rPr>
      <w:fldChar w:fldCharType="begin"/>
    </w:r>
    <w:r>
      <w:rPr>
        <w:i/>
        <w:iCs/>
        <w:sz w:val="20"/>
        <w:szCs w:val="20"/>
      </w:rPr>
      <w:instrText>PAGE   \* MERGEFORMAT</w:instrText>
    </w:r>
    <w:r>
      <w:rPr>
        <w:i/>
        <w:iCs/>
        <w:sz w:val="20"/>
        <w:szCs w:val="20"/>
      </w:rPr>
      <w:fldChar w:fldCharType="separate"/>
    </w:r>
    <w:r w:rsidR="001D2E35">
      <w:rPr>
        <w:i/>
        <w:iCs/>
        <w:noProof/>
        <w:sz w:val="20"/>
        <w:szCs w:val="20"/>
      </w:rPr>
      <w:t>9</w:t>
    </w:r>
    <w:r>
      <w:rPr>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8174E"/>
    <w:multiLevelType w:val="hybridMultilevel"/>
    <w:tmpl w:val="C8D066B2"/>
    <w:lvl w:ilvl="0" w:tplc="7ACC44E0">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EC0138B"/>
    <w:multiLevelType w:val="hybridMultilevel"/>
    <w:tmpl w:val="752CAFCE"/>
    <w:lvl w:ilvl="0" w:tplc="255A7718">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0AF05F2"/>
    <w:multiLevelType w:val="hybridMultilevel"/>
    <w:tmpl w:val="7B92FDB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232A2ADA"/>
    <w:multiLevelType w:val="hybridMultilevel"/>
    <w:tmpl w:val="D2B646A4"/>
    <w:lvl w:ilvl="0" w:tplc="B6FA3DB0">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47A13E2F"/>
    <w:multiLevelType w:val="hybridMultilevel"/>
    <w:tmpl w:val="AC0CBBC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73E8494E"/>
    <w:multiLevelType w:val="hybridMultilevel"/>
    <w:tmpl w:val="02D610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759C4063"/>
    <w:multiLevelType w:val="hybridMultilevel"/>
    <w:tmpl w:val="9F1C88B4"/>
    <w:lvl w:ilvl="0" w:tplc="1B3085E8">
      <w:start w:val="48"/>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7AA85129"/>
    <w:multiLevelType w:val="hybridMultilevel"/>
    <w:tmpl w:val="DDD25460"/>
    <w:lvl w:ilvl="0" w:tplc="B99C3C1E">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3"/>
  </w:num>
  <w:num w:numId="5">
    <w:abstractNumId w:val="1"/>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attachedTemplate r:id="rId1"/>
  <w:defaultTabStop w:val="1304"/>
  <w:hyphenationZone w:val="425"/>
  <w:characterSpacingControl w:val="doNotCompress"/>
  <w:hdrShapeDefaults>
    <o:shapedefaults v:ext="edit" spidmax="8193">
      <o:colormru v:ext="edit" colors="#d1f0ff,#e7f7ff,#effa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83E"/>
    <w:rsid w:val="00000476"/>
    <w:rsid w:val="0000136D"/>
    <w:rsid w:val="00006B3B"/>
    <w:rsid w:val="00020871"/>
    <w:rsid w:val="0002502D"/>
    <w:rsid w:val="0002762D"/>
    <w:rsid w:val="00037E15"/>
    <w:rsid w:val="00042F23"/>
    <w:rsid w:val="0004380B"/>
    <w:rsid w:val="000464A3"/>
    <w:rsid w:val="0004772C"/>
    <w:rsid w:val="00063FD2"/>
    <w:rsid w:val="00065D4E"/>
    <w:rsid w:val="000675B0"/>
    <w:rsid w:val="00070B43"/>
    <w:rsid w:val="00073458"/>
    <w:rsid w:val="000A5F43"/>
    <w:rsid w:val="000A7858"/>
    <w:rsid w:val="000B2E12"/>
    <w:rsid w:val="000B6A12"/>
    <w:rsid w:val="000C7136"/>
    <w:rsid w:val="000D2BA2"/>
    <w:rsid w:val="000D36FD"/>
    <w:rsid w:val="000D3A7E"/>
    <w:rsid w:val="000E0944"/>
    <w:rsid w:val="000E197D"/>
    <w:rsid w:val="000F625A"/>
    <w:rsid w:val="001167AF"/>
    <w:rsid w:val="001169FA"/>
    <w:rsid w:val="00116FE0"/>
    <w:rsid w:val="0012248B"/>
    <w:rsid w:val="00127C19"/>
    <w:rsid w:val="00140CA9"/>
    <w:rsid w:val="001635EF"/>
    <w:rsid w:val="0016443F"/>
    <w:rsid w:val="0017229B"/>
    <w:rsid w:val="00174A13"/>
    <w:rsid w:val="0018256E"/>
    <w:rsid w:val="00183DD1"/>
    <w:rsid w:val="0018535F"/>
    <w:rsid w:val="001905F2"/>
    <w:rsid w:val="001A6A82"/>
    <w:rsid w:val="001B001F"/>
    <w:rsid w:val="001B2DFC"/>
    <w:rsid w:val="001C3913"/>
    <w:rsid w:val="001C3A13"/>
    <w:rsid w:val="001C7644"/>
    <w:rsid w:val="001D2E35"/>
    <w:rsid w:val="001D6451"/>
    <w:rsid w:val="001D6944"/>
    <w:rsid w:val="001F6054"/>
    <w:rsid w:val="002105AB"/>
    <w:rsid w:val="00210A56"/>
    <w:rsid w:val="00216F5C"/>
    <w:rsid w:val="00226718"/>
    <w:rsid w:val="002343AA"/>
    <w:rsid w:val="0023493F"/>
    <w:rsid w:val="00240FDB"/>
    <w:rsid w:val="002431F3"/>
    <w:rsid w:val="00251F17"/>
    <w:rsid w:val="00252062"/>
    <w:rsid w:val="002536EA"/>
    <w:rsid w:val="00262F40"/>
    <w:rsid w:val="00282590"/>
    <w:rsid w:val="002868AB"/>
    <w:rsid w:val="002916D4"/>
    <w:rsid w:val="00293062"/>
    <w:rsid w:val="002A2A58"/>
    <w:rsid w:val="002A2C12"/>
    <w:rsid w:val="002A2D09"/>
    <w:rsid w:val="002B3DF6"/>
    <w:rsid w:val="002D03CA"/>
    <w:rsid w:val="002D068C"/>
    <w:rsid w:val="002D0E23"/>
    <w:rsid w:val="002D2233"/>
    <w:rsid w:val="002D4E34"/>
    <w:rsid w:val="002E0801"/>
    <w:rsid w:val="002E1587"/>
    <w:rsid w:val="002E7BE3"/>
    <w:rsid w:val="003052C6"/>
    <w:rsid w:val="003108E7"/>
    <w:rsid w:val="003165B7"/>
    <w:rsid w:val="00322CBE"/>
    <w:rsid w:val="00333542"/>
    <w:rsid w:val="00340DC9"/>
    <w:rsid w:val="00342004"/>
    <w:rsid w:val="003439EF"/>
    <w:rsid w:val="00355596"/>
    <w:rsid w:val="00361480"/>
    <w:rsid w:val="003649D7"/>
    <w:rsid w:val="00370C51"/>
    <w:rsid w:val="003738C6"/>
    <w:rsid w:val="00374B62"/>
    <w:rsid w:val="00377CCF"/>
    <w:rsid w:val="00380B75"/>
    <w:rsid w:val="00384006"/>
    <w:rsid w:val="00384847"/>
    <w:rsid w:val="00393C59"/>
    <w:rsid w:val="00394D75"/>
    <w:rsid w:val="003C1C7D"/>
    <w:rsid w:val="003D1B14"/>
    <w:rsid w:val="003D4819"/>
    <w:rsid w:val="003D63DF"/>
    <w:rsid w:val="003E396E"/>
    <w:rsid w:val="003E6459"/>
    <w:rsid w:val="003F0B38"/>
    <w:rsid w:val="003F2F27"/>
    <w:rsid w:val="003F4BA4"/>
    <w:rsid w:val="003F7735"/>
    <w:rsid w:val="00402808"/>
    <w:rsid w:val="00403F53"/>
    <w:rsid w:val="004111D2"/>
    <w:rsid w:val="00416788"/>
    <w:rsid w:val="0041687A"/>
    <w:rsid w:val="004178A7"/>
    <w:rsid w:val="00430DEA"/>
    <w:rsid w:val="0043533F"/>
    <w:rsid w:val="004357E6"/>
    <w:rsid w:val="00442A12"/>
    <w:rsid w:val="00443B6E"/>
    <w:rsid w:val="00460C21"/>
    <w:rsid w:val="00462A58"/>
    <w:rsid w:val="004632AC"/>
    <w:rsid w:val="004A3E61"/>
    <w:rsid w:val="004B72A1"/>
    <w:rsid w:val="004C01B9"/>
    <w:rsid w:val="004C1FB6"/>
    <w:rsid w:val="004C3A1C"/>
    <w:rsid w:val="004D24A1"/>
    <w:rsid w:val="004E0BCD"/>
    <w:rsid w:val="004F57F8"/>
    <w:rsid w:val="00500402"/>
    <w:rsid w:val="00500580"/>
    <w:rsid w:val="00500D9D"/>
    <w:rsid w:val="005028EC"/>
    <w:rsid w:val="0050756B"/>
    <w:rsid w:val="005113C5"/>
    <w:rsid w:val="00511F76"/>
    <w:rsid w:val="00517623"/>
    <w:rsid w:val="00520654"/>
    <w:rsid w:val="00523FF7"/>
    <w:rsid w:val="00524028"/>
    <w:rsid w:val="00530D2D"/>
    <w:rsid w:val="00531BC6"/>
    <w:rsid w:val="00534356"/>
    <w:rsid w:val="00536AFF"/>
    <w:rsid w:val="00537671"/>
    <w:rsid w:val="00546E06"/>
    <w:rsid w:val="00565A7E"/>
    <w:rsid w:val="0057203A"/>
    <w:rsid w:val="0057383E"/>
    <w:rsid w:val="00577D2C"/>
    <w:rsid w:val="005825E8"/>
    <w:rsid w:val="005863A1"/>
    <w:rsid w:val="005C09A2"/>
    <w:rsid w:val="005D3B9F"/>
    <w:rsid w:val="005F138B"/>
    <w:rsid w:val="005F2E1A"/>
    <w:rsid w:val="006005D0"/>
    <w:rsid w:val="006027D9"/>
    <w:rsid w:val="00602D1A"/>
    <w:rsid w:val="006048CE"/>
    <w:rsid w:val="00633722"/>
    <w:rsid w:val="00635E39"/>
    <w:rsid w:val="00636FD8"/>
    <w:rsid w:val="00637DC3"/>
    <w:rsid w:val="00642F1C"/>
    <w:rsid w:val="0065148D"/>
    <w:rsid w:val="00662F1E"/>
    <w:rsid w:val="00670657"/>
    <w:rsid w:val="006719DE"/>
    <w:rsid w:val="00675510"/>
    <w:rsid w:val="00685483"/>
    <w:rsid w:val="0069390F"/>
    <w:rsid w:val="00693CDE"/>
    <w:rsid w:val="0069617C"/>
    <w:rsid w:val="006B117D"/>
    <w:rsid w:val="006B6715"/>
    <w:rsid w:val="006D7A05"/>
    <w:rsid w:val="006E2CCA"/>
    <w:rsid w:val="006E6A71"/>
    <w:rsid w:val="006E7B10"/>
    <w:rsid w:val="006F7412"/>
    <w:rsid w:val="00710164"/>
    <w:rsid w:val="007130CB"/>
    <w:rsid w:val="00722A63"/>
    <w:rsid w:val="00724273"/>
    <w:rsid w:val="00724884"/>
    <w:rsid w:val="0075370C"/>
    <w:rsid w:val="00763B9C"/>
    <w:rsid w:val="00766875"/>
    <w:rsid w:val="0077099A"/>
    <w:rsid w:val="00786284"/>
    <w:rsid w:val="00787A5E"/>
    <w:rsid w:val="007929AE"/>
    <w:rsid w:val="007B4AF2"/>
    <w:rsid w:val="007B5B5C"/>
    <w:rsid w:val="007C1600"/>
    <w:rsid w:val="007C1E24"/>
    <w:rsid w:val="007C3696"/>
    <w:rsid w:val="007D32D1"/>
    <w:rsid w:val="007E3A0A"/>
    <w:rsid w:val="007F1124"/>
    <w:rsid w:val="007F3BD2"/>
    <w:rsid w:val="007F4C94"/>
    <w:rsid w:val="00803777"/>
    <w:rsid w:val="0080430E"/>
    <w:rsid w:val="008151A6"/>
    <w:rsid w:val="00825524"/>
    <w:rsid w:val="008265BA"/>
    <w:rsid w:val="00830319"/>
    <w:rsid w:val="00830468"/>
    <w:rsid w:val="00851B6E"/>
    <w:rsid w:val="008566A0"/>
    <w:rsid w:val="00862D45"/>
    <w:rsid w:val="008751C0"/>
    <w:rsid w:val="008772BD"/>
    <w:rsid w:val="0088204B"/>
    <w:rsid w:val="008851FA"/>
    <w:rsid w:val="00886E11"/>
    <w:rsid w:val="0089089F"/>
    <w:rsid w:val="00893946"/>
    <w:rsid w:val="008A3CE0"/>
    <w:rsid w:val="008B4805"/>
    <w:rsid w:val="008D26F7"/>
    <w:rsid w:val="008E4705"/>
    <w:rsid w:val="008E4B85"/>
    <w:rsid w:val="008F7084"/>
    <w:rsid w:val="00900C45"/>
    <w:rsid w:val="00904D88"/>
    <w:rsid w:val="009148AB"/>
    <w:rsid w:val="009157B8"/>
    <w:rsid w:val="00921ACA"/>
    <w:rsid w:val="00921F30"/>
    <w:rsid w:val="009264CE"/>
    <w:rsid w:val="009306B4"/>
    <w:rsid w:val="009334C5"/>
    <w:rsid w:val="009422D0"/>
    <w:rsid w:val="00952305"/>
    <w:rsid w:val="009644EA"/>
    <w:rsid w:val="0097478F"/>
    <w:rsid w:val="00984E9A"/>
    <w:rsid w:val="009907FA"/>
    <w:rsid w:val="00994448"/>
    <w:rsid w:val="009A7AF5"/>
    <w:rsid w:val="009C5CBF"/>
    <w:rsid w:val="009D0D04"/>
    <w:rsid w:val="009D43D5"/>
    <w:rsid w:val="009D5915"/>
    <w:rsid w:val="009E1B6E"/>
    <w:rsid w:val="009E70D6"/>
    <w:rsid w:val="00A03BC2"/>
    <w:rsid w:val="00A04B9F"/>
    <w:rsid w:val="00A10498"/>
    <w:rsid w:val="00A36091"/>
    <w:rsid w:val="00A41B2D"/>
    <w:rsid w:val="00A41F87"/>
    <w:rsid w:val="00A451D4"/>
    <w:rsid w:val="00A466B7"/>
    <w:rsid w:val="00A47E1A"/>
    <w:rsid w:val="00A5083A"/>
    <w:rsid w:val="00A51D41"/>
    <w:rsid w:val="00A5570F"/>
    <w:rsid w:val="00A653C5"/>
    <w:rsid w:val="00A72125"/>
    <w:rsid w:val="00A7228A"/>
    <w:rsid w:val="00A824AA"/>
    <w:rsid w:val="00A902AF"/>
    <w:rsid w:val="00AA1527"/>
    <w:rsid w:val="00AA5A05"/>
    <w:rsid w:val="00AA7901"/>
    <w:rsid w:val="00AB18B3"/>
    <w:rsid w:val="00AC472D"/>
    <w:rsid w:val="00AC5CA1"/>
    <w:rsid w:val="00AC6F03"/>
    <w:rsid w:val="00AC7513"/>
    <w:rsid w:val="00AC7A3B"/>
    <w:rsid w:val="00AD7398"/>
    <w:rsid w:val="00AE31DD"/>
    <w:rsid w:val="00B068D1"/>
    <w:rsid w:val="00B1038E"/>
    <w:rsid w:val="00B11930"/>
    <w:rsid w:val="00B2101A"/>
    <w:rsid w:val="00B21C22"/>
    <w:rsid w:val="00B3267E"/>
    <w:rsid w:val="00B338A5"/>
    <w:rsid w:val="00B34794"/>
    <w:rsid w:val="00B407D1"/>
    <w:rsid w:val="00B4532D"/>
    <w:rsid w:val="00B60FEE"/>
    <w:rsid w:val="00B633BF"/>
    <w:rsid w:val="00B769D1"/>
    <w:rsid w:val="00BA19FB"/>
    <w:rsid w:val="00BA3700"/>
    <w:rsid w:val="00BA5F33"/>
    <w:rsid w:val="00BA6A3D"/>
    <w:rsid w:val="00BB2DFC"/>
    <w:rsid w:val="00BB6D05"/>
    <w:rsid w:val="00BC2332"/>
    <w:rsid w:val="00BD2246"/>
    <w:rsid w:val="00BD4C55"/>
    <w:rsid w:val="00BE1897"/>
    <w:rsid w:val="00BF03D4"/>
    <w:rsid w:val="00BF1D49"/>
    <w:rsid w:val="00BF4E53"/>
    <w:rsid w:val="00BF764E"/>
    <w:rsid w:val="00C0097F"/>
    <w:rsid w:val="00C00C16"/>
    <w:rsid w:val="00C050E0"/>
    <w:rsid w:val="00C27748"/>
    <w:rsid w:val="00C33CEF"/>
    <w:rsid w:val="00C462D2"/>
    <w:rsid w:val="00C47889"/>
    <w:rsid w:val="00C50805"/>
    <w:rsid w:val="00C535ED"/>
    <w:rsid w:val="00C61AA4"/>
    <w:rsid w:val="00C64088"/>
    <w:rsid w:val="00C67B35"/>
    <w:rsid w:val="00C74505"/>
    <w:rsid w:val="00C75D0A"/>
    <w:rsid w:val="00C75DE8"/>
    <w:rsid w:val="00C80697"/>
    <w:rsid w:val="00C82E11"/>
    <w:rsid w:val="00C9264C"/>
    <w:rsid w:val="00C97BDC"/>
    <w:rsid w:val="00CC052A"/>
    <w:rsid w:val="00CC4277"/>
    <w:rsid w:val="00CD0CE4"/>
    <w:rsid w:val="00CD2CA3"/>
    <w:rsid w:val="00CE48F9"/>
    <w:rsid w:val="00D1265D"/>
    <w:rsid w:val="00D157AE"/>
    <w:rsid w:val="00D26BE7"/>
    <w:rsid w:val="00D270A1"/>
    <w:rsid w:val="00D30DF3"/>
    <w:rsid w:val="00D35858"/>
    <w:rsid w:val="00D35A08"/>
    <w:rsid w:val="00D35DC7"/>
    <w:rsid w:val="00D3772B"/>
    <w:rsid w:val="00D51578"/>
    <w:rsid w:val="00D517A9"/>
    <w:rsid w:val="00D53A5C"/>
    <w:rsid w:val="00D53EAD"/>
    <w:rsid w:val="00D5492B"/>
    <w:rsid w:val="00D652D0"/>
    <w:rsid w:val="00D717CA"/>
    <w:rsid w:val="00D72316"/>
    <w:rsid w:val="00D7442E"/>
    <w:rsid w:val="00D80B20"/>
    <w:rsid w:val="00D827CD"/>
    <w:rsid w:val="00D905FF"/>
    <w:rsid w:val="00D93A60"/>
    <w:rsid w:val="00D96AE0"/>
    <w:rsid w:val="00DA6E5E"/>
    <w:rsid w:val="00DB56EE"/>
    <w:rsid w:val="00DC0F73"/>
    <w:rsid w:val="00DC4216"/>
    <w:rsid w:val="00DD1536"/>
    <w:rsid w:val="00DD562F"/>
    <w:rsid w:val="00DE4379"/>
    <w:rsid w:val="00DE5502"/>
    <w:rsid w:val="00DF7783"/>
    <w:rsid w:val="00E021F2"/>
    <w:rsid w:val="00E03A8D"/>
    <w:rsid w:val="00E116FD"/>
    <w:rsid w:val="00E25CAA"/>
    <w:rsid w:val="00E36166"/>
    <w:rsid w:val="00E377D0"/>
    <w:rsid w:val="00E41F52"/>
    <w:rsid w:val="00E43B48"/>
    <w:rsid w:val="00E45673"/>
    <w:rsid w:val="00E501A0"/>
    <w:rsid w:val="00E911FB"/>
    <w:rsid w:val="00E95D10"/>
    <w:rsid w:val="00E968E7"/>
    <w:rsid w:val="00EA3E49"/>
    <w:rsid w:val="00EB71FE"/>
    <w:rsid w:val="00EC4672"/>
    <w:rsid w:val="00ED7697"/>
    <w:rsid w:val="00EE6CE8"/>
    <w:rsid w:val="00EF4D2C"/>
    <w:rsid w:val="00EF52C3"/>
    <w:rsid w:val="00F0223A"/>
    <w:rsid w:val="00F06275"/>
    <w:rsid w:val="00F12055"/>
    <w:rsid w:val="00F16D1C"/>
    <w:rsid w:val="00F17E13"/>
    <w:rsid w:val="00F32A47"/>
    <w:rsid w:val="00F32AB4"/>
    <w:rsid w:val="00F352BC"/>
    <w:rsid w:val="00F41360"/>
    <w:rsid w:val="00F50BD4"/>
    <w:rsid w:val="00F54E89"/>
    <w:rsid w:val="00F71E0F"/>
    <w:rsid w:val="00F735F7"/>
    <w:rsid w:val="00F75EAF"/>
    <w:rsid w:val="00F77D78"/>
    <w:rsid w:val="00F87301"/>
    <w:rsid w:val="00F906AC"/>
    <w:rsid w:val="00F975FF"/>
    <w:rsid w:val="00FA002A"/>
    <w:rsid w:val="00FA7FB6"/>
    <w:rsid w:val="00FB077E"/>
    <w:rsid w:val="00FB0E47"/>
    <w:rsid w:val="00FB25BC"/>
    <w:rsid w:val="00FB5417"/>
    <w:rsid w:val="00FB683E"/>
    <w:rsid w:val="00FC156A"/>
    <w:rsid w:val="00FC1AB4"/>
    <w:rsid w:val="00FE1840"/>
    <w:rsid w:val="00FE75EE"/>
    <w:rsid w:val="00FF27F1"/>
    <w:rsid w:val="00FF28B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d1f0ff,#e7f7ff,#effaff"/>
    </o:shapedefaults>
    <o:shapelayout v:ext="edit">
      <o:idmap v:ext="edit" data="1"/>
    </o:shapelayout>
  </w:shapeDefaults>
  <w:decimalSymbol w:val=","/>
  <w:listSeparator w:val=";"/>
  <w14:docId w14:val="042E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240FDB"/>
    <w:pPr>
      <w:ind w:left="720"/>
      <w:contextualSpacing/>
    </w:pPr>
  </w:style>
  <w:style w:type="character" w:styleId="Hyperlink">
    <w:name w:val="Hyperlink"/>
    <w:uiPriority w:val="99"/>
    <w:unhideWhenUsed/>
    <w:rsid w:val="00693CDE"/>
    <w:rPr>
      <w:color w:val="0000FF"/>
      <w:u w:val="single"/>
    </w:rPr>
  </w:style>
  <w:style w:type="paragraph" w:styleId="Markeringsbobletekst">
    <w:name w:val="Balloon Text"/>
    <w:basedOn w:val="Normal"/>
    <w:link w:val="MarkeringsbobletekstTegn"/>
    <w:uiPriority w:val="99"/>
    <w:semiHidden/>
    <w:unhideWhenUsed/>
    <w:rsid w:val="005C09A2"/>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5C09A2"/>
    <w:rPr>
      <w:rFonts w:ascii="Tahoma" w:hAnsi="Tahoma" w:cs="Tahoma"/>
      <w:sz w:val="16"/>
      <w:szCs w:val="16"/>
    </w:rPr>
  </w:style>
  <w:style w:type="character" w:styleId="Kommentarhenvisning">
    <w:name w:val="annotation reference"/>
    <w:uiPriority w:val="99"/>
    <w:semiHidden/>
    <w:unhideWhenUsed/>
    <w:rsid w:val="00994448"/>
    <w:rPr>
      <w:sz w:val="16"/>
      <w:szCs w:val="16"/>
    </w:rPr>
  </w:style>
  <w:style w:type="paragraph" w:styleId="Kommentartekst">
    <w:name w:val="annotation text"/>
    <w:basedOn w:val="Normal"/>
    <w:link w:val="KommentartekstTegn"/>
    <w:uiPriority w:val="99"/>
    <w:semiHidden/>
    <w:unhideWhenUsed/>
    <w:rsid w:val="00994448"/>
    <w:pPr>
      <w:spacing w:line="240" w:lineRule="auto"/>
    </w:pPr>
    <w:rPr>
      <w:sz w:val="20"/>
      <w:szCs w:val="20"/>
    </w:rPr>
  </w:style>
  <w:style w:type="character" w:customStyle="1" w:styleId="KommentartekstTegn">
    <w:name w:val="Kommentartekst Tegn"/>
    <w:link w:val="Kommentartekst"/>
    <w:uiPriority w:val="99"/>
    <w:semiHidden/>
    <w:rsid w:val="00994448"/>
    <w:rPr>
      <w:sz w:val="20"/>
      <w:szCs w:val="20"/>
    </w:rPr>
  </w:style>
  <w:style w:type="paragraph" w:styleId="Kommentaremne">
    <w:name w:val="annotation subject"/>
    <w:basedOn w:val="Kommentartekst"/>
    <w:next w:val="Kommentartekst"/>
    <w:link w:val="KommentaremneTegn"/>
    <w:uiPriority w:val="99"/>
    <w:semiHidden/>
    <w:unhideWhenUsed/>
    <w:rsid w:val="00994448"/>
    <w:rPr>
      <w:b/>
      <w:bCs/>
    </w:rPr>
  </w:style>
  <w:style w:type="character" w:customStyle="1" w:styleId="KommentaremneTegn">
    <w:name w:val="Kommentaremne Tegn"/>
    <w:link w:val="Kommentaremne"/>
    <w:uiPriority w:val="99"/>
    <w:semiHidden/>
    <w:rsid w:val="00994448"/>
    <w:rPr>
      <w:b/>
      <w:bCs/>
      <w:sz w:val="20"/>
      <w:szCs w:val="20"/>
    </w:rPr>
  </w:style>
  <w:style w:type="paragraph" w:styleId="Fodnotetekst">
    <w:name w:val="footnote text"/>
    <w:basedOn w:val="Normal"/>
    <w:link w:val="FodnotetekstTegn"/>
    <w:uiPriority w:val="99"/>
    <w:semiHidden/>
    <w:unhideWhenUsed/>
    <w:rsid w:val="003E6459"/>
    <w:pPr>
      <w:spacing w:after="0" w:line="240" w:lineRule="auto"/>
    </w:pPr>
    <w:rPr>
      <w:sz w:val="20"/>
      <w:szCs w:val="20"/>
    </w:rPr>
  </w:style>
  <w:style w:type="character" w:customStyle="1" w:styleId="FodnotetekstTegn">
    <w:name w:val="Fodnotetekst Tegn"/>
    <w:link w:val="Fodnotetekst"/>
    <w:uiPriority w:val="99"/>
    <w:semiHidden/>
    <w:rsid w:val="003E6459"/>
    <w:rPr>
      <w:sz w:val="20"/>
      <w:szCs w:val="20"/>
    </w:rPr>
  </w:style>
  <w:style w:type="character" w:styleId="Fodnotehenvisning">
    <w:name w:val="footnote reference"/>
    <w:uiPriority w:val="99"/>
    <w:semiHidden/>
    <w:unhideWhenUsed/>
    <w:rsid w:val="003E6459"/>
    <w:rPr>
      <w:vertAlign w:val="superscript"/>
    </w:rPr>
  </w:style>
  <w:style w:type="character" w:styleId="Fremhv">
    <w:name w:val="Emphasis"/>
    <w:uiPriority w:val="20"/>
    <w:qFormat/>
    <w:rsid w:val="00442A12"/>
    <w:rPr>
      <w:i/>
      <w:iCs/>
    </w:rPr>
  </w:style>
  <w:style w:type="paragraph" w:styleId="Sidehoved">
    <w:name w:val="header"/>
    <w:basedOn w:val="Normal"/>
    <w:link w:val="SidehovedTegn"/>
    <w:uiPriority w:val="99"/>
    <w:unhideWhenUsed/>
    <w:rsid w:val="00065D4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65D4E"/>
  </w:style>
  <w:style w:type="paragraph" w:styleId="Sidefod">
    <w:name w:val="footer"/>
    <w:basedOn w:val="Normal"/>
    <w:link w:val="SidefodTegn"/>
    <w:uiPriority w:val="99"/>
    <w:unhideWhenUsed/>
    <w:rsid w:val="00065D4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65D4E"/>
  </w:style>
  <w:style w:type="character" w:styleId="BesgtHyperlink">
    <w:name w:val="FollowedHyperlink"/>
    <w:uiPriority w:val="99"/>
    <w:semiHidden/>
    <w:unhideWhenUsed/>
    <w:rsid w:val="00A466B7"/>
    <w:rPr>
      <w:color w:val="800080"/>
      <w:u w:val="single"/>
    </w:rPr>
  </w:style>
  <w:style w:type="paragraph" w:styleId="NormalWeb">
    <w:name w:val="Normal (Web)"/>
    <w:basedOn w:val="Normal"/>
    <w:rsid w:val="00E911FB"/>
    <w:pPr>
      <w:spacing w:after="204" w:line="312" w:lineRule="atLeast"/>
      <w:ind w:left="54" w:right="161"/>
    </w:pPr>
    <w:rPr>
      <w:rFonts w:ascii="Times New Roman" w:eastAsia="Times New Roman" w:hAnsi="Times New Roman"/>
      <w:sz w:val="24"/>
      <w:szCs w:val="24"/>
      <w:lang w:eastAsia="da-DK"/>
    </w:rPr>
  </w:style>
  <w:style w:type="character" w:customStyle="1" w:styleId="caps">
    <w:name w:val="caps"/>
    <w:basedOn w:val="Standardskrifttypeiafsnit"/>
    <w:rsid w:val="00E911FB"/>
  </w:style>
  <w:style w:type="paragraph" w:styleId="Korrektur">
    <w:name w:val="Revision"/>
    <w:hidden/>
    <w:uiPriority w:val="99"/>
    <w:semiHidden/>
    <w:rsid w:val="00D827CD"/>
    <w:rPr>
      <w:sz w:val="22"/>
      <w:szCs w:val="22"/>
      <w:lang w:eastAsia="en-US"/>
    </w:rPr>
  </w:style>
  <w:style w:type="paragraph" w:customStyle="1" w:styleId="Default">
    <w:name w:val="Default"/>
    <w:basedOn w:val="Normal"/>
    <w:rsid w:val="009907FA"/>
    <w:pPr>
      <w:autoSpaceDE w:val="0"/>
      <w:autoSpaceDN w:val="0"/>
      <w:spacing w:after="0" w:line="240" w:lineRule="auto"/>
    </w:pPr>
    <w:rPr>
      <w:rFonts w:eastAsiaTheme="minorHAnsi"/>
      <w:color w:val="000000"/>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240FDB"/>
    <w:pPr>
      <w:ind w:left="720"/>
      <w:contextualSpacing/>
    </w:pPr>
  </w:style>
  <w:style w:type="character" w:styleId="Hyperlink">
    <w:name w:val="Hyperlink"/>
    <w:uiPriority w:val="99"/>
    <w:unhideWhenUsed/>
    <w:rsid w:val="00693CDE"/>
    <w:rPr>
      <w:color w:val="0000FF"/>
      <w:u w:val="single"/>
    </w:rPr>
  </w:style>
  <w:style w:type="paragraph" w:styleId="Markeringsbobletekst">
    <w:name w:val="Balloon Text"/>
    <w:basedOn w:val="Normal"/>
    <w:link w:val="MarkeringsbobletekstTegn"/>
    <w:uiPriority w:val="99"/>
    <w:semiHidden/>
    <w:unhideWhenUsed/>
    <w:rsid w:val="005C09A2"/>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5C09A2"/>
    <w:rPr>
      <w:rFonts w:ascii="Tahoma" w:hAnsi="Tahoma" w:cs="Tahoma"/>
      <w:sz w:val="16"/>
      <w:szCs w:val="16"/>
    </w:rPr>
  </w:style>
  <w:style w:type="character" w:styleId="Kommentarhenvisning">
    <w:name w:val="annotation reference"/>
    <w:uiPriority w:val="99"/>
    <w:semiHidden/>
    <w:unhideWhenUsed/>
    <w:rsid w:val="00994448"/>
    <w:rPr>
      <w:sz w:val="16"/>
      <w:szCs w:val="16"/>
    </w:rPr>
  </w:style>
  <w:style w:type="paragraph" w:styleId="Kommentartekst">
    <w:name w:val="annotation text"/>
    <w:basedOn w:val="Normal"/>
    <w:link w:val="KommentartekstTegn"/>
    <w:uiPriority w:val="99"/>
    <w:semiHidden/>
    <w:unhideWhenUsed/>
    <w:rsid w:val="00994448"/>
    <w:pPr>
      <w:spacing w:line="240" w:lineRule="auto"/>
    </w:pPr>
    <w:rPr>
      <w:sz w:val="20"/>
      <w:szCs w:val="20"/>
    </w:rPr>
  </w:style>
  <w:style w:type="character" w:customStyle="1" w:styleId="KommentartekstTegn">
    <w:name w:val="Kommentartekst Tegn"/>
    <w:link w:val="Kommentartekst"/>
    <w:uiPriority w:val="99"/>
    <w:semiHidden/>
    <w:rsid w:val="00994448"/>
    <w:rPr>
      <w:sz w:val="20"/>
      <w:szCs w:val="20"/>
    </w:rPr>
  </w:style>
  <w:style w:type="paragraph" w:styleId="Kommentaremne">
    <w:name w:val="annotation subject"/>
    <w:basedOn w:val="Kommentartekst"/>
    <w:next w:val="Kommentartekst"/>
    <w:link w:val="KommentaremneTegn"/>
    <w:uiPriority w:val="99"/>
    <w:semiHidden/>
    <w:unhideWhenUsed/>
    <w:rsid w:val="00994448"/>
    <w:rPr>
      <w:b/>
      <w:bCs/>
    </w:rPr>
  </w:style>
  <w:style w:type="character" w:customStyle="1" w:styleId="KommentaremneTegn">
    <w:name w:val="Kommentaremne Tegn"/>
    <w:link w:val="Kommentaremne"/>
    <w:uiPriority w:val="99"/>
    <w:semiHidden/>
    <w:rsid w:val="00994448"/>
    <w:rPr>
      <w:b/>
      <w:bCs/>
      <w:sz w:val="20"/>
      <w:szCs w:val="20"/>
    </w:rPr>
  </w:style>
  <w:style w:type="paragraph" w:styleId="Fodnotetekst">
    <w:name w:val="footnote text"/>
    <w:basedOn w:val="Normal"/>
    <w:link w:val="FodnotetekstTegn"/>
    <w:uiPriority w:val="99"/>
    <w:semiHidden/>
    <w:unhideWhenUsed/>
    <w:rsid w:val="003E6459"/>
    <w:pPr>
      <w:spacing w:after="0" w:line="240" w:lineRule="auto"/>
    </w:pPr>
    <w:rPr>
      <w:sz w:val="20"/>
      <w:szCs w:val="20"/>
    </w:rPr>
  </w:style>
  <w:style w:type="character" w:customStyle="1" w:styleId="FodnotetekstTegn">
    <w:name w:val="Fodnotetekst Tegn"/>
    <w:link w:val="Fodnotetekst"/>
    <w:uiPriority w:val="99"/>
    <w:semiHidden/>
    <w:rsid w:val="003E6459"/>
    <w:rPr>
      <w:sz w:val="20"/>
      <w:szCs w:val="20"/>
    </w:rPr>
  </w:style>
  <w:style w:type="character" w:styleId="Fodnotehenvisning">
    <w:name w:val="footnote reference"/>
    <w:uiPriority w:val="99"/>
    <w:semiHidden/>
    <w:unhideWhenUsed/>
    <w:rsid w:val="003E6459"/>
    <w:rPr>
      <w:vertAlign w:val="superscript"/>
    </w:rPr>
  </w:style>
  <w:style w:type="character" w:styleId="Fremhv">
    <w:name w:val="Emphasis"/>
    <w:uiPriority w:val="20"/>
    <w:qFormat/>
    <w:rsid w:val="00442A12"/>
    <w:rPr>
      <w:i/>
      <w:iCs/>
    </w:rPr>
  </w:style>
  <w:style w:type="paragraph" w:styleId="Sidehoved">
    <w:name w:val="header"/>
    <w:basedOn w:val="Normal"/>
    <w:link w:val="SidehovedTegn"/>
    <w:uiPriority w:val="99"/>
    <w:unhideWhenUsed/>
    <w:rsid w:val="00065D4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65D4E"/>
  </w:style>
  <w:style w:type="paragraph" w:styleId="Sidefod">
    <w:name w:val="footer"/>
    <w:basedOn w:val="Normal"/>
    <w:link w:val="SidefodTegn"/>
    <w:uiPriority w:val="99"/>
    <w:unhideWhenUsed/>
    <w:rsid w:val="00065D4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65D4E"/>
  </w:style>
  <w:style w:type="character" w:styleId="BesgtHyperlink">
    <w:name w:val="FollowedHyperlink"/>
    <w:uiPriority w:val="99"/>
    <w:semiHidden/>
    <w:unhideWhenUsed/>
    <w:rsid w:val="00A466B7"/>
    <w:rPr>
      <w:color w:val="800080"/>
      <w:u w:val="single"/>
    </w:rPr>
  </w:style>
  <w:style w:type="paragraph" w:styleId="NormalWeb">
    <w:name w:val="Normal (Web)"/>
    <w:basedOn w:val="Normal"/>
    <w:rsid w:val="00E911FB"/>
    <w:pPr>
      <w:spacing w:after="204" w:line="312" w:lineRule="atLeast"/>
      <w:ind w:left="54" w:right="161"/>
    </w:pPr>
    <w:rPr>
      <w:rFonts w:ascii="Times New Roman" w:eastAsia="Times New Roman" w:hAnsi="Times New Roman"/>
      <w:sz w:val="24"/>
      <w:szCs w:val="24"/>
      <w:lang w:eastAsia="da-DK"/>
    </w:rPr>
  </w:style>
  <w:style w:type="character" w:customStyle="1" w:styleId="caps">
    <w:name w:val="caps"/>
    <w:basedOn w:val="Standardskrifttypeiafsnit"/>
    <w:rsid w:val="00E911FB"/>
  </w:style>
  <w:style w:type="paragraph" w:styleId="Korrektur">
    <w:name w:val="Revision"/>
    <w:hidden/>
    <w:uiPriority w:val="99"/>
    <w:semiHidden/>
    <w:rsid w:val="00D827CD"/>
    <w:rPr>
      <w:sz w:val="22"/>
      <w:szCs w:val="22"/>
      <w:lang w:eastAsia="en-US"/>
    </w:rPr>
  </w:style>
  <w:style w:type="paragraph" w:customStyle="1" w:styleId="Default">
    <w:name w:val="Default"/>
    <w:basedOn w:val="Normal"/>
    <w:rsid w:val="009907FA"/>
    <w:pPr>
      <w:autoSpaceDE w:val="0"/>
      <w:autoSpaceDN w:val="0"/>
      <w:spacing w:after="0" w:line="240" w:lineRule="auto"/>
    </w:pPr>
    <w:rPr>
      <w:rFonts w:eastAsiaTheme="minorHAnsi"/>
      <w:color w:val="00000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408906">
      <w:bodyDiv w:val="1"/>
      <w:marLeft w:val="0"/>
      <w:marRight w:val="0"/>
      <w:marTop w:val="0"/>
      <w:marBottom w:val="0"/>
      <w:divBdr>
        <w:top w:val="none" w:sz="0" w:space="0" w:color="auto"/>
        <w:left w:val="none" w:sz="0" w:space="0" w:color="auto"/>
        <w:bottom w:val="none" w:sz="0" w:space="0" w:color="auto"/>
        <w:right w:val="none" w:sz="0" w:space="0" w:color="auto"/>
      </w:divBdr>
    </w:div>
    <w:div w:id="1093434445">
      <w:bodyDiv w:val="1"/>
      <w:marLeft w:val="0"/>
      <w:marRight w:val="0"/>
      <w:marTop w:val="0"/>
      <w:marBottom w:val="0"/>
      <w:divBdr>
        <w:top w:val="none" w:sz="0" w:space="0" w:color="auto"/>
        <w:left w:val="none" w:sz="0" w:space="0" w:color="auto"/>
        <w:bottom w:val="none" w:sz="0" w:space="0" w:color="auto"/>
        <w:right w:val="none" w:sz="0" w:space="0" w:color="auto"/>
      </w:divBdr>
    </w:div>
    <w:div w:id="1103186063">
      <w:bodyDiv w:val="1"/>
      <w:marLeft w:val="0"/>
      <w:marRight w:val="0"/>
      <w:marTop w:val="0"/>
      <w:marBottom w:val="0"/>
      <w:divBdr>
        <w:top w:val="none" w:sz="0" w:space="0" w:color="auto"/>
        <w:left w:val="none" w:sz="0" w:space="0" w:color="auto"/>
        <w:bottom w:val="none" w:sz="0" w:space="0" w:color="auto"/>
        <w:right w:val="none" w:sz="0" w:space="0" w:color="auto"/>
      </w:divBdr>
    </w:div>
    <w:div w:id="1506821906">
      <w:bodyDiv w:val="1"/>
      <w:marLeft w:val="0"/>
      <w:marRight w:val="0"/>
      <w:marTop w:val="0"/>
      <w:marBottom w:val="0"/>
      <w:divBdr>
        <w:top w:val="none" w:sz="0" w:space="0" w:color="auto"/>
        <w:left w:val="none" w:sz="0" w:space="0" w:color="auto"/>
        <w:bottom w:val="none" w:sz="0" w:space="0" w:color="auto"/>
        <w:right w:val="none" w:sz="0" w:space="0" w:color="auto"/>
      </w:divBdr>
    </w:div>
    <w:div w:id="180777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ma.europa.eu/docs/da_DK/document_library/EPAR_-_Product_Information/human/000958/WC500058513.pdf" TargetMode="External"/><Relationship Id="rId18" Type="http://schemas.openxmlformats.org/officeDocument/2006/relationships/image" Target="media/image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www.ema.europa.eu/docs/da_DK/document_library/EPAR_-_Product_Information/human/000958/WC500058513.pdf" TargetMode="External"/><Relationship Id="rId17" Type="http://schemas.openxmlformats.org/officeDocument/2006/relationships/hyperlink" Target="http://www.psoriasisforbundet.s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eumatikerforbundet.org"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anssen-cilag.dk/product/detail.jhtml?itemname=stelara&amp;product=none" TargetMode="Externa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http://www.psoriasisforbundet.se"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http://www.ema.europa.eu/docs/da_DK/document_library/EPAR_-_Product_Information/human/000958/WC500058513.pdf"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mailto:akall@its.jnj.com" TargetMode="External"/><Relationship Id="rId14" Type="http://schemas.openxmlformats.org/officeDocument/2006/relationships/hyperlink" Target="http://www.reumatikerforbundet.org" TargetMode="External"/><Relationship Id="rId22" Type="http://schemas.openxmlformats.org/officeDocument/2006/relationships/image" Target="media/image5.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reumatikerforbundet.org" TargetMode="External"/><Relationship Id="rId1" Type="http://schemas.openxmlformats.org/officeDocument/2006/relationships/hyperlink" Target="http://www.psoriasisforbundet.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t9ap\Lokale%20indstillinger\Temporary%20Internet%20Files\OLK164\Boston%20Scientific%20-%20Pressemeddelelse%20til%20fagmedier%20-%20december%202013%20til%20godkendelse%20til%20HC%20Siersted.dot"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7C82A-B077-4406-87D4-98D5BF80E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Boston Scientific - Pressemeddelelse til fagmedier - december 2013 til godkendelse til HC Siersted</Template>
  <TotalTime>3</TotalTime>
  <Pages>9</Pages>
  <Words>1624</Words>
  <Characters>9912</Characters>
  <Application>Microsoft Office Word</Application>
  <DocSecurity>0</DocSecurity>
  <Lines>82</Lines>
  <Paragraphs>23</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Danmark det første land i Norden</vt:lpstr>
      <vt:lpstr>Danmark det første land i Norden</vt:lpstr>
    </vt:vector>
  </TitlesOfParts>
  <Company>HP</Company>
  <LinksUpToDate>false</LinksUpToDate>
  <CharactersWithSpaces>11513</CharactersWithSpaces>
  <SharedDoc>false</SharedDoc>
  <HLinks>
    <vt:vector size="54" baseType="variant">
      <vt:variant>
        <vt:i4>1114183</vt:i4>
      </vt:variant>
      <vt:variant>
        <vt:i4>6</vt:i4>
      </vt:variant>
      <vt:variant>
        <vt:i4>0</vt:i4>
      </vt:variant>
      <vt:variant>
        <vt:i4>5</vt:i4>
      </vt:variant>
      <vt:variant>
        <vt:lpwstr>http://www.janssen-cilag.dk/</vt:lpwstr>
      </vt:variant>
      <vt:variant>
        <vt:lpwstr/>
      </vt:variant>
      <vt:variant>
        <vt:i4>7143457</vt:i4>
      </vt:variant>
      <vt:variant>
        <vt:i4>3</vt:i4>
      </vt:variant>
      <vt:variant>
        <vt:i4>0</vt:i4>
      </vt:variant>
      <vt:variant>
        <vt:i4>5</vt:i4>
      </vt:variant>
      <vt:variant>
        <vt:lpwstr>http://www.janssen-cilag.dk/product/detail.jhtml?itemname=stelara&amp;product=none</vt:lpwstr>
      </vt:variant>
      <vt:variant>
        <vt:lpwstr/>
      </vt:variant>
      <vt:variant>
        <vt:i4>2555912</vt:i4>
      </vt:variant>
      <vt:variant>
        <vt:i4>0</vt:i4>
      </vt:variant>
      <vt:variant>
        <vt:i4>0</vt:i4>
      </vt:variant>
      <vt:variant>
        <vt:i4>5</vt:i4>
      </vt:variant>
      <vt:variant>
        <vt:lpwstr>http://www.ema.europa.eu/docs/da_DK/document_library/EPAR_-_Product_Information/human/000958/WC500058513.pdf</vt:lpwstr>
      </vt:variant>
      <vt:variant>
        <vt:lpwstr/>
      </vt:variant>
      <vt:variant>
        <vt:i4>7274613</vt:i4>
      </vt:variant>
      <vt:variant>
        <vt:i4>0</vt:i4>
      </vt:variant>
      <vt:variant>
        <vt:i4>0</vt:i4>
      </vt:variant>
      <vt:variant>
        <vt:i4>5</vt:i4>
      </vt:variant>
      <vt:variant>
        <vt:lpwstr>http://www.danskreumatologiskselskab.dk/fileadmin/DRS/kliniskeretningslinjer/SpA_retningslinie_DRS.pdf</vt:lpwstr>
      </vt:variant>
      <vt:variant>
        <vt:lpwstr/>
      </vt:variant>
      <vt:variant>
        <vt:i4>4915213</vt:i4>
      </vt:variant>
      <vt:variant>
        <vt:i4>12</vt:i4>
      </vt:variant>
      <vt:variant>
        <vt:i4>0</vt:i4>
      </vt:variant>
      <vt:variant>
        <vt:i4>5</vt:i4>
      </vt:variant>
      <vt:variant>
        <vt:lpwstr>https://www.sundhed.dk/borger/sygdomme-a-aa/hud/sygdomme/psoriasis/psoriasisgigt/</vt:lpwstr>
      </vt:variant>
      <vt:variant>
        <vt:lpwstr/>
      </vt:variant>
      <vt:variant>
        <vt:i4>4915269</vt:i4>
      </vt:variant>
      <vt:variant>
        <vt:i4>9</vt:i4>
      </vt:variant>
      <vt:variant>
        <vt:i4>0</vt:i4>
      </vt:variant>
      <vt:variant>
        <vt:i4>5</vt:i4>
      </vt:variant>
      <vt:variant>
        <vt:lpwstr>http://www.regioner.dk/~/media/Filer/Sundhed/RADS/baggrundsnotat for biologisk behandling af dermatologiske lidelser.ashx</vt:lpwstr>
      </vt:variant>
      <vt:variant>
        <vt:lpwstr/>
      </vt:variant>
      <vt:variant>
        <vt:i4>3014702</vt:i4>
      </vt:variant>
      <vt:variant>
        <vt:i4>6</vt:i4>
      </vt:variant>
      <vt:variant>
        <vt:i4>0</vt:i4>
      </vt:variant>
      <vt:variant>
        <vt:i4>5</vt:i4>
      </vt:variant>
      <vt:variant>
        <vt:lpwstr>http://www.psoriasis.dk/presserum/om-psoriasisgigt</vt:lpwstr>
      </vt:variant>
      <vt:variant>
        <vt:lpwstr/>
      </vt:variant>
      <vt:variant>
        <vt:i4>3866667</vt:i4>
      </vt:variant>
      <vt:variant>
        <vt:i4>3</vt:i4>
      </vt:variant>
      <vt:variant>
        <vt:i4>0</vt:i4>
      </vt:variant>
      <vt:variant>
        <vt:i4>5</vt:i4>
      </vt:variant>
      <vt:variant>
        <vt:lpwstr>http://www.gigtforeningen.dk/viden+om+gigt/diagnoser/psoriasisgigt</vt:lpwstr>
      </vt:variant>
      <vt:variant>
        <vt:lpwstr/>
      </vt:variant>
      <vt:variant>
        <vt:i4>2555912</vt:i4>
      </vt:variant>
      <vt:variant>
        <vt:i4>0</vt:i4>
      </vt:variant>
      <vt:variant>
        <vt:i4>0</vt:i4>
      </vt:variant>
      <vt:variant>
        <vt:i4>5</vt:i4>
      </vt:variant>
      <vt:variant>
        <vt:lpwstr>http://www.ema.europa.eu/docs/da_DK/document_library/EPAR_-_Product_Information/human/000958/WC500058513.pdf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Danmark det første land i Norden</dc:title>
  <dc:creator>Windows User</dc:creator>
  <cp:lastModifiedBy>Katrine Norborg</cp:lastModifiedBy>
  <cp:revision>4</cp:revision>
  <cp:lastPrinted>2014-03-21T12:26:00Z</cp:lastPrinted>
  <dcterms:created xsi:type="dcterms:W3CDTF">2014-03-31T10:00:00Z</dcterms:created>
  <dcterms:modified xsi:type="dcterms:W3CDTF">2014-04-03T07:00:00Z</dcterms:modified>
</cp:coreProperties>
</file>