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DB" w:rsidRPr="005668CF" w:rsidRDefault="004917DB" w:rsidP="004917DB">
      <w:pPr>
        <w:autoSpaceDE w:val="0"/>
        <w:autoSpaceDN w:val="0"/>
        <w:adjustRightInd w:val="0"/>
        <w:spacing w:line="360" w:lineRule="auto"/>
        <w:rPr>
          <w:rFonts w:cs="Arial"/>
          <w:b/>
          <w:color w:val="000000" w:themeColor="text1"/>
          <w:sz w:val="22"/>
          <w:szCs w:val="22"/>
        </w:rPr>
      </w:pPr>
    </w:p>
    <w:p w:rsidR="004917DB" w:rsidRPr="005668CF" w:rsidRDefault="004917DB" w:rsidP="004917DB">
      <w:pPr>
        <w:jc w:val="right"/>
        <w:rPr>
          <w:sz w:val="22"/>
          <w:szCs w:val="22"/>
        </w:rPr>
      </w:pPr>
    </w:p>
    <w:p w:rsidR="004917DB" w:rsidRPr="005668CF" w:rsidRDefault="00DB2CB2" w:rsidP="004917DB">
      <w:pPr>
        <w:pStyle w:val="Heading3"/>
        <w:ind w:left="-270" w:right="-432" w:firstLine="270"/>
        <w:rPr>
          <w:rFonts w:ascii="Arial" w:hAnsi="Arial" w:cs="Arial"/>
          <w:sz w:val="22"/>
          <w:szCs w:val="22"/>
        </w:rPr>
      </w:pPr>
      <w:r w:rsidRPr="005668CF">
        <w:rPr>
          <w:rFonts w:ascii="Arial" w:hAnsi="Arial"/>
          <w:sz w:val="22"/>
          <w:szCs w:val="22"/>
        </w:rPr>
        <w:t>Kontaktperson för medier:</w:t>
      </w:r>
    </w:p>
    <w:p w:rsidR="0032633E" w:rsidRPr="005668CF" w:rsidRDefault="0032633E" w:rsidP="0032633E">
      <w:pPr>
        <w:pStyle w:val="Heading3"/>
        <w:tabs>
          <w:tab w:val="left" w:pos="6120"/>
        </w:tabs>
        <w:ind w:left="-270" w:right="-432" w:firstLine="270"/>
        <w:rPr>
          <w:rFonts w:ascii="Arial" w:hAnsi="Arial" w:cs="Arial"/>
          <w:b w:val="0"/>
          <w:sz w:val="22"/>
          <w:szCs w:val="22"/>
        </w:rPr>
      </w:pPr>
      <w:r w:rsidRPr="005668CF">
        <w:rPr>
          <w:rFonts w:ascii="Arial" w:hAnsi="Arial" w:cs="Arial"/>
          <w:b w:val="0"/>
          <w:sz w:val="22"/>
          <w:szCs w:val="22"/>
        </w:rPr>
        <w:t xml:space="preserve">Puk Bering </w:t>
      </w:r>
    </w:p>
    <w:p w:rsidR="0032633E" w:rsidRPr="005668CF" w:rsidRDefault="0032633E" w:rsidP="0032633E">
      <w:pPr>
        <w:rPr>
          <w:rFonts w:cs="Arial"/>
          <w:sz w:val="22"/>
          <w:szCs w:val="22"/>
        </w:rPr>
      </w:pPr>
      <w:r w:rsidRPr="005668CF">
        <w:rPr>
          <w:rFonts w:cs="Arial"/>
          <w:sz w:val="22"/>
          <w:szCs w:val="22"/>
        </w:rPr>
        <w:t>Honeywell Industrial Safety</w:t>
      </w:r>
    </w:p>
    <w:p w:rsidR="0032633E" w:rsidRPr="005668CF" w:rsidRDefault="00DB7A12" w:rsidP="0032633E">
      <w:pPr>
        <w:rPr>
          <w:rFonts w:cs="Arial"/>
          <w:sz w:val="22"/>
          <w:szCs w:val="22"/>
        </w:rPr>
      </w:pPr>
      <w:hyperlink r:id="rId7" w:history="1">
        <w:r w:rsidR="0032633E" w:rsidRPr="005668CF">
          <w:rPr>
            <w:rStyle w:val="Hyperlink"/>
            <w:rFonts w:cs="Arial"/>
            <w:sz w:val="22"/>
            <w:szCs w:val="22"/>
          </w:rPr>
          <w:t>Puk.Bering@Honeywell.com</w:t>
        </w:r>
      </w:hyperlink>
      <w:r w:rsidR="0032633E" w:rsidRPr="005668CF">
        <w:rPr>
          <w:rFonts w:cs="Arial"/>
          <w:sz w:val="22"/>
          <w:szCs w:val="22"/>
        </w:rPr>
        <w:t xml:space="preserve"> </w:t>
      </w:r>
    </w:p>
    <w:p w:rsidR="004917DB" w:rsidRPr="00F47292" w:rsidRDefault="004917DB" w:rsidP="004917DB">
      <w:pPr>
        <w:pStyle w:val="Heading3"/>
        <w:ind w:right="-432"/>
        <w:rPr>
          <w:rFonts w:ascii="Arial" w:hAnsi="Arial" w:cs="Arial"/>
          <w:b w:val="0"/>
          <w:color w:val="000000" w:themeColor="text1"/>
        </w:rPr>
      </w:pPr>
    </w:p>
    <w:p w:rsidR="004917DB" w:rsidRPr="00F47292" w:rsidRDefault="004917DB" w:rsidP="004917DB">
      <w:pPr>
        <w:pStyle w:val="NormalWeb"/>
        <w:tabs>
          <w:tab w:val="left" w:pos="900"/>
          <w:tab w:val="right" w:pos="9900"/>
        </w:tabs>
        <w:spacing w:before="0" w:after="0"/>
        <w:ind w:left="-270" w:right="-432"/>
        <w:rPr>
          <w:rFonts w:ascii="Arial" w:hAnsi="Arial" w:cs="Arial"/>
          <w:color w:val="000000" w:themeColor="text1"/>
        </w:rPr>
      </w:pPr>
    </w:p>
    <w:p w:rsidR="004917DB" w:rsidRPr="001F501E" w:rsidRDefault="00F84868" w:rsidP="004917DB">
      <w:pPr>
        <w:jc w:val="center"/>
        <w:rPr>
          <w:rFonts w:cs="Arial"/>
          <w:b/>
          <w:color w:val="000000" w:themeColor="text1"/>
          <w:szCs w:val="28"/>
        </w:rPr>
      </w:pPr>
      <w:r>
        <w:rPr>
          <w:b/>
          <w:color w:val="000000" w:themeColor="text1"/>
        </w:rPr>
        <w:t>HONEYWELLS VERTIGO CHECK &amp; GO-SKÄRSKYDDSHANDSKAR TAR STYRKA OCH KOMFORT TILL EN NY NIVÅ</w:t>
      </w:r>
    </w:p>
    <w:p w:rsidR="004917DB" w:rsidRPr="00F47292" w:rsidRDefault="004917DB" w:rsidP="008A193C">
      <w:pPr>
        <w:rPr>
          <w:rFonts w:cs="Arial"/>
          <w:b/>
          <w:i/>
          <w:color w:val="000000" w:themeColor="text1"/>
          <w:sz w:val="28"/>
          <w:szCs w:val="28"/>
        </w:rPr>
      </w:pPr>
    </w:p>
    <w:p w:rsidR="00260C87" w:rsidRPr="005668CF" w:rsidRDefault="00DB7A12" w:rsidP="00F2486B">
      <w:pPr>
        <w:spacing w:line="360" w:lineRule="auto"/>
        <w:ind w:firstLine="720"/>
        <w:rPr>
          <w:color w:val="000000" w:themeColor="text1"/>
          <w:sz w:val="22"/>
          <w:szCs w:val="22"/>
        </w:rPr>
      </w:pPr>
      <w:r>
        <w:rPr>
          <w:b/>
          <w:color w:val="000000" w:themeColor="text1"/>
          <w:sz w:val="22"/>
          <w:szCs w:val="22"/>
        </w:rPr>
        <w:t>Roissy, Frankrike, 16</w:t>
      </w:r>
      <w:bookmarkStart w:id="0" w:name="_GoBack"/>
      <w:bookmarkEnd w:id="0"/>
      <w:r w:rsidR="00E6044B" w:rsidRPr="005668CF">
        <w:rPr>
          <w:b/>
          <w:color w:val="000000" w:themeColor="text1"/>
          <w:sz w:val="22"/>
          <w:szCs w:val="22"/>
        </w:rPr>
        <w:t xml:space="preserve"> augusti</w:t>
      </w:r>
      <w:r w:rsidR="00DB357C" w:rsidRPr="005668CF">
        <w:rPr>
          <w:b/>
          <w:color w:val="000000" w:themeColor="text1"/>
          <w:sz w:val="22"/>
          <w:szCs w:val="22"/>
        </w:rPr>
        <w:t xml:space="preserve"> 2016 – </w:t>
      </w:r>
      <w:r w:rsidR="00DB357C" w:rsidRPr="005668CF">
        <w:rPr>
          <w:sz w:val="22"/>
          <w:szCs w:val="22"/>
        </w:rPr>
        <w:t xml:space="preserve">Honeywell </w:t>
      </w:r>
      <w:r w:rsidR="00DB357C" w:rsidRPr="005668CF">
        <w:rPr>
          <w:b/>
          <w:color w:val="000000" w:themeColor="text1"/>
          <w:sz w:val="22"/>
          <w:szCs w:val="22"/>
        </w:rPr>
        <w:t>(NYSE: HON)</w:t>
      </w:r>
      <w:r w:rsidR="00DB357C" w:rsidRPr="005668CF">
        <w:rPr>
          <w:color w:val="000000" w:themeColor="text1"/>
          <w:sz w:val="22"/>
          <w:szCs w:val="22"/>
        </w:rPr>
        <w:t xml:space="preserve"> tillkännagav i dag en ny serie med extremt starka men samtidigt lätta skärskyddshandskar för arbetare inom bilindustrin, underhåll, logistik, samhällsservice samt pappers- och glasåtervinning. Med de nya Vertigo Check &amp; Go-handskarna kombineras HPPE-fibrer med ett mycket synligt siffersystem för optimal säkerhet, komfort och slitstyrka. </w:t>
      </w:r>
    </w:p>
    <w:p w:rsidR="0032633E" w:rsidRPr="005668CF" w:rsidRDefault="0032633E" w:rsidP="00F2486B">
      <w:pPr>
        <w:spacing w:line="360" w:lineRule="auto"/>
        <w:ind w:firstLine="720"/>
        <w:rPr>
          <w:rFonts w:cs="Arial"/>
          <w:color w:val="000000" w:themeColor="text1"/>
          <w:sz w:val="22"/>
          <w:szCs w:val="22"/>
        </w:rPr>
      </w:pPr>
    </w:p>
    <w:p w:rsidR="00E71741" w:rsidRPr="005668CF" w:rsidRDefault="00AC73DA" w:rsidP="001F501E">
      <w:pPr>
        <w:autoSpaceDE w:val="0"/>
        <w:autoSpaceDN w:val="0"/>
        <w:adjustRightInd w:val="0"/>
        <w:spacing w:line="360" w:lineRule="auto"/>
        <w:ind w:firstLine="720"/>
        <w:rPr>
          <w:color w:val="000000" w:themeColor="text1"/>
          <w:sz w:val="22"/>
          <w:szCs w:val="22"/>
        </w:rPr>
      </w:pPr>
      <w:r w:rsidRPr="005668CF">
        <w:rPr>
          <w:sz w:val="22"/>
          <w:szCs w:val="22"/>
        </w:rPr>
        <w:t>Handskarna är utformade så att s</w:t>
      </w:r>
      <w:r w:rsidR="007D3192" w:rsidRPr="005668CF">
        <w:rPr>
          <w:sz w:val="22"/>
          <w:szCs w:val="22"/>
        </w:rPr>
        <w:t>kydds</w:t>
      </w:r>
      <w:r w:rsidRPr="005668CF">
        <w:rPr>
          <w:sz w:val="22"/>
          <w:szCs w:val="22"/>
        </w:rPr>
        <w:t xml:space="preserve">ansvariga ska kunna se </w:t>
      </w:r>
      <w:r w:rsidR="007D3192" w:rsidRPr="005668CF">
        <w:rPr>
          <w:sz w:val="22"/>
          <w:szCs w:val="22"/>
        </w:rPr>
        <w:t xml:space="preserve">till </w:t>
      </w:r>
      <w:r w:rsidRPr="005668CF">
        <w:rPr>
          <w:sz w:val="22"/>
          <w:szCs w:val="22"/>
        </w:rPr>
        <w:t xml:space="preserve">att </w:t>
      </w:r>
      <w:r w:rsidR="00495B58" w:rsidRPr="005668CF">
        <w:rPr>
          <w:sz w:val="22"/>
          <w:szCs w:val="22"/>
        </w:rPr>
        <w:t>användarna</w:t>
      </w:r>
      <w:r w:rsidRPr="005668CF">
        <w:rPr>
          <w:sz w:val="22"/>
          <w:szCs w:val="22"/>
        </w:rPr>
        <w:t xml:space="preserve"> bär rätt skydd för den risknivå för skärskador som de utsätts för</w:t>
      </w:r>
      <w:r w:rsidR="00495B58" w:rsidRPr="005668CF">
        <w:rPr>
          <w:sz w:val="22"/>
          <w:szCs w:val="22"/>
        </w:rPr>
        <w:t>. De</w:t>
      </w:r>
      <w:r w:rsidRPr="005668CF">
        <w:rPr>
          <w:sz w:val="22"/>
          <w:szCs w:val="22"/>
        </w:rPr>
        <w:t xml:space="preserve"> är förstärkta med Honeywells innovativa Spectra</w:t>
      </w:r>
      <w:r w:rsidRPr="005668CF">
        <w:rPr>
          <w:color w:val="000000" w:themeColor="text1"/>
          <w:sz w:val="22"/>
          <w:szCs w:val="22"/>
          <w:vertAlign w:val="superscript"/>
        </w:rPr>
        <w:t>®</w:t>
      </w:r>
      <w:r w:rsidRPr="005668CF">
        <w:rPr>
          <w:sz w:val="22"/>
          <w:szCs w:val="22"/>
        </w:rPr>
        <w:t>-fiber, en av världens starkaste och lättast</w:t>
      </w:r>
      <w:r w:rsidR="00117C4D" w:rsidRPr="005668CF">
        <w:rPr>
          <w:sz w:val="22"/>
          <w:szCs w:val="22"/>
        </w:rPr>
        <w:t xml:space="preserve">e artificiella fibrer, som </w:t>
      </w:r>
      <w:r w:rsidRPr="005668CF">
        <w:rPr>
          <w:sz w:val="22"/>
          <w:szCs w:val="22"/>
        </w:rPr>
        <w:t xml:space="preserve">används </w:t>
      </w:r>
      <w:r w:rsidR="00117C4D" w:rsidRPr="005668CF">
        <w:rPr>
          <w:sz w:val="22"/>
          <w:szCs w:val="22"/>
        </w:rPr>
        <w:t xml:space="preserve">bland annat för tillverkning av världens starkaste </w:t>
      </w:r>
      <w:r w:rsidRPr="005668CF">
        <w:rPr>
          <w:sz w:val="22"/>
          <w:szCs w:val="22"/>
        </w:rPr>
        <w:t xml:space="preserve">fiskelinor och </w:t>
      </w:r>
      <w:r w:rsidR="00117C4D" w:rsidRPr="005668CF">
        <w:rPr>
          <w:sz w:val="22"/>
          <w:szCs w:val="22"/>
        </w:rPr>
        <w:t xml:space="preserve">lätta </w:t>
      </w:r>
      <w:r w:rsidRPr="005668CF">
        <w:rPr>
          <w:sz w:val="22"/>
          <w:szCs w:val="22"/>
        </w:rPr>
        <w:t xml:space="preserve">skottsäkra </w:t>
      </w:r>
      <w:r w:rsidR="006A0057" w:rsidRPr="005668CF">
        <w:rPr>
          <w:sz w:val="22"/>
          <w:szCs w:val="22"/>
        </w:rPr>
        <w:t>västar</w:t>
      </w:r>
      <w:r w:rsidRPr="005668CF">
        <w:rPr>
          <w:sz w:val="22"/>
          <w:szCs w:val="22"/>
        </w:rPr>
        <w:t>.</w:t>
      </w:r>
      <w:r w:rsidRPr="005668CF">
        <w:rPr>
          <w:color w:val="000000" w:themeColor="text1"/>
          <w:sz w:val="22"/>
          <w:szCs w:val="22"/>
        </w:rPr>
        <w:t xml:space="preserve"> </w:t>
      </w:r>
    </w:p>
    <w:p w:rsidR="0032633E" w:rsidRPr="005668CF" w:rsidRDefault="0032633E" w:rsidP="001F501E">
      <w:pPr>
        <w:autoSpaceDE w:val="0"/>
        <w:autoSpaceDN w:val="0"/>
        <w:adjustRightInd w:val="0"/>
        <w:spacing w:line="360" w:lineRule="auto"/>
        <w:ind w:firstLine="720"/>
        <w:rPr>
          <w:rFonts w:cs="Arial"/>
          <w:color w:val="000000" w:themeColor="text1"/>
          <w:sz w:val="22"/>
          <w:szCs w:val="22"/>
        </w:rPr>
      </w:pPr>
    </w:p>
    <w:p w:rsidR="00E71741" w:rsidRPr="005668CF" w:rsidRDefault="001B3115" w:rsidP="001F501E">
      <w:pPr>
        <w:spacing w:line="360" w:lineRule="auto"/>
        <w:ind w:firstLine="720"/>
        <w:rPr>
          <w:color w:val="000000" w:themeColor="text1"/>
          <w:sz w:val="22"/>
          <w:szCs w:val="22"/>
        </w:rPr>
      </w:pPr>
      <w:r w:rsidRPr="005668CF">
        <w:rPr>
          <w:color w:val="000000" w:themeColor="text1"/>
          <w:sz w:val="22"/>
          <w:szCs w:val="22"/>
        </w:rPr>
        <w:t>I serien ingår den nya svarta Spectra® Vertigo-handsken, som specifikt har tagits fram för smutsiga miljöer och för den växande efterfrågan på handskar i mörk fiber med skärskyddsnivå 3 och 5 som uppfyller standarden EN388 för nötning, skärning, slitning och punktering. Vertigo Check &amp; Go-serien med skärskyddshandskar finns även tillgängliga i vit fiber</w:t>
      </w:r>
      <w:r w:rsidR="006A0057" w:rsidRPr="005668CF">
        <w:rPr>
          <w:color w:val="000000" w:themeColor="text1"/>
          <w:sz w:val="22"/>
          <w:szCs w:val="22"/>
        </w:rPr>
        <w:t>, med</w:t>
      </w:r>
      <w:r w:rsidRPr="005668CF">
        <w:rPr>
          <w:color w:val="000000" w:themeColor="text1"/>
          <w:sz w:val="22"/>
          <w:szCs w:val="22"/>
        </w:rPr>
        <w:t xml:space="preserve"> polyuretanbeläggning (torr miljö) och nitrilbeläggning (våt och oljig miljö)</w:t>
      </w:r>
      <w:r w:rsidR="006A0057" w:rsidRPr="005668CF">
        <w:rPr>
          <w:color w:val="000000" w:themeColor="text1"/>
          <w:sz w:val="22"/>
          <w:szCs w:val="22"/>
        </w:rPr>
        <w:t xml:space="preserve">, samt </w:t>
      </w:r>
      <w:r w:rsidRPr="005668CF">
        <w:rPr>
          <w:color w:val="000000" w:themeColor="text1"/>
          <w:sz w:val="22"/>
          <w:szCs w:val="22"/>
        </w:rPr>
        <w:t>i långa och korta varianter.</w:t>
      </w:r>
    </w:p>
    <w:p w:rsidR="0032633E" w:rsidRPr="005668CF" w:rsidRDefault="0032633E" w:rsidP="001F501E">
      <w:pPr>
        <w:spacing w:line="360" w:lineRule="auto"/>
        <w:ind w:firstLine="720"/>
        <w:rPr>
          <w:rFonts w:cs="Arial"/>
          <w:color w:val="000000" w:themeColor="text1"/>
          <w:sz w:val="22"/>
          <w:szCs w:val="22"/>
        </w:rPr>
      </w:pPr>
    </w:p>
    <w:p w:rsidR="00321A0C" w:rsidRPr="005668CF" w:rsidRDefault="007D3192" w:rsidP="001F501E">
      <w:pPr>
        <w:spacing w:line="360" w:lineRule="auto"/>
        <w:ind w:firstLine="720"/>
        <w:rPr>
          <w:color w:val="000000" w:themeColor="text1"/>
          <w:sz w:val="22"/>
          <w:szCs w:val="22"/>
        </w:rPr>
      </w:pPr>
      <w:r w:rsidRPr="005668CF">
        <w:rPr>
          <w:color w:val="000000" w:themeColor="text1"/>
          <w:sz w:val="22"/>
          <w:szCs w:val="22"/>
        </w:rPr>
        <w:t>”Vårt mål är</w:t>
      </w:r>
      <w:r w:rsidR="00495B58" w:rsidRPr="005668CF">
        <w:rPr>
          <w:color w:val="000000" w:themeColor="text1"/>
          <w:sz w:val="22"/>
          <w:szCs w:val="22"/>
        </w:rPr>
        <w:t xml:space="preserve"> </w:t>
      </w:r>
      <w:r w:rsidR="00E71741" w:rsidRPr="005668CF">
        <w:rPr>
          <w:color w:val="000000" w:themeColor="text1"/>
          <w:sz w:val="22"/>
          <w:szCs w:val="22"/>
        </w:rPr>
        <w:t>att tillhandahålla handskar som u</w:t>
      </w:r>
      <w:r w:rsidR="00495B58" w:rsidRPr="005668CF">
        <w:rPr>
          <w:color w:val="000000" w:themeColor="text1"/>
          <w:sz w:val="22"/>
          <w:szCs w:val="22"/>
        </w:rPr>
        <w:t>nderlättar för användaren vilket ök</w:t>
      </w:r>
      <w:r w:rsidR="00E71741" w:rsidRPr="005668CF">
        <w:rPr>
          <w:color w:val="000000" w:themeColor="text1"/>
          <w:sz w:val="22"/>
          <w:szCs w:val="22"/>
        </w:rPr>
        <w:t>ar produktiviteten” säger Stephanie Quilliet, produktchef för</w:t>
      </w:r>
      <w:r w:rsidR="00495B58" w:rsidRPr="005668CF">
        <w:rPr>
          <w:color w:val="000000" w:themeColor="text1"/>
          <w:sz w:val="22"/>
          <w:szCs w:val="22"/>
        </w:rPr>
        <w:t xml:space="preserve"> General Safety</w:t>
      </w:r>
      <w:r w:rsidR="004B4101" w:rsidRPr="005668CF">
        <w:rPr>
          <w:color w:val="000000" w:themeColor="text1"/>
          <w:sz w:val="22"/>
          <w:szCs w:val="22"/>
        </w:rPr>
        <w:t xml:space="preserve"> på Honeywell Industrial Safety</w:t>
      </w:r>
      <w:r w:rsidR="00E71741" w:rsidRPr="005668CF">
        <w:rPr>
          <w:color w:val="000000" w:themeColor="text1"/>
          <w:sz w:val="22"/>
          <w:szCs w:val="22"/>
        </w:rPr>
        <w:t xml:space="preserve">. ”I vår forskning har vi märkt att </w:t>
      </w:r>
      <w:r w:rsidRPr="005668CF">
        <w:rPr>
          <w:color w:val="000000" w:themeColor="text1"/>
          <w:sz w:val="22"/>
          <w:szCs w:val="22"/>
        </w:rPr>
        <w:t>användare</w:t>
      </w:r>
      <w:r w:rsidR="00E71741" w:rsidRPr="005668CF">
        <w:rPr>
          <w:color w:val="000000" w:themeColor="text1"/>
          <w:sz w:val="22"/>
          <w:szCs w:val="22"/>
        </w:rPr>
        <w:t xml:space="preserve"> ofta </w:t>
      </w:r>
      <w:r w:rsidR="006A0057" w:rsidRPr="005668CF">
        <w:rPr>
          <w:color w:val="000000" w:themeColor="text1"/>
          <w:sz w:val="22"/>
          <w:szCs w:val="22"/>
        </w:rPr>
        <w:t>tycker</w:t>
      </w:r>
      <w:r w:rsidR="00E71741" w:rsidRPr="005668CF">
        <w:rPr>
          <w:color w:val="000000" w:themeColor="text1"/>
          <w:sz w:val="22"/>
          <w:szCs w:val="22"/>
        </w:rPr>
        <w:t xml:space="preserve"> </w:t>
      </w:r>
      <w:r w:rsidR="006A0057" w:rsidRPr="005668CF">
        <w:rPr>
          <w:color w:val="000000" w:themeColor="text1"/>
          <w:sz w:val="22"/>
          <w:szCs w:val="22"/>
        </w:rPr>
        <w:t xml:space="preserve">att </w:t>
      </w:r>
      <w:r w:rsidR="00E71741" w:rsidRPr="005668CF">
        <w:rPr>
          <w:color w:val="000000" w:themeColor="text1"/>
          <w:sz w:val="22"/>
          <w:szCs w:val="22"/>
        </w:rPr>
        <w:t xml:space="preserve">skärskyddshandskar </w:t>
      </w:r>
      <w:r w:rsidR="006A0057" w:rsidRPr="005668CF">
        <w:rPr>
          <w:color w:val="000000" w:themeColor="text1"/>
          <w:sz w:val="22"/>
          <w:szCs w:val="22"/>
        </w:rPr>
        <w:t xml:space="preserve">är </w:t>
      </w:r>
      <w:r w:rsidR="00E71741" w:rsidRPr="005668CF">
        <w:rPr>
          <w:color w:val="000000" w:themeColor="text1"/>
          <w:sz w:val="22"/>
          <w:szCs w:val="22"/>
        </w:rPr>
        <w:t>för tunga och obekväma att använda</w:t>
      </w:r>
      <w:r w:rsidR="006A0057" w:rsidRPr="005668CF">
        <w:rPr>
          <w:color w:val="000000" w:themeColor="text1"/>
          <w:sz w:val="22"/>
          <w:szCs w:val="22"/>
        </w:rPr>
        <w:t>. D</w:t>
      </w:r>
      <w:r w:rsidR="00E71741" w:rsidRPr="005668CF">
        <w:rPr>
          <w:color w:val="000000" w:themeColor="text1"/>
          <w:sz w:val="22"/>
          <w:szCs w:val="22"/>
        </w:rPr>
        <w:t xml:space="preserve">essutom </w:t>
      </w:r>
      <w:r w:rsidR="006A0057" w:rsidRPr="005668CF">
        <w:rPr>
          <w:color w:val="000000" w:themeColor="text1"/>
          <w:sz w:val="22"/>
          <w:szCs w:val="22"/>
        </w:rPr>
        <w:t>är det vanligare att</w:t>
      </w:r>
      <w:r w:rsidR="00E71741" w:rsidRPr="005668CF">
        <w:rPr>
          <w:color w:val="000000" w:themeColor="text1"/>
          <w:sz w:val="22"/>
          <w:szCs w:val="22"/>
        </w:rPr>
        <w:t xml:space="preserve"> vita handskar som används i smutsiga miljöer oftare slängs när </w:t>
      </w:r>
      <w:r w:rsidR="006A0057" w:rsidRPr="005668CF">
        <w:rPr>
          <w:color w:val="000000" w:themeColor="text1"/>
          <w:sz w:val="22"/>
          <w:szCs w:val="22"/>
        </w:rPr>
        <w:t xml:space="preserve">de ser </w:t>
      </w:r>
      <w:r w:rsidR="00E71741" w:rsidRPr="005668CF">
        <w:rPr>
          <w:color w:val="000000" w:themeColor="text1"/>
          <w:sz w:val="22"/>
          <w:szCs w:val="22"/>
        </w:rPr>
        <w:t>smuts</w:t>
      </w:r>
      <w:r w:rsidR="006A0057" w:rsidRPr="005668CF">
        <w:rPr>
          <w:color w:val="000000" w:themeColor="text1"/>
          <w:sz w:val="22"/>
          <w:szCs w:val="22"/>
        </w:rPr>
        <w:t xml:space="preserve">iga ut. </w:t>
      </w:r>
      <w:r w:rsidR="00E71741" w:rsidRPr="005668CF">
        <w:rPr>
          <w:color w:val="000000" w:themeColor="text1"/>
          <w:sz w:val="22"/>
          <w:szCs w:val="22"/>
        </w:rPr>
        <w:t>Utifrån omfattande erfarenhet av skärskyddshandskar och med det innovativa svarta Spectra®-fibermaterialet kan Honeywell erbjuda industriarbetare det skydd, den komfort och den slitstyrka som behövs för att utföra uppgifter i krävande industrimiljöer.”</w:t>
      </w:r>
    </w:p>
    <w:p w:rsidR="0032633E" w:rsidRPr="005668CF" w:rsidRDefault="0032633E" w:rsidP="001F501E">
      <w:pPr>
        <w:spacing w:line="360" w:lineRule="auto"/>
        <w:ind w:firstLine="720"/>
        <w:rPr>
          <w:rFonts w:cs="Arial"/>
          <w:color w:val="000000" w:themeColor="text1"/>
          <w:sz w:val="22"/>
          <w:szCs w:val="22"/>
        </w:rPr>
      </w:pPr>
    </w:p>
    <w:p w:rsidR="004917DB" w:rsidRPr="005668CF" w:rsidRDefault="00706E04" w:rsidP="00110E56">
      <w:pPr>
        <w:spacing w:line="360" w:lineRule="auto"/>
        <w:ind w:firstLine="720"/>
        <w:rPr>
          <w:rFonts w:cs="Arial"/>
          <w:sz w:val="22"/>
          <w:szCs w:val="22"/>
        </w:rPr>
      </w:pPr>
      <w:r w:rsidRPr="005668CF">
        <w:rPr>
          <w:sz w:val="22"/>
          <w:szCs w:val="22"/>
        </w:rPr>
        <w:lastRenderedPageBreak/>
        <w:t xml:space="preserve">Mer information om Honeywell Industrial Safety, våra produkter och tjänster finns på webbplatsen </w:t>
      </w:r>
      <w:hyperlink r:id="rId8">
        <w:r w:rsidRPr="005668CF">
          <w:rPr>
            <w:rStyle w:val="Hyperlink"/>
            <w:sz w:val="22"/>
            <w:szCs w:val="22"/>
          </w:rPr>
          <w:t>http://www.honeywellsafety.com</w:t>
        </w:r>
      </w:hyperlink>
      <w:r w:rsidRPr="005668CF">
        <w:rPr>
          <w:sz w:val="22"/>
          <w:szCs w:val="22"/>
        </w:rPr>
        <w:t>.   </w:t>
      </w:r>
    </w:p>
    <w:p w:rsidR="004917DB" w:rsidRPr="0032633E" w:rsidRDefault="004917DB" w:rsidP="004917DB">
      <w:pPr>
        <w:rPr>
          <w:rFonts w:cs="Arial"/>
          <w:b/>
          <w:sz w:val="22"/>
          <w:szCs w:val="22"/>
        </w:rPr>
      </w:pPr>
    </w:p>
    <w:p w:rsidR="00E862C7" w:rsidRPr="00266EC3" w:rsidRDefault="00E862C7" w:rsidP="004917DB">
      <w:pPr>
        <w:rPr>
          <w:rFonts w:cs="Arial"/>
          <w:b/>
          <w:sz w:val="18"/>
          <w:szCs w:val="18"/>
        </w:rPr>
      </w:pPr>
    </w:p>
    <w:p w:rsidR="004917DB" w:rsidRPr="00266EC3" w:rsidRDefault="004917DB" w:rsidP="001F501E">
      <w:pPr>
        <w:jc w:val="both"/>
        <w:rPr>
          <w:rFonts w:cs="Arial"/>
          <w:sz w:val="18"/>
          <w:szCs w:val="18"/>
        </w:rPr>
      </w:pPr>
      <w:r w:rsidRPr="00266EC3">
        <w:rPr>
          <w:sz w:val="18"/>
          <w:szCs w:val="18"/>
        </w:rPr>
        <w:t xml:space="preserve">Honeywell Industrial Safety (HIS) ingår i Honeywell Automation and Control Solutions och hjälper organisationer att hantera säkerheten på arbetsplatser. HIS erbjuder bredast möjliga utbud av skyddsprodukter – från personlig skyddsutrustning för </w:t>
      </w:r>
      <w:r w:rsidR="007D3192">
        <w:rPr>
          <w:sz w:val="18"/>
          <w:szCs w:val="18"/>
        </w:rPr>
        <w:t>syn</w:t>
      </w:r>
      <w:r w:rsidRPr="00266EC3">
        <w:rPr>
          <w:sz w:val="18"/>
          <w:szCs w:val="18"/>
        </w:rPr>
        <w:t xml:space="preserve">, </w:t>
      </w:r>
      <w:r w:rsidR="007D3192">
        <w:rPr>
          <w:sz w:val="18"/>
          <w:szCs w:val="18"/>
        </w:rPr>
        <w:t xml:space="preserve">hörsel </w:t>
      </w:r>
      <w:r w:rsidRPr="00266EC3">
        <w:rPr>
          <w:sz w:val="18"/>
          <w:szCs w:val="18"/>
        </w:rPr>
        <w:t>och huvud, till fallskydd och andningsskydd, programvara</w:t>
      </w:r>
      <w:r w:rsidR="007D3192">
        <w:rPr>
          <w:sz w:val="18"/>
          <w:szCs w:val="18"/>
        </w:rPr>
        <w:t xml:space="preserve">, </w:t>
      </w:r>
      <w:r w:rsidRPr="00266EC3">
        <w:rPr>
          <w:sz w:val="18"/>
          <w:szCs w:val="18"/>
        </w:rPr>
        <w:t xml:space="preserve">utrustning </w:t>
      </w:r>
      <w:r w:rsidR="007D3192">
        <w:rPr>
          <w:sz w:val="18"/>
          <w:szCs w:val="18"/>
        </w:rPr>
        <w:t>för räddningstjänsten samt</w:t>
      </w:r>
      <w:r w:rsidRPr="00266EC3">
        <w:rPr>
          <w:sz w:val="18"/>
          <w:szCs w:val="18"/>
        </w:rPr>
        <w:t xml:space="preserve"> övervakningsutrustning för giftiga och brännbara gaser som skyddar </w:t>
      </w:r>
      <w:r w:rsidR="007D3192">
        <w:rPr>
          <w:sz w:val="18"/>
          <w:szCs w:val="18"/>
        </w:rPr>
        <w:t>användares</w:t>
      </w:r>
      <w:r w:rsidRPr="00266EC3">
        <w:rPr>
          <w:sz w:val="18"/>
          <w:szCs w:val="18"/>
        </w:rPr>
        <w:t xml:space="preserve"> liv </w:t>
      </w:r>
      <w:r w:rsidR="007D3192">
        <w:rPr>
          <w:sz w:val="18"/>
          <w:szCs w:val="18"/>
        </w:rPr>
        <w:t xml:space="preserve">- </w:t>
      </w:r>
      <w:r w:rsidRPr="00266EC3">
        <w:rPr>
          <w:sz w:val="18"/>
          <w:szCs w:val="18"/>
        </w:rPr>
        <w:t>överallt där de utsätts för risker</w:t>
      </w:r>
      <w:r w:rsidR="007D3192">
        <w:rPr>
          <w:sz w:val="18"/>
          <w:szCs w:val="18"/>
        </w:rPr>
        <w:t xml:space="preserve"> -</w:t>
      </w:r>
      <w:r w:rsidRPr="00266EC3">
        <w:rPr>
          <w:sz w:val="18"/>
          <w:szCs w:val="18"/>
        </w:rPr>
        <w:t xml:space="preserve"> och som samtidigt skyddar företagens verksamhet. Honeywell Industrial Safety tar säkerhet till en ny nivå genom att leda övergången från punktlösningar till anslutna lösningar. Oavsett om det rör sig om bärbar utrustning för gasdetektering, personlig skyddsutrustning, eller bärbara och stationära enheter, hjälper våra produkter våra kunder med </w:t>
      </w:r>
      <w:r w:rsidR="007D3192">
        <w:rPr>
          <w:sz w:val="18"/>
          <w:szCs w:val="18"/>
        </w:rPr>
        <w:t>ihopkopplad</w:t>
      </w:r>
      <w:r w:rsidRPr="00266EC3">
        <w:rPr>
          <w:sz w:val="18"/>
          <w:szCs w:val="18"/>
        </w:rPr>
        <w:t xml:space="preserve"> säkerhetsintelligens i realtid för att reagera på säkerhetshot, hantera risker för verksamheten och förbättra produktiviteten. HIS hjälper kunder att fatta bättre beslut genom att förbinda sensorer över kundernas hela verksamhet för att ge en exakt bild av säkerheten i realtid, i alla lägen.  </w:t>
      </w:r>
    </w:p>
    <w:p w:rsidR="004917DB" w:rsidRPr="00266EC3" w:rsidRDefault="004917DB" w:rsidP="001F501E">
      <w:pPr>
        <w:jc w:val="both"/>
        <w:rPr>
          <w:rFonts w:cs="Arial"/>
          <w:sz w:val="18"/>
          <w:szCs w:val="18"/>
        </w:rPr>
      </w:pPr>
    </w:p>
    <w:p w:rsidR="004917DB" w:rsidRPr="00266EC3" w:rsidRDefault="004917DB" w:rsidP="001F501E">
      <w:pPr>
        <w:autoSpaceDE w:val="0"/>
        <w:autoSpaceDN w:val="0"/>
        <w:adjustRightInd w:val="0"/>
        <w:jc w:val="both"/>
        <w:rPr>
          <w:rStyle w:val="Hyperlink"/>
          <w:rFonts w:cs="Arial"/>
          <w:sz w:val="18"/>
          <w:szCs w:val="18"/>
        </w:rPr>
      </w:pPr>
      <w:r w:rsidRPr="00266EC3">
        <w:rPr>
          <w:color w:val="000000"/>
          <w:sz w:val="18"/>
          <w:szCs w:val="18"/>
        </w:rPr>
        <w:t xml:space="preserve">Honeywell </w:t>
      </w:r>
      <w:r w:rsidRPr="00266EC3">
        <w:rPr>
          <w:color w:val="333333"/>
          <w:sz w:val="18"/>
          <w:szCs w:val="18"/>
        </w:rPr>
        <w:t>(</w:t>
      </w:r>
      <w:hyperlink r:id="rId9">
        <w:r w:rsidRPr="00266EC3">
          <w:rPr>
            <w:rStyle w:val="Hyperlink"/>
            <w:sz w:val="18"/>
            <w:szCs w:val="18"/>
          </w:rPr>
          <w:t>www.honeywell.com</w:t>
        </w:r>
      </w:hyperlink>
      <w:r w:rsidRPr="00266EC3">
        <w:rPr>
          <w:color w:val="2E609B"/>
          <w:sz w:val="18"/>
          <w:szCs w:val="18"/>
        </w:rPr>
        <w:t>)</w:t>
      </w:r>
      <w:r w:rsidRPr="00266EC3">
        <w:rPr>
          <w:color w:val="333333"/>
          <w:sz w:val="18"/>
          <w:szCs w:val="18"/>
        </w:rPr>
        <w:t xml:space="preserve"> </w:t>
      </w:r>
      <w:r w:rsidRPr="00266EC3">
        <w:rPr>
          <w:color w:val="000000"/>
          <w:sz w:val="18"/>
          <w:szCs w:val="18"/>
        </w:rPr>
        <w:t xml:space="preserve">är en ledande diversifierad leverantör inom teknik och tillverkning som ingår i Fortune 100 och som förser kunder över hela jorden med produkter och tjänster för flygbranschen, reglerteknik för byggnader, hem och industrin, turboladdare och material för särskilda krav. Mer nyheter och information om Honeywell finns på </w:t>
      </w:r>
      <w:hyperlink r:id="rId10">
        <w:r w:rsidRPr="00266EC3">
          <w:rPr>
            <w:rStyle w:val="Hyperlink"/>
            <w:sz w:val="18"/>
            <w:szCs w:val="18"/>
          </w:rPr>
          <w:t>www.honeywell.com/newsroom</w:t>
        </w:r>
      </w:hyperlink>
      <w:r w:rsidRPr="00266EC3">
        <w:rPr>
          <w:sz w:val="18"/>
          <w:szCs w:val="18"/>
        </w:rPr>
        <w:t>.</w:t>
      </w:r>
      <w:r w:rsidRPr="00266EC3">
        <w:rPr>
          <w:color w:val="000000"/>
          <w:sz w:val="18"/>
          <w:szCs w:val="18"/>
        </w:rPr>
        <w:t xml:space="preserve">   </w:t>
      </w:r>
    </w:p>
    <w:p w:rsidR="004917DB" w:rsidRPr="00F47292" w:rsidRDefault="004917DB" w:rsidP="004917DB">
      <w:pPr>
        <w:autoSpaceDE w:val="0"/>
        <w:autoSpaceDN w:val="0"/>
        <w:adjustRightInd w:val="0"/>
        <w:rPr>
          <w:rStyle w:val="Hyperlink"/>
          <w:rFonts w:cs="Arial"/>
          <w:sz w:val="22"/>
        </w:rPr>
      </w:pPr>
    </w:p>
    <w:p w:rsidR="004917DB" w:rsidRPr="005D75CF" w:rsidRDefault="004917DB" w:rsidP="004917DB">
      <w:pPr>
        <w:jc w:val="center"/>
        <w:rPr>
          <w:rFonts w:cs="Arial"/>
          <w:color w:val="000000" w:themeColor="text1"/>
          <w:sz w:val="19"/>
        </w:rPr>
      </w:pPr>
      <w:r>
        <w:rPr>
          <w:color w:val="000000" w:themeColor="text1"/>
        </w:rPr>
        <w:t># # #</w:t>
      </w:r>
    </w:p>
    <w:p w:rsidR="00993E6B" w:rsidRPr="005D75CF" w:rsidRDefault="00DB7A12">
      <w:pPr>
        <w:rPr>
          <w:rFonts w:cs="Arial"/>
        </w:rPr>
      </w:pPr>
    </w:p>
    <w:sectPr w:rsidR="00993E6B" w:rsidRPr="005D75CF"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D5" w:rsidRDefault="008A0AD5" w:rsidP="004917DB">
      <w:r>
        <w:separator/>
      </w:r>
    </w:p>
  </w:endnote>
  <w:endnote w:type="continuationSeparator" w:id="0">
    <w:p w:rsidR="008A0AD5" w:rsidRDefault="008A0AD5"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D5" w:rsidRDefault="008A0AD5" w:rsidP="004917DB">
      <w:r>
        <w:separator/>
      </w:r>
    </w:p>
  </w:footnote>
  <w:footnote w:type="continuationSeparator" w:id="0">
    <w:p w:rsidR="008A0AD5" w:rsidRDefault="008A0AD5"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DB" w:rsidRDefault="005E52EE">
    <w:pPr>
      <w:pStyle w:val="Header"/>
    </w:pPr>
    <w:r w:rsidRPr="00685152">
      <w:rPr>
        <w:rStyle w:val="PageNumber"/>
        <w:rFonts w:cs="Arial"/>
      </w:rPr>
      <w:fldChar w:fldCharType="begin"/>
    </w:r>
    <w:r w:rsidR="004917DB" w:rsidRPr="00685152">
      <w:rPr>
        <w:rStyle w:val="PageNumber"/>
        <w:rFonts w:cs="Arial"/>
      </w:rPr>
      <w:instrText xml:space="preserve"> PAGE </w:instrText>
    </w:r>
    <w:r w:rsidRPr="00685152">
      <w:rPr>
        <w:rStyle w:val="PageNumber"/>
        <w:rFonts w:cs="Arial"/>
      </w:rPr>
      <w:fldChar w:fldCharType="separate"/>
    </w:r>
    <w:r w:rsidR="00DB7A12">
      <w:rPr>
        <w:rStyle w:val="PageNumber"/>
        <w:rFonts w:cs="Arial"/>
        <w:noProof/>
      </w:rPr>
      <w:t>2</w:t>
    </w:r>
    <w:r w:rsidRPr="00685152">
      <w:rPr>
        <w:rStyle w:val="PageNumber"/>
        <w:rFonts w:cs="Arial"/>
      </w:rPr>
      <w:fldChar w:fldCharType="end"/>
    </w:r>
    <w:r>
      <w:rPr>
        <w:rStyle w:val="PageNumber"/>
      </w:rPr>
      <w:t xml:space="preserve"> </w:t>
    </w:r>
    <w:r>
      <w:t xml:space="preserve">– Vertigo Check &amp; Go-handskar </w:t>
    </w:r>
  </w:p>
  <w:p w:rsidR="004917DB" w:rsidRDefault="00491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DB" w:rsidRDefault="004917DB">
    <w:pPr>
      <w:pStyle w:val="Header"/>
    </w:pPr>
    <w:r>
      <w:rPr>
        <w:noProof/>
        <w:lang w:val="en-GB" w:eastAsia="en-GB" w:bidi="ar-SA"/>
      </w:rPr>
      <w:drawing>
        <wp:anchor distT="0" distB="0" distL="114300" distR="114300" simplePos="0" relativeHeight="251659264" behindDoc="1" locked="1" layoutInCell="1" allowOverlap="1" wp14:anchorId="65C95104" wp14:editId="7735FB57">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389"/>
    <w:multiLevelType w:val="hybridMultilevel"/>
    <w:tmpl w:val="DA5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52756A"/>
    <w:multiLevelType w:val="hybridMultilevel"/>
    <w:tmpl w:val="35FA0164"/>
    <w:lvl w:ilvl="0" w:tplc="F54C113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627E"/>
    <w:rsid w:val="00010772"/>
    <w:rsid w:val="00023F4A"/>
    <w:rsid w:val="0002526F"/>
    <w:rsid w:val="00025D83"/>
    <w:rsid w:val="0004141B"/>
    <w:rsid w:val="000517E9"/>
    <w:rsid w:val="00063F8A"/>
    <w:rsid w:val="00075B35"/>
    <w:rsid w:val="000E1995"/>
    <w:rsid w:val="000E7C43"/>
    <w:rsid w:val="000F0D89"/>
    <w:rsid w:val="000F2416"/>
    <w:rsid w:val="00110E56"/>
    <w:rsid w:val="00117C4D"/>
    <w:rsid w:val="0012273A"/>
    <w:rsid w:val="00144898"/>
    <w:rsid w:val="00147A95"/>
    <w:rsid w:val="00180CB9"/>
    <w:rsid w:val="00185EA7"/>
    <w:rsid w:val="0018669F"/>
    <w:rsid w:val="00187A30"/>
    <w:rsid w:val="001A60DD"/>
    <w:rsid w:val="001B3115"/>
    <w:rsid w:val="001C0E60"/>
    <w:rsid w:val="001D30E4"/>
    <w:rsid w:val="001F501E"/>
    <w:rsid w:val="001F7BDB"/>
    <w:rsid w:val="002121B6"/>
    <w:rsid w:val="00260C87"/>
    <w:rsid w:val="00266001"/>
    <w:rsid w:val="00266EC3"/>
    <w:rsid w:val="002B0903"/>
    <w:rsid w:val="002D1CC8"/>
    <w:rsid w:val="002F327C"/>
    <w:rsid w:val="00321A0C"/>
    <w:rsid w:val="003255AE"/>
    <w:rsid w:val="0032633E"/>
    <w:rsid w:val="00327B18"/>
    <w:rsid w:val="003412C7"/>
    <w:rsid w:val="00351766"/>
    <w:rsid w:val="00352456"/>
    <w:rsid w:val="00391E78"/>
    <w:rsid w:val="003A3A00"/>
    <w:rsid w:val="003C7E24"/>
    <w:rsid w:val="003D3A97"/>
    <w:rsid w:val="003D785E"/>
    <w:rsid w:val="003D7BF6"/>
    <w:rsid w:val="003E62E1"/>
    <w:rsid w:val="003F277B"/>
    <w:rsid w:val="00406C7F"/>
    <w:rsid w:val="00426FD2"/>
    <w:rsid w:val="004315DB"/>
    <w:rsid w:val="00437051"/>
    <w:rsid w:val="004604A5"/>
    <w:rsid w:val="00465F81"/>
    <w:rsid w:val="004917DB"/>
    <w:rsid w:val="00495B58"/>
    <w:rsid w:val="004A252E"/>
    <w:rsid w:val="004B4101"/>
    <w:rsid w:val="004C50B8"/>
    <w:rsid w:val="004D250F"/>
    <w:rsid w:val="004D3333"/>
    <w:rsid w:val="004E49E1"/>
    <w:rsid w:val="004F31D4"/>
    <w:rsid w:val="00504191"/>
    <w:rsid w:val="00532983"/>
    <w:rsid w:val="00534CC1"/>
    <w:rsid w:val="005570F0"/>
    <w:rsid w:val="005668CF"/>
    <w:rsid w:val="005A32B5"/>
    <w:rsid w:val="005D51F8"/>
    <w:rsid w:val="005D75CF"/>
    <w:rsid w:val="005E3690"/>
    <w:rsid w:val="005E52EE"/>
    <w:rsid w:val="005F2012"/>
    <w:rsid w:val="005F424B"/>
    <w:rsid w:val="005F72D2"/>
    <w:rsid w:val="00601C5A"/>
    <w:rsid w:val="00621E7D"/>
    <w:rsid w:val="0063707C"/>
    <w:rsid w:val="006542E0"/>
    <w:rsid w:val="00666964"/>
    <w:rsid w:val="00667DB3"/>
    <w:rsid w:val="00667F48"/>
    <w:rsid w:val="00685152"/>
    <w:rsid w:val="006A0057"/>
    <w:rsid w:val="006D4EFE"/>
    <w:rsid w:val="007047F0"/>
    <w:rsid w:val="00706E04"/>
    <w:rsid w:val="00722269"/>
    <w:rsid w:val="00726CF9"/>
    <w:rsid w:val="00731CFF"/>
    <w:rsid w:val="0074527C"/>
    <w:rsid w:val="0075397B"/>
    <w:rsid w:val="00766A25"/>
    <w:rsid w:val="00767AA9"/>
    <w:rsid w:val="00781EE5"/>
    <w:rsid w:val="007A1144"/>
    <w:rsid w:val="007B2C03"/>
    <w:rsid w:val="007C7973"/>
    <w:rsid w:val="007D3192"/>
    <w:rsid w:val="007E21FE"/>
    <w:rsid w:val="00820122"/>
    <w:rsid w:val="008428D5"/>
    <w:rsid w:val="00844F09"/>
    <w:rsid w:val="00851ABA"/>
    <w:rsid w:val="0086525B"/>
    <w:rsid w:val="0086577E"/>
    <w:rsid w:val="008845E6"/>
    <w:rsid w:val="008A0AD5"/>
    <w:rsid w:val="008A193C"/>
    <w:rsid w:val="008A5A10"/>
    <w:rsid w:val="008A6AC3"/>
    <w:rsid w:val="008B0A36"/>
    <w:rsid w:val="008D3B9B"/>
    <w:rsid w:val="008D510E"/>
    <w:rsid w:val="008E4A82"/>
    <w:rsid w:val="00904B21"/>
    <w:rsid w:val="00915EA4"/>
    <w:rsid w:val="00917C38"/>
    <w:rsid w:val="00973056"/>
    <w:rsid w:val="00975310"/>
    <w:rsid w:val="009841A8"/>
    <w:rsid w:val="00990AB3"/>
    <w:rsid w:val="009952D8"/>
    <w:rsid w:val="009C5D33"/>
    <w:rsid w:val="00A47585"/>
    <w:rsid w:val="00A50E35"/>
    <w:rsid w:val="00A71B07"/>
    <w:rsid w:val="00A90202"/>
    <w:rsid w:val="00A91710"/>
    <w:rsid w:val="00A92B3D"/>
    <w:rsid w:val="00AB393B"/>
    <w:rsid w:val="00AB673E"/>
    <w:rsid w:val="00AC427B"/>
    <w:rsid w:val="00AC73DA"/>
    <w:rsid w:val="00AE2A2B"/>
    <w:rsid w:val="00AF3FBC"/>
    <w:rsid w:val="00B304AD"/>
    <w:rsid w:val="00B3285B"/>
    <w:rsid w:val="00B33996"/>
    <w:rsid w:val="00B4414F"/>
    <w:rsid w:val="00B63575"/>
    <w:rsid w:val="00B717D6"/>
    <w:rsid w:val="00B81D89"/>
    <w:rsid w:val="00B925EF"/>
    <w:rsid w:val="00B968E8"/>
    <w:rsid w:val="00BA53EF"/>
    <w:rsid w:val="00C017D0"/>
    <w:rsid w:val="00C1450D"/>
    <w:rsid w:val="00C470AC"/>
    <w:rsid w:val="00C577F3"/>
    <w:rsid w:val="00C7489A"/>
    <w:rsid w:val="00CA5A13"/>
    <w:rsid w:val="00CC0E3C"/>
    <w:rsid w:val="00CC2150"/>
    <w:rsid w:val="00CD5477"/>
    <w:rsid w:val="00CD6A41"/>
    <w:rsid w:val="00D30B08"/>
    <w:rsid w:val="00D800E1"/>
    <w:rsid w:val="00DB2CB2"/>
    <w:rsid w:val="00DB357C"/>
    <w:rsid w:val="00DB7A12"/>
    <w:rsid w:val="00DC6D5C"/>
    <w:rsid w:val="00E11924"/>
    <w:rsid w:val="00E475AD"/>
    <w:rsid w:val="00E6044B"/>
    <w:rsid w:val="00E6358B"/>
    <w:rsid w:val="00E6693B"/>
    <w:rsid w:val="00E71741"/>
    <w:rsid w:val="00E862C7"/>
    <w:rsid w:val="00E90A3E"/>
    <w:rsid w:val="00EC41A3"/>
    <w:rsid w:val="00EC74F4"/>
    <w:rsid w:val="00ED0C82"/>
    <w:rsid w:val="00EF61E6"/>
    <w:rsid w:val="00F1357B"/>
    <w:rsid w:val="00F1552A"/>
    <w:rsid w:val="00F2486B"/>
    <w:rsid w:val="00F435EA"/>
    <w:rsid w:val="00F459AE"/>
    <w:rsid w:val="00F47292"/>
    <w:rsid w:val="00F5412B"/>
    <w:rsid w:val="00F713FE"/>
    <w:rsid w:val="00F7676E"/>
    <w:rsid w:val="00F84868"/>
    <w:rsid w:val="00F90975"/>
    <w:rsid w:val="00FB0258"/>
    <w:rsid w:val="00FB3D31"/>
    <w:rsid w:val="00FB7DA9"/>
    <w:rsid w:val="00FE0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545D"/>
  <w15:docId w15:val="{E6B1F95C-B3AA-4E9F-A9E4-F6CF35E8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44F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sv-SE"/>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sv-SE"/>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sv-SE"/>
    </w:rPr>
  </w:style>
  <w:style w:type="character" w:styleId="PageNumber">
    <w:name w:val="page number"/>
    <w:basedOn w:val="DefaultParagraphFont"/>
    <w:uiPriority w:val="99"/>
    <w:rsid w:val="004917DB"/>
    <w:rPr>
      <w:rFonts w:cs="Times New Roman"/>
    </w:rPr>
  </w:style>
  <w:style w:type="paragraph" w:styleId="BalloonText">
    <w:name w:val="Balloon Text"/>
    <w:basedOn w:val="Normal"/>
    <w:link w:val="BalloonTextChar"/>
    <w:uiPriority w:val="99"/>
    <w:semiHidden/>
    <w:unhideWhenUsed/>
    <w:rsid w:val="00F9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75"/>
    <w:rPr>
      <w:rFonts w:ascii="Segoe UI" w:eastAsia="Times New Roman" w:hAnsi="Segoe UI" w:cs="Segoe UI"/>
      <w:sz w:val="18"/>
      <w:szCs w:val="18"/>
      <w:lang w:val="sv-SE"/>
    </w:rPr>
  </w:style>
  <w:style w:type="character" w:styleId="CommentReference">
    <w:name w:val="annotation reference"/>
    <w:basedOn w:val="DefaultParagraphFont"/>
    <w:uiPriority w:val="99"/>
    <w:semiHidden/>
    <w:unhideWhenUsed/>
    <w:rsid w:val="00F90975"/>
    <w:rPr>
      <w:sz w:val="16"/>
      <w:szCs w:val="16"/>
    </w:rPr>
  </w:style>
  <w:style w:type="paragraph" w:styleId="CommentText">
    <w:name w:val="annotation text"/>
    <w:basedOn w:val="Normal"/>
    <w:link w:val="CommentTextChar"/>
    <w:uiPriority w:val="99"/>
    <w:semiHidden/>
    <w:unhideWhenUsed/>
    <w:rsid w:val="00F90975"/>
    <w:rPr>
      <w:sz w:val="20"/>
    </w:rPr>
  </w:style>
  <w:style w:type="character" w:customStyle="1" w:styleId="CommentTextChar">
    <w:name w:val="Comment Text Char"/>
    <w:basedOn w:val="DefaultParagraphFont"/>
    <w:link w:val="CommentText"/>
    <w:uiPriority w:val="99"/>
    <w:semiHidden/>
    <w:rsid w:val="00F90975"/>
    <w:rPr>
      <w:rFonts w:ascii="Arial" w:eastAsia="Times New Roman" w:hAnsi="Arial"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F90975"/>
    <w:rPr>
      <w:b/>
      <w:bCs/>
    </w:rPr>
  </w:style>
  <w:style w:type="character" w:customStyle="1" w:styleId="CommentSubjectChar">
    <w:name w:val="Comment Subject Char"/>
    <w:basedOn w:val="CommentTextChar"/>
    <w:link w:val="CommentSubject"/>
    <w:uiPriority w:val="99"/>
    <w:semiHidden/>
    <w:rsid w:val="00F90975"/>
    <w:rPr>
      <w:rFonts w:ascii="Arial" w:eastAsia="Times New Roman" w:hAnsi="Arial" w:cs="Times New Roman"/>
      <w:b/>
      <w:bCs/>
      <w:sz w:val="20"/>
      <w:szCs w:val="20"/>
      <w:lang w:val="sv-SE"/>
    </w:rPr>
  </w:style>
  <w:style w:type="character" w:styleId="FollowedHyperlink">
    <w:name w:val="FollowedHyperlink"/>
    <w:basedOn w:val="DefaultParagraphFont"/>
    <w:uiPriority w:val="99"/>
    <w:semiHidden/>
    <w:unhideWhenUsed/>
    <w:rsid w:val="00EF61E6"/>
    <w:rPr>
      <w:color w:val="954F72" w:themeColor="followedHyperlink"/>
      <w:u w:val="single"/>
    </w:rPr>
  </w:style>
  <w:style w:type="paragraph" w:styleId="Revision">
    <w:name w:val="Revision"/>
    <w:hidden/>
    <w:uiPriority w:val="99"/>
    <w:semiHidden/>
    <w:rsid w:val="00EF61E6"/>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7A1144"/>
    <w:pPr>
      <w:ind w:left="720"/>
      <w:contextualSpacing/>
    </w:pPr>
  </w:style>
  <w:style w:type="character" w:customStyle="1" w:styleId="Heading1Char">
    <w:name w:val="Heading 1 Char"/>
    <w:basedOn w:val="DefaultParagraphFont"/>
    <w:link w:val="Heading1"/>
    <w:uiPriority w:val="9"/>
    <w:rsid w:val="00844F09"/>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k.Bering@Honeywel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neywell.com/newsroom" TargetMode="External"/><Relationship Id="rId4" Type="http://schemas.openxmlformats.org/officeDocument/2006/relationships/webSettings" Target="webSetting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Swan</dc:creator>
  <cp:keywords/>
  <dc:description/>
  <cp:lastModifiedBy>Charles Parant</cp:lastModifiedBy>
  <cp:revision>6</cp:revision>
  <dcterms:created xsi:type="dcterms:W3CDTF">2016-06-20T14:33:00Z</dcterms:created>
  <dcterms:modified xsi:type="dcterms:W3CDTF">2016-08-16T10:01:00Z</dcterms:modified>
</cp:coreProperties>
</file>