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077ADC0" w14:textId="479D8E47" w:rsidR="00AF0CEB" w:rsidRPr="00AD446C" w:rsidRDefault="00AF0CEB" w:rsidP="00AF0CEB">
      <w:pPr>
        <w:pStyle w:val="Normal1"/>
        <w:rPr>
          <w:rFonts w:asciiTheme="majorHAnsi" w:hAnsiTheme="majorHAnsi"/>
          <w:b/>
          <w:szCs w:val="22"/>
        </w:rPr>
      </w:pPr>
      <w:r>
        <w:rPr>
          <w:rFonts w:asciiTheme="majorHAnsi" w:hAnsiTheme="majorHAnsi"/>
          <w:b/>
          <w:noProof/>
          <w:szCs w:val="22"/>
          <w:lang w:val="sv-SE" w:eastAsia="sv-SE" w:bidi="ar-SA"/>
        </w:rPr>
        <w:drawing>
          <wp:inline distT="0" distB="0" distL="0" distR="0" wp14:anchorId="2231EE41" wp14:editId="7FD5C96E">
            <wp:extent cx="2514600" cy="1467925"/>
            <wp:effectExtent l="0" t="0" r="0" b="571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 logga TAT.png"/>
                    <pic:cNvPicPr/>
                  </pic:nvPicPr>
                  <pic:blipFill>
                    <a:blip r:embed="rId6">
                      <a:extLst>
                        <a:ext uri="{28A0092B-C50C-407E-A947-70E740481C1C}">
                          <a14:useLocalDpi xmlns:a14="http://schemas.microsoft.com/office/drawing/2010/main" val="0"/>
                        </a:ext>
                      </a:extLst>
                    </a:blip>
                    <a:stretch>
                      <a:fillRect/>
                    </a:stretch>
                  </pic:blipFill>
                  <pic:spPr>
                    <a:xfrm>
                      <a:off x="0" y="0"/>
                      <a:ext cx="2514668" cy="1467965"/>
                    </a:xfrm>
                    <a:prstGeom prst="rect">
                      <a:avLst/>
                    </a:prstGeom>
                  </pic:spPr>
                </pic:pic>
              </a:graphicData>
            </a:graphic>
          </wp:inline>
        </w:drawing>
      </w:r>
      <w:r>
        <w:rPr>
          <w:rFonts w:asciiTheme="majorHAnsi" w:hAnsiTheme="majorHAnsi"/>
          <w:b/>
          <w:szCs w:val="22"/>
        </w:rPr>
        <w:br/>
      </w:r>
    </w:p>
    <w:p w14:paraId="582F448C" w14:textId="075EA345" w:rsidR="00AF0CEB" w:rsidRPr="00AD446C" w:rsidRDefault="00E8092E" w:rsidP="000F7E26">
      <w:pPr>
        <w:pStyle w:val="Normal1"/>
        <w:jc w:val="right"/>
        <w:rPr>
          <w:rFonts w:asciiTheme="majorHAnsi" w:hAnsiTheme="majorHAnsi"/>
          <w:sz w:val="20"/>
        </w:rPr>
      </w:pPr>
      <w:r>
        <w:rPr>
          <w:rFonts w:asciiTheme="majorHAnsi" w:hAnsiTheme="majorHAnsi"/>
          <w:sz w:val="20"/>
        </w:rPr>
        <w:t>Stockholm, den 28</w:t>
      </w:r>
      <w:r w:rsidR="00610435">
        <w:rPr>
          <w:rFonts w:asciiTheme="majorHAnsi" w:hAnsiTheme="majorHAnsi"/>
          <w:sz w:val="20"/>
        </w:rPr>
        <w:t>. maj 2015</w:t>
      </w:r>
    </w:p>
    <w:p w14:paraId="53AE7AF9" w14:textId="77777777" w:rsidR="00EA6D00" w:rsidRPr="00AD446C" w:rsidRDefault="00EA6D00" w:rsidP="003E5DCE">
      <w:pPr>
        <w:pStyle w:val="Normal1"/>
        <w:jc w:val="both"/>
        <w:rPr>
          <w:rFonts w:asciiTheme="majorHAnsi" w:hAnsiTheme="majorHAnsi"/>
          <w:sz w:val="20"/>
        </w:rPr>
      </w:pPr>
    </w:p>
    <w:p w14:paraId="75FFC974" w14:textId="7689927B" w:rsidR="00EA6D00" w:rsidRPr="00AD446C" w:rsidRDefault="00107EC0" w:rsidP="00AB7998">
      <w:pPr>
        <w:pStyle w:val="Normal1"/>
        <w:spacing w:line="240" w:lineRule="auto"/>
        <w:rPr>
          <w:rFonts w:asciiTheme="majorHAnsi" w:hAnsiTheme="majorHAnsi"/>
          <w:b/>
          <w:sz w:val="28"/>
          <w:szCs w:val="28"/>
        </w:rPr>
      </w:pPr>
      <w:r>
        <w:rPr>
          <w:rFonts w:asciiTheme="majorHAnsi" w:hAnsiTheme="majorHAnsi"/>
          <w:b/>
          <w:sz w:val="28"/>
        </w:rPr>
        <w:t>Oplev de skjulte skatte i det nordlige og nordøstlige Thailand</w:t>
      </w:r>
    </w:p>
    <w:p w14:paraId="21745E81" w14:textId="77777777" w:rsidR="004D656E" w:rsidRPr="00AD446C" w:rsidRDefault="004D656E" w:rsidP="00AB7998">
      <w:pPr>
        <w:pStyle w:val="Normal1"/>
        <w:spacing w:line="240" w:lineRule="auto"/>
        <w:rPr>
          <w:rFonts w:asciiTheme="majorHAnsi" w:hAnsiTheme="majorHAnsi"/>
          <w:b/>
          <w:szCs w:val="22"/>
        </w:rPr>
      </w:pPr>
    </w:p>
    <w:p w14:paraId="53C43545" w14:textId="37F2AC3B" w:rsidR="00FD1C82" w:rsidRDefault="00445878" w:rsidP="00AB7998">
      <w:pPr>
        <w:pStyle w:val="Normal1"/>
        <w:spacing w:line="240" w:lineRule="auto"/>
        <w:rPr>
          <w:rFonts w:asciiTheme="majorHAnsi" w:hAnsiTheme="majorHAnsi"/>
          <w:b/>
          <w:szCs w:val="22"/>
        </w:rPr>
      </w:pPr>
      <w:r>
        <w:rPr>
          <w:rFonts w:asciiTheme="majorHAnsi" w:hAnsiTheme="majorHAnsi"/>
          <w:b/>
        </w:rPr>
        <w:t>De nordiske rejsende elsker Thailand – smilets land – og hvert år besøger næsten en million nordboere landet. De rejsende har en tendens til at vende tilbage til de samme fantastiske destinationer år efter år: Phuket, Hua Hin og Bangkok. De nordlige og nordøstlige dele af Thailand er stadig ukendte for mange turister, men de gemmer på et udvalg af skjulte skatte. Har du nogensinde stiftet bekendtskab med provinserne Lampang, Nan og Loei?</w:t>
      </w:r>
      <w:bookmarkStart w:id="0" w:name="_GoBack"/>
      <w:bookmarkEnd w:id="0"/>
    </w:p>
    <w:p w14:paraId="4633D97D" w14:textId="77777777" w:rsidR="00EB22D5" w:rsidRDefault="00EB22D5" w:rsidP="00AB7998">
      <w:pPr>
        <w:pStyle w:val="Normal1"/>
        <w:spacing w:line="240" w:lineRule="auto"/>
        <w:rPr>
          <w:rFonts w:asciiTheme="majorHAnsi" w:hAnsiTheme="majorHAnsi"/>
          <w:b/>
          <w:szCs w:val="22"/>
        </w:rPr>
      </w:pPr>
    </w:p>
    <w:p w14:paraId="1820521C" w14:textId="5F40B75A" w:rsidR="00AB7998" w:rsidRDefault="00FD063F" w:rsidP="00AB7998">
      <w:pPr>
        <w:pStyle w:val="Normal1"/>
        <w:spacing w:line="240" w:lineRule="auto"/>
        <w:rPr>
          <w:rFonts w:asciiTheme="majorHAnsi" w:hAnsiTheme="majorHAnsi"/>
          <w:szCs w:val="22"/>
        </w:rPr>
      </w:pPr>
      <w:r>
        <w:rPr>
          <w:rFonts w:asciiTheme="majorHAnsi" w:hAnsiTheme="majorHAnsi"/>
        </w:rPr>
        <w:t xml:space="preserve">Thailand er kendt for sol, hav og afslapning på stranden, men landet råder også over en enestående kulturarv. Blandt Thailands mere end 70 provinser er der tre i den nordlige og nordøstlige del af landet, du ikke bør gå glip af: </w:t>
      </w:r>
    </w:p>
    <w:p w14:paraId="2AFACBF9" w14:textId="77777777" w:rsidR="00AB7998" w:rsidRDefault="00AB7998" w:rsidP="00AB7998">
      <w:pPr>
        <w:pStyle w:val="Normal1"/>
        <w:spacing w:line="240" w:lineRule="auto"/>
        <w:rPr>
          <w:rFonts w:asciiTheme="majorHAnsi" w:hAnsiTheme="majorHAnsi"/>
          <w:szCs w:val="22"/>
        </w:rPr>
      </w:pPr>
    </w:p>
    <w:p w14:paraId="1B5E6CEC" w14:textId="2B9FFE1D" w:rsidR="00107EC0" w:rsidRPr="00C86F91" w:rsidRDefault="00107EC0" w:rsidP="00AB7998">
      <w:pPr>
        <w:pStyle w:val="Normal1"/>
        <w:spacing w:line="240" w:lineRule="auto"/>
        <w:rPr>
          <w:rFonts w:ascii="Calibri" w:hAnsi="Calibri" w:cs="Times New Roman"/>
          <w:szCs w:val="22"/>
        </w:rPr>
      </w:pPr>
      <w:r>
        <w:rPr>
          <w:rFonts w:ascii="Calibri" w:hAnsi="Calibri"/>
          <w:b/>
        </w:rPr>
        <w:t>Lampang – hvor tiden står stille</w:t>
      </w:r>
      <w:r>
        <w:rPr>
          <w:rFonts w:ascii="Calibri" w:hAnsi="Calibri" w:cs="Times New Roman"/>
          <w:szCs w:val="22"/>
        </w:rPr>
        <w:br/>
      </w:r>
      <w:r>
        <w:rPr>
          <w:rFonts w:ascii="Calibri" w:hAnsi="Calibri"/>
        </w:rPr>
        <w:t>Den charmerende by Lampang viser det gamle Thailand: gader med hestevogne og en stor forkærlighed for elefanter, Thailands vartegn. Dette er hjemsted for The Thai Elephant Conservation Center, der er en pioner inden for dyrenes vel. Formålet med organisationen er at forbedre dyrenes beskyttelse for fremtidige generationer – alt sammen på en holdbar måde og med respekt for lokale traditioner. Besøg The Thai Elephant Conservation Center, og benyt denne enestående mulighed for at møde de store skabninger tæt på! Ud over elefanterne byder Lampang på afslappende barer og restauranter ved flodbredden – perfekt til en eftermiddagsdrink.</w:t>
      </w:r>
    </w:p>
    <w:p w14:paraId="3A12CA4A" w14:textId="5D68BFB8" w:rsidR="00A921F0" w:rsidRDefault="00107EC0" w:rsidP="00AB7998">
      <w:pPr>
        <w:shd w:val="clear" w:color="auto" w:fill="FFFFFF"/>
        <w:spacing w:before="100" w:beforeAutospacing="1" w:after="100" w:afterAutospacing="1" w:line="240" w:lineRule="auto"/>
        <w:rPr>
          <w:rFonts w:ascii="Calibri" w:hAnsi="Calibri" w:cs="Times New Roman"/>
          <w:szCs w:val="22"/>
        </w:rPr>
      </w:pPr>
      <w:r>
        <w:rPr>
          <w:rFonts w:ascii="Calibri" w:hAnsi="Calibri"/>
          <w:b/>
        </w:rPr>
        <w:t>Loei – Thailands mest behagelige klima</w:t>
      </w:r>
      <w:r>
        <w:rPr>
          <w:rFonts w:ascii="Calibri" w:hAnsi="Calibri" w:cs="Times New Roman"/>
          <w:szCs w:val="22"/>
        </w:rPr>
        <w:br/>
      </w:r>
      <w:r>
        <w:rPr>
          <w:rFonts w:ascii="Calibri" w:hAnsi="Calibri"/>
        </w:rPr>
        <w:t xml:space="preserve">Imponerende nationalparker, en spøgelsesfestival og det mest behagelige klima i hele landet er kendetegnene for den nordøstlige provins Loei. Langs med Mekong-floden og ved grænsen mod Laos finder du denne perle, der stadig er ukendt blandt de fleste turister. Store bjerge omgiver Loei, hvilket har givet området tilnavnet </w:t>
      </w:r>
      <w:r>
        <w:rPr>
          <w:rFonts w:ascii="Calibri" w:hAnsi="Calibri"/>
          <w:i/>
        </w:rPr>
        <w:t>Byen blandt et hav af bjerge</w:t>
      </w:r>
      <w:r>
        <w:rPr>
          <w:rFonts w:ascii="Calibri" w:hAnsi="Calibri"/>
        </w:rPr>
        <w:t>. Ud over smukke omgivelser har Loei en unik kultur og unikke traditioner som den farverige Phi Ta Khon-festival i landsbyen Dansai. Begivenheden finder sted i juni og byder på dansere i store, farverige masker.</w:t>
      </w:r>
    </w:p>
    <w:p w14:paraId="644EE988" w14:textId="621F08B3" w:rsidR="00107EC0" w:rsidRPr="00AB7998" w:rsidRDefault="00107EC0" w:rsidP="00AB7998">
      <w:pPr>
        <w:pStyle w:val="Ingetavstnd"/>
        <w:rPr>
          <w:rFonts w:ascii="Calibri" w:hAnsi="Calibri" w:cs="Times New Roman"/>
          <w:b/>
          <w:sz w:val="22"/>
          <w:szCs w:val="22"/>
        </w:rPr>
      </w:pPr>
      <w:r>
        <w:rPr>
          <w:rFonts w:ascii="Calibri" w:hAnsi="Calibri"/>
          <w:b/>
          <w:sz w:val="22"/>
        </w:rPr>
        <w:t>Nan – den eksotiske thailandske provins</w:t>
      </w:r>
    </w:p>
    <w:p w14:paraId="2865A2A0" w14:textId="3ABBF268" w:rsidR="00AF0CEB" w:rsidRDefault="00107EC0" w:rsidP="00A118C7">
      <w:pPr>
        <w:pStyle w:val="Ingetavstnd"/>
        <w:rPr>
          <w:rFonts w:ascii="Calibri" w:hAnsi="Calibri"/>
          <w:sz w:val="22"/>
        </w:rPr>
      </w:pPr>
      <w:r>
        <w:rPr>
          <w:rFonts w:ascii="Calibri" w:hAnsi="Calibri"/>
          <w:sz w:val="22"/>
        </w:rPr>
        <w:t>Nan, der tidligere var et selvstændigt kongedømme, er nu en fredelig provins med skønne omgivelser og en rig kulturarv. Klimaet er eksotisk og varmt, og området er kendt for friluftsaktiviteten whitewater rafting, hvor man padler i en gummibåd i flodens rivende vandmasser. I denne provins finder du seks enestående nationalparker, inklusive den imponerende Doi Phukka med næsten 2000 meter høje bjerge og unik vegetation med sjældne blomster. Nordthailands største nationalpark er perfekt til trekking og udforskning af grotter og vandfald, og eftersom provinsen er ukendt for turister, er der sjældent trængsel på stierne.</w:t>
      </w:r>
    </w:p>
    <w:p w14:paraId="3C620D10" w14:textId="77777777" w:rsidR="0037653B" w:rsidRDefault="0037653B" w:rsidP="00A118C7">
      <w:pPr>
        <w:pStyle w:val="Ingetavstnd"/>
        <w:rPr>
          <w:rFonts w:ascii="Calibri" w:hAnsi="Calibri"/>
          <w:sz w:val="22"/>
        </w:rPr>
      </w:pPr>
    </w:p>
    <w:p w14:paraId="189BFFEC" w14:textId="77777777" w:rsidR="0037653B" w:rsidRDefault="0037653B" w:rsidP="00A118C7">
      <w:pPr>
        <w:pStyle w:val="Ingetavstnd"/>
        <w:rPr>
          <w:rFonts w:ascii="Calibri" w:hAnsi="Calibri"/>
          <w:sz w:val="22"/>
        </w:rPr>
      </w:pPr>
    </w:p>
    <w:p w14:paraId="33B5C3CC" w14:textId="77777777" w:rsidR="0037653B" w:rsidRDefault="0037653B" w:rsidP="00A118C7">
      <w:pPr>
        <w:pStyle w:val="Ingetavstnd"/>
        <w:rPr>
          <w:rFonts w:ascii="Calibri" w:hAnsi="Calibri"/>
          <w:sz w:val="22"/>
        </w:rPr>
      </w:pPr>
    </w:p>
    <w:p w14:paraId="5F253263" w14:textId="77777777" w:rsidR="0037653B" w:rsidRDefault="0037653B" w:rsidP="00A118C7">
      <w:pPr>
        <w:pStyle w:val="Ingetavstnd"/>
        <w:rPr>
          <w:rFonts w:ascii="Calibri" w:hAnsi="Calibri"/>
          <w:sz w:val="22"/>
        </w:rPr>
      </w:pPr>
    </w:p>
    <w:p w14:paraId="310AF288" w14:textId="77777777" w:rsidR="0037653B" w:rsidRDefault="0037653B" w:rsidP="00A118C7">
      <w:pPr>
        <w:pStyle w:val="Ingetavstnd"/>
        <w:rPr>
          <w:rFonts w:ascii="Calibri" w:hAnsi="Calibri"/>
          <w:sz w:val="22"/>
        </w:rPr>
      </w:pPr>
    </w:p>
    <w:p w14:paraId="0C071AD5" w14:textId="77777777" w:rsidR="0037653B" w:rsidRDefault="0037653B" w:rsidP="00A118C7">
      <w:pPr>
        <w:pStyle w:val="Ingetavstnd"/>
        <w:rPr>
          <w:rFonts w:ascii="Calibri" w:hAnsi="Calibri"/>
          <w:sz w:val="22"/>
        </w:rPr>
      </w:pPr>
    </w:p>
    <w:p w14:paraId="079D258A" w14:textId="77777777" w:rsidR="0037653B" w:rsidRDefault="0037653B" w:rsidP="00A118C7">
      <w:pPr>
        <w:pStyle w:val="Ingetavstnd"/>
        <w:rPr>
          <w:rFonts w:ascii="Calibri" w:hAnsi="Calibri"/>
          <w:sz w:val="22"/>
        </w:rPr>
      </w:pPr>
    </w:p>
    <w:p w14:paraId="32B5CF8A" w14:textId="77777777" w:rsidR="0037653B" w:rsidRDefault="0037653B" w:rsidP="00A118C7">
      <w:pPr>
        <w:pStyle w:val="Ingetavstnd"/>
        <w:rPr>
          <w:rFonts w:ascii="Calibri" w:hAnsi="Calibri"/>
          <w:sz w:val="22"/>
        </w:rPr>
      </w:pPr>
    </w:p>
    <w:p w14:paraId="03E7A1A6" w14:textId="77777777" w:rsidR="0037653B" w:rsidRDefault="0037653B" w:rsidP="00A118C7">
      <w:pPr>
        <w:pStyle w:val="Ingetavstnd"/>
        <w:rPr>
          <w:rFonts w:ascii="Calibri" w:hAnsi="Calibri"/>
          <w:sz w:val="22"/>
        </w:rPr>
      </w:pPr>
    </w:p>
    <w:p w14:paraId="3F9F6055" w14:textId="77777777" w:rsidR="0037653B" w:rsidRPr="0066624A" w:rsidRDefault="0037653B" w:rsidP="0037653B">
      <w:pPr>
        <w:widowControl w:val="0"/>
        <w:autoSpaceDE w:val="0"/>
        <w:autoSpaceDN w:val="0"/>
        <w:adjustRightInd w:val="0"/>
        <w:rPr>
          <w:rFonts w:ascii="Calibri" w:hAnsi="Calibri" w:cs="Helvetica Neue"/>
          <w:sz w:val="20"/>
        </w:rPr>
      </w:pPr>
      <w:r w:rsidRPr="0066624A">
        <w:rPr>
          <w:rFonts w:ascii="Calibri" w:hAnsi="Calibri" w:cs="Helvetica Neue"/>
          <w:b/>
          <w:sz w:val="20"/>
        </w:rPr>
        <w:t>Kontaktoplysninger</w:t>
      </w:r>
      <w:r w:rsidRPr="0066624A">
        <w:rPr>
          <w:rFonts w:ascii="Calibri" w:hAnsi="Calibri" w:cs="Helvetica Neue"/>
          <w:sz w:val="20"/>
        </w:rPr>
        <w:t>:</w:t>
      </w:r>
    </w:p>
    <w:p w14:paraId="603F85ED" w14:textId="77777777" w:rsidR="0037653B" w:rsidRPr="0066624A" w:rsidRDefault="0037653B" w:rsidP="0037653B">
      <w:pPr>
        <w:widowControl w:val="0"/>
        <w:autoSpaceDE w:val="0"/>
        <w:autoSpaceDN w:val="0"/>
        <w:adjustRightInd w:val="0"/>
        <w:rPr>
          <w:rFonts w:ascii="Calibri" w:hAnsi="Calibri" w:cs="Helvetica Neue"/>
          <w:sz w:val="20"/>
        </w:rPr>
      </w:pPr>
      <w:r w:rsidRPr="0066624A">
        <w:rPr>
          <w:rFonts w:ascii="Calibri" w:hAnsi="Calibri" w:cs="Helvetica Neue"/>
          <w:sz w:val="20"/>
        </w:rPr>
        <w:br/>
      </w:r>
      <w:proofErr w:type="spellStart"/>
      <w:r w:rsidRPr="0066624A">
        <w:rPr>
          <w:rFonts w:ascii="Calibri" w:hAnsi="Calibri" w:cs="Helvetica Neue"/>
          <w:sz w:val="20"/>
        </w:rPr>
        <w:t>Tourism</w:t>
      </w:r>
      <w:proofErr w:type="spellEnd"/>
      <w:r w:rsidRPr="0066624A">
        <w:rPr>
          <w:rFonts w:ascii="Calibri" w:hAnsi="Calibri" w:cs="Helvetica Neue"/>
          <w:sz w:val="20"/>
        </w:rPr>
        <w:t xml:space="preserve"> Authority of Thailand (TAT), Stockholm Office</w:t>
      </w:r>
    </w:p>
    <w:p w14:paraId="0001C844" w14:textId="77777777" w:rsidR="0037653B" w:rsidRPr="0066624A" w:rsidRDefault="0037653B" w:rsidP="0037653B">
      <w:pPr>
        <w:widowControl w:val="0"/>
        <w:autoSpaceDE w:val="0"/>
        <w:autoSpaceDN w:val="0"/>
        <w:adjustRightInd w:val="0"/>
        <w:rPr>
          <w:rFonts w:ascii="Calibri" w:hAnsi="Calibri" w:cs="Helvetica Neue"/>
          <w:sz w:val="20"/>
        </w:rPr>
      </w:pPr>
      <w:proofErr w:type="spellStart"/>
      <w:r w:rsidRPr="0066624A">
        <w:rPr>
          <w:rFonts w:ascii="Calibri" w:hAnsi="Calibri" w:cs="Helvetica Neue"/>
          <w:sz w:val="20"/>
        </w:rPr>
        <w:t>Drottninggatan</w:t>
      </w:r>
      <w:proofErr w:type="spellEnd"/>
      <w:r w:rsidRPr="0066624A">
        <w:rPr>
          <w:rFonts w:ascii="Calibri" w:hAnsi="Calibri" w:cs="Helvetica Neue"/>
          <w:sz w:val="20"/>
        </w:rPr>
        <w:t xml:space="preserve"> 33, GF</w:t>
      </w:r>
    </w:p>
    <w:p w14:paraId="5F6C9325" w14:textId="77777777" w:rsidR="0037653B" w:rsidRPr="0066624A" w:rsidRDefault="0037653B" w:rsidP="0037653B">
      <w:pPr>
        <w:widowControl w:val="0"/>
        <w:autoSpaceDE w:val="0"/>
        <w:autoSpaceDN w:val="0"/>
        <w:adjustRightInd w:val="0"/>
        <w:rPr>
          <w:rFonts w:ascii="Calibri" w:hAnsi="Calibri" w:cs="Helvetica Neue"/>
          <w:sz w:val="20"/>
        </w:rPr>
      </w:pPr>
      <w:r w:rsidRPr="0066624A">
        <w:rPr>
          <w:rFonts w:ascii="Calibri" w:hAnsi="Calibri" w:cs="Helvetica Neue"/>
          <w:sz w:val="20"/>
        </w:rPr>
        <w:t>SE-111 51 Stockholm</w:t>
      </w:r>
    </w:p>
    <w:p w14:paraId="6355E65B" w14:textId="77777777" w:rsidR="0037653B" w:rsidRDefault="0037653B" w:rsidP="0037653B">
      <w:pPr>
        <w:widowControl w:val="0"/>
        <w:autoSpaceDE w:val="0"/>
        <w:autoSpaceDN w:val="0"/>
        <w:adjustRightInd w:val="0"/>
        <w:rPr>
          <w:rFonts w:ascii="Calibri" w:hAnsi="Calibri" w:cs="Helvetica Neue"/>
          <w:sz w:val="20"/>
        </w:rPr>
      </w:pPr>
      <w:r w:rsidRPr="0066624A">
        <w:rPr>
          <w:rFonts w:ascii="Calibri" w:hAnsi="Calibri" w:cs="Helvetica Neue"/>
          <w:sz w:val="20"/>
        </w:rPr>
        <w:t>Sverige</w:t>
      </w:r>
    </w:p>
    <w:p w14:paraId="717318AF" w14:textId="77777777" w:rsidR="0037653B" w:rsidRPr="0066624A" w:rsidRDefault="0037653B" w:rsidP="0037653B">
      <w:pPr>
        <w:widowControl w:val="0"/>
        <w:autoSpaceDE w:val="0"/>
        <w:autoSpaceDN w:val="0"/>
        <w:adjustRightInd w:val="0"/>
        <w:rPr>
          <w:rFonts w:ascii="Calibri" w:hAnsi="Calibri" w:cs="Helvetica Neue"/>
          <w:sz w:val="20"/>
        </w:rPr>
      </w:pPr>
    </w:p>
    <w:p w14:paraId="6786D36E" w14:textId="77777777" w:rsidR="0037653B" w:rsidRPr="0066624A" w:rsidRDefault="0037653B" w:rsidP="0037653B">
      <w:pPr>
        <w:widowControl w:val="0"/>
        <w:autoSpaceDE w:val="0"/>
        <w:autoSpaceDN w:val="0"/>
        <w:adjustRightInd w:val="0"/>
        <w:rPr>
          <w:rFonts w:ascii="Calibri" w:hAnsi="Calibri" w:cs="Helvetica Neue"/>
          <w:sz w:val="20"/>
        </w:rPr>
      </w:pPr>
      <w:r w:rsidRPr="0066624A">
        <w:rPr>
          <w:rFonts w:ascii="Calibri" w:hAnsi="Calibri" w:cs="Helvetica Neue"/>
          <w:sz w:val="20"/>
        </w:rPr>
        <w:t>Tlf.: +46 (0) 8 700 56 90</w:t>
      </w:r>
    </w:p>
    <w:p w14:paraId="3A6A057E" w14:textId="77777777" w:rsidR="0037653B" w:rsidRPr="0066624A" w:rsidRDefault="0037653B" w:rsidP="0037653B">
      <w:pPr>
        <w:widowControl w:val="0"/>
        <w:autoSpaceDE w:val="0"/>
        <w:autoSpaceDN w:val="0"/>
        <w:adjustRightInd w:val="0"/>
        <w:rPr>
          <w:rFonts w:ascii="Calibri" w:hAnsi="Calibri" w:cs="Helvetica Neue"/>
          <w:sz w:val="20"/>
        </w:rPr>
      </w:pPr>
      <w:r w:rsidRPr="0066624A">
        <w:rPr>
          <w:rFonts w:ascii="Calibri" w:hAnsi="Calibri" w:cs="Helvetica Neue"/>
          <w:sz w:val="20"/>
        </w:rPr>
        <w:t>Fax: +46 (0) 8 700 56 99</w:t>
      </w:r>
    </w:p>
    <w:p w14:paraId="10618725" w14:textId="77777777" w:rsidR="0037653B" w:rsidRPr="0066624A" w:rsidRDefault="0037653B" w:rsidP="0037653B">
      <w:pPr>
        <w:widowControl w:val="0"/>
        <w:autoSpaceDE w:val="0"/>
        <w:autoSpaceDN w:val="0"/>
        <w:adjustRightInd w:val="0"/>
        <w:rPr>
          <w:rFonts w:ascii="Calibri" w:hAnsi="Calibri" w:cs="Helvetica Neue"/>
          <w:sz w:val="20"/>
        </w:rPr>
      </w:pPr>
      <w:r w:rsidRPr="0066624A">
        <w:rPr>
          <w:rFonts w:ascii="Calibri" w:hAnsi="Calibri" w:cs="Helvetica Neue"/>
          <w:sz w:val="20"/>
        </w:rPr>
        <w:t>E-mail: info@tourismthailand.se</w:t>
      </w:r>
    </w:p>
    <w:p w14:paraId="088A5E27" w14:textId="77777777" w:rsidR="0037653B" w:rsidRPr="0066624A" w:rsidRDefault="0037653B" w:rsidP="0037653B">
      <w:pPr>
        <w:widowControl w:val="0"/>
        <w:autoSpaceDE w:val="0"/>
        <w:autoSpaceDN w:val="0"/>
        <w:adjustRightInd w:val="0"/>
        <w:rPr>
          <w:rFonts w:ascii="Calibri" w:hAnsi="Calibri" w:cs="Helvetica Neue"/>
          <w:sz w:val="20"/>
        </w:rPr>
      </w:pPr>
      <w:r w:rsidRPr="0066624A">
        <w:rPr>
          <w:rFonts w:ascii="Calibri" w:hAnsi="Calibri" w:cs="Helvetica Neue"/>
          <w:sz w:val="20"/>
        </w:rPr>
        <w:t xml:space="preserve">Website: </w:t>
      </w:r>
      <w:hyperlink r:id="rId7" w:history="1">
        <w:r w:rsidRPr="0066624A">
          <w:rPr>
            <w:rFonts w:ascii="Calibri" w:hAnsi="Calibri" w:cs="Helvetica Neue"/>
            <w:sz w:val="20"/>
            <w:u w:val="single" w:color="103CC0"/>
          </w:rPr>
          <w:t>www.tourismthailand.org</w:t>
        </w:r>
      </w:hyperlink>
    </w:p>
    <w:p w14:paraId="3F4AAB20" w14:textId="77777777" w:rsidR="0037653B" w:rsidRPr="0066624A" w:rsidRDefault="0037653B" w:rsidP="0037653B">
      <w:pPr>
        <w:widowControl w:val="0"/>
        <w:autoSpaceDE w:val="0"/>
        <w:autoSpaceDN w:val="0"/>
        <w:adjustRightInd w:val="0"/>
        <w:rPr>
          <w:rFonts w:ascii="Calibri" w:hAnsi="Calibri" w:cs="Helvetica Neue"/>
          <w:b/>
          <w:sz w:val="20"/>
        </w:rPr>
      </w:pPr>
      <w:r w:rsidRPr="0066624A">
        <w:rPr>
          <w:rFonts w:ascii="Calibri" w:hAnsi="Calibri" w:cs="Helvetica Neue"/>
          <w:sz w:val="20"/>
        </w:rPr>
        <w:br/>
      </w:r>
      <w:r w:rsidRPr="0066624A">
        <w:rPr>
          <w:rFonts w:ascii="Calibri" w:hAnsi="Calibri" w:cs="Helvetica Neue"/>
          <w:b/>
          <w:sz w:val="20"/>
        </w:rPr>
        <w:t>Lokale kontaktpersoner:</w:t>
      </w:r>
    </w:p>
    <w:p w14:paraId="2E93C3DE" w14:textId="77777777" w:rsidR="0037653B" w:rsidRPr="0066624A" w:rsidRDefault="0037653B" w:rsidP="0037653B">
      <w:pPr>
        <w:widowControl w:val="0"/>
        <w:autoSpaceDE w:val="0"/>
        <w:autoSpaceDN w:val="0"/>
        <w:adjustRightInd w:val="0"/>
        <w:rPr>
          <w:rFonts w:ascii="Calibri" w:hAnsi="Calibri" w:cs="Helvetica Neue"/>
          <w:sz w:val="20"/>
        </w:rPr>
      </w:pPr>
      <w:r w:rsidRPr="0066624A">
        <w:rPr>
          <w:rFonts w:ascii="Calibri" w:hAnsi="Calibri" w:cs="Helvetica Neue"/>
          <w:sz w:val="20"/>
        </w:rPr>
        <w:t xml:space="preserve">Karuna </w:t>
      </w:r>
      <w:proofErr w:type="spellStart"/>
      <w:r w:rsidRPr="0066624A">
        <w:rPr>
          <w:rFonts w:ascii="Calibri" w:hAnsi="Calibri" w:cs="Helvetica Neue"/>
          <w:sz w:val="20"/>
        </w:rPr>
        <w:t>Hellström</w:t>
      </w:r>
      <w:proofErr w:type="spellEnd"/>
      <w:r w:rsidRPr="0066624A">
        <w:rPr>
          <w:rFonts w:ascii="Calibri" w:hAnsi="Calibri" w:cs="Helvetica Neue"/>
          <w:sz w:val="20"/>
        </w:rPr>
        <w:t xml:space="preserve">, pressekontakt for </w:t>
      </w:r>
      <w:proofErr w:type="spellStart"/>
      <w:r w:rsidRPr="0066624A">
        <w:rPr>
          <w:rFonts w:ascii="Calibri" w:hAnsi="Calibri" w:cs="Helvetica Neue"/>
          <w:sz w:val="20"/>
        </w:rPr>
        <w:t>Tourism</w:t>
      </w:r>
      <w:proofErr w:type="spellEnd"/>
      <w:r w:rsidRPr="0066624A">
        <w:rPr>
          <w:rFonts w:ascii="Calibri" w:hAnsi="Calibri" w:cs="Helvetica Neue"/>
          <w:sz w:val="20"/>
        </w:rPr>
        <w:t xml:space="preserve"> Authority of Thailand, Stockholm</w:t>
      </w:r>
    </w:p>
    <w:p w14:paraId="75CDDBEF" w14:textId="77777777" w:rsidR="0037653B" w:rsidRPr="0066624A" w:rsidRDefault="0037653B" w:rsidP="0037653B">
      <w:pPr>
        <w:widowControl w:val="0"/>
        <w:autoSpaceDE w:val="0"/>
        <w:autoSpaceDN w:val="0"/>
        <w:adjustRightInd w:val="0"/>
        <w:rPr>
          <w:rFonts w:ascii="Calibri" w:hAnsi="Calibri" w:cs="Helvetica Neue"/>
          <w:sz w:val="20"/>
        </w:rPr>
      </w:pPr>
      <w:r w:rsidRPr="0066624A">
        <w:rPr>
          <w:rFonts w:ascii="Calibri" w:hAnsi="Calibri" w:cs="Helvetica Neue"/>
          <w:sz w:val="20"/>
        </w:rPr>
        <w:t>Tlf.: +46 (0) 8 700 56 97</w:t>
      </w:r>
    </w:p>
    <w:p w14:paraId="757B5A2E" w14:textId="77777777" w:rsidR="0037653B" w:rsidRDefault="0037653B" w:rsidP="0037653B">
      <w:pPr>
        <w:widowControl w:val="0"/>
        <w:autoSpaceDE w:val="0"/>
        <w:autoSpaceDN w:val="0"/>
        <w:adjustRightInd w:val="0"/>
        <w:rPr>
          <w:rFonts w:ascii="Calibri" w:hAnsi="Calibri" w:cs="Helvetica Neue"/>
          <w:sz w:val="20"/>
        </w:rPr>
      </w:pPr>
      <w:r w:rsidRPr="0066624A">
        <w:rPr>
          <w:rFonts w:ascii="Calibri" w:hAnsi="Calibri" w:cs="Helvetica Neue"/>
          <w:sz w:val="20"/>
        </w:rPr>
        <w:t xml:space="preserve">E-mail: </w:t>
      </w:r>
      <w:hyperlink r:id="rId8" w:history="1">
        <w:r w:rsidRPr="00794281">
          <w:rPr>
            <w:rStyle w:val="Hyperlnk"/>
            <w:rFonts w:ascii="Calibri" w:hAnsi="Calibri" w:cs="Helvetica Neue"/>
            <w:color w:val="auto"/>
            <w:sz w:val="20"/>
          </w:rPr>
          <w:t>karuna@tourismthailand.se</w:t>
        </w:r>
      </w:hyperlink>
    </w:p>
    <w:p w14:paraId="183F8861" w14:textId="77777777" w:rsidR="0037653B" w:rsidRPr="0066624A" w:rsidRDefault="0037653B" w:rsidP="0037653B">
      <w:pPr>
        <w:widowControl w:val="0"/>
        <w:autoSpaceDE w:val="0"/>
        <w:autoSpaceDN w:val="0"/>
        <w:adjustRightInd w:val="0"/>
        <w:rPr>
          <w:rFonts w:ascii="Calibri" w:hAnsi="Calibri" w:cs="Helvetica Neue"/>
          <w:b/>
          <w:sz w:val="20"/>
        </w:rPr>
      </w:pPr>
      <w:r w:rsidRPr="0066624A">
        <w:rPr>
          <w:rFonts w:ascii="Calibri" w:hAnsi="Calibri" w:cs="Helvetica Neue"/>
          <w:sz w:val="20"/>
        </w:rPr>
        <w:br/>
      </w:r>
      <w:r w:rsidRPr="0066624A">
        <w:rPr>
          <w:rFonts w:ascii="Calibri" w:hAnsi="Calibri" w:cs="Helvetica Neue"/>
          <w:b/>
          <w:sz w:val="20"/>
        </w:rPr>
        <w:t>For yderligere information og billeder, kontakt venligst:</w:t>
      </w:r>
    </w:p>
    <w:p w14:paraId="585FB9D8" w14:textId="77777777" w:rsidR="0037653B" w:rsidRPr="0066624A" w:rsidRDefault="0037653B" w:rsidP="0037653B">
      <w:pPr>
        <w:pStyle w:val="Normal1"/>
        <w:rPr>
          <w:rFonts w:ascii="Calibri" w:hAnsi="Calibri" w:cs="Helvetica Neue"/>
          <w:color w:val="auto"/>
          <w:sz w:val="20"/>
        </w:rPr>
      </w:pPr>
      <w:r w:rsidRPr="0066624A">
        <w:rPr>
          <w:rFonts w:ascii="Calibri" w:eastAsia="Times New Roman" w:hAnsi="Calibri"/>
          <w:color w:val="auto"/>
          <w:sz w:val="20"/>
        </w:rPr>
        <w:t xml:space="preserve">Johan </w:t>
      </w:r>
      <w:proofErr w:type="spellStart"/>
      <w:r w:rsidRPr="0066624A">
        <w:rPr>
          <w:rFonts w:ascii="Calibri" w:eastAsia="Times New Roman" w:hAnsi="Calibri"/>
          <w:color w:val="auto"/>
          <w:sz w:val="20"/>
        </w:rPr>
        <w:t>Englundh</w:t>
      </w:r>
      <w:proofErr w:type="spellEnd"/>
      <w:r w:rsidRPr="0066624A">
        <w:rPr>
          <w:rFonts w:ascii="Calibri" w:hAnsi="Calibri" w:cs="Helvetica Neue"/>
          <w:color w:val="auto"/>
          <w:sz w:val="20"/>
        </w:rPr>
        <w:t xml:space="preserve">, </w:t>
      </w:r>
      <w:proofErr w:type="spellStart"/>
      <w:r w:rsidRPr="0037653B">
        <w:rPr>
          <w:rFonts w:ascii="Calibri" w:hAnsi="Calibri" w:cs="Helvetica Neue"/>
          <w:color w:val="auto"/>
          <w:sz w:val="20"/>
        </w:rPr>
        <w:t>SpoilConcept</w:t>
      </w:r>
      <w:proofErr w:type="spellEnd"/>
      <w:r w:rsidRPr="0037653B">
        <w:rPr>
          <w:rFonts w:ascii="Calibri" w:hAnsi="Calibri" w:cs="Helvetica Neue"/>
          <w:color w:val="auto"/>
          <w:sz w:val="20"/>
        </w:rPr>
        <w:t xml:space="preserve"> </w:t>
      </w:r>
      <w:proofErr w:type="spellStart"/>
      <w:r w:rsidRPr="0037653B">
        <w:rPr>
          <w:rFonts w:ascii="Calibri" w:hAnsi="Calibri" w:cs="Helvetica Neue"/>
          <w:color w:val="auto"/>
          <w:sz w:val="20"/>
        </w:rPr>
        <w:t>Communication</w:t>
      </w:r>
      <w:proofErr w:type="spellEnd"/>
      <w:r w:rsidRPr="0066624A">
        <w:rPr>
          <w:rFonts w:ascii="Calibri" w:hAnsi="Calibri" w:cs="Helvetica Neue"/>
          <w:color w:val="auto"/>
          <w:sz w:val="20"/>
        </w:rPr>
        <w:t xml:space="preserve"> </w:t>
      </w:r>
    </w:p>
    <w:p w14:paraId="6B696DAE" w14:textId="77777777" w:rsidR="0037653B" w:rsidRPr="0066624A" w:rsidRDefault="0037653B" w:rsidP="0037653B">
      <w:pPr>
        <w:pStyle w:val="Normal1"/>
        <w:rPr>
          <w:rFonts w:ascii="Calibri" w:hAnsi="Calibri" w:cs="Helvetica Neue"/>
          <w:color w:val="auto"/>
          <w:sz w:val="20"/>
        </w:rPr>
      </w:pPr>
      <w:r w:rsidRPr="0066624A">
        <w:rPr>
          <w:rFonts w:ascii="Calibri" w:hAnsi="Calibri" w:cs="Helvetica Neue"/>
          <w:color w:val="auto"/>
          <w:sz w:val="20"/>
        </w:rPr>
        <w:t xml:space="preserve">E-mail: </w:t>
      </w:r>
      <w:hyperlink r:id="rId9" w:history="1">
        <w:r w:rsidRPr="0066624A">
          <w:rPr>
            <w:rStyle w:val="Hyperlnk"/>
            <w:rFonts w:ascii="Calibri" w:hAnsi="Calibri"/>
            <w:color w:val="auto"/>
            <w:sz w:val="20"/>
          </w:rPr>
          <w:t>johan.englundh@spoilconcept.se</w:t>
        </w:r>
      </w:hyperlink>
    </w:p>
    <w:p w14:paraId="46A1A0B9" w14:textId="77777777" w:rsidR="0037653B" w:rsidRPr="0066624A" w:rsidRDefault="0037653B" w:rsidP="0037653B">
      <w:pPr>
        <w:pStyle w:val="Normal1"/>
        <w:rPr>
          <w:rFonts w:ascii="Calibri" w:hAnsi="Calibri"/>
          <w:color w:val="auto"/>
          <w:sz w:val="20"/>
          <w:lang w:val="en-GB"/>
        </w:rPr>
      </w:pPr>
      <w:r w:rsidRPr="0066624A">
        <w:rPr>
          <w:rFonts w:ascii="Calibri" w:hAnsi="Calibri" w:cs="Helvetica Neue"/>
          <w:color w:val="auto"/>
          <w:sz w:val="20"/>
        </w:rPr>
        <w:t>Tlf.: +46 (0)739 82 34 00</w:t>
      </w:r>
    </w:p>
    <w:p w14:paraId="419FC46E" w14:textId="77777777" w:rsidR="0037653B" w:rsidRPr="0066624A" w:rsidRDefault="0037653B" w:rsidP="0037653B">
      <w:pPr>
        <w:pStyle w:val="Normal1"/>
        <w:rPr>
          <w:rFonts w:ascii="Calibri" w:hAnsi="Calibri" w:cs="Helvetica Neue"/>
          <w:b/>
          <w:bCs/>
          <w:color w:val="auto"/>
          <w:sz w:val="20"/>
        </w:rPr>
      </w:pPr>
    </w:p>
    <w:p w14:paraId="293F8708" w14:textId="77777777" w:rsidR="0037653B" w:rsidRPr="0066624A" w:rsidRDefault="0037653B" w:rsidP="0037653B">
      <w:pPr>
        <w:pStyle w:val="Normal1"/>
        <w:rPr>
          <w:rFonts w:ascii="Calibri" w:hAnsi="Calibri"/>
          <w:color w:val="auto"/>
          <w:sz w:val="20"/>
          <w:lang w:val="en-GB"/>
        </w:rPr>
      </w:pPr>
      <w:r w:rsidRPr="0066624A">
        <w:rPr>
          <w:rFonts w:ascii="Calibri" w:hAnsi="Calibri" w:cs="Helvetica Neue"/>
          <w:b/>
          <w:bCs/>
          <w:color w:val="auto"/>
          <w:sz w:val="20"/>
        </w:rPr>
        <w:br/>
        <w:t>Om Thailands turistbureau</w:t>
      </w:r>
      <w:r w:rsidRPr="0066624A">
        <w:rPr>
          <w:rFonts w:ascii="Calibri" w:hAnsi="Calibri" w:cs="Helvetica Neue"/>
          <w:b/>
          <w:bCs/>
          <w:color w:val="auto"/>
          <w:sz w:val="20"/>
        </w:rPr>
        <w:br/>
      </w:r>
      <w:proofErr w:type="spellStart"/>
      <w:r w:rsidRPr="0066624A">
        <w:rPr>
          <w:rFonts w:ascii="Calibri" w:hAnsi="Calibri" w:cs="Helvetica Neue"/>
          <w:color w:val="595959" w:themeColor="text1" w:themeTint="A6"/>
          <w:sz w:val="20"/>
        </w:rPr>
        <w:t>Tourism</w:t>
      </w:r>
      <w:proofErr w:type="spellEnd"/>
      <w:r w:rsidRPr="0066624A">
        <w:rPr>
          <w:rFonts w:ascii="Calibri" w:hAnsi="Calibri" w:cs="Helvetica Neue"/>
          <w:color w:val="595959" w:themeColor="text1" w:themeTint="A6"/>
          <w:sz w:val="20"/>
        </w:rPr>
        <w:t xml:space="preserve"> Authority of Thailand (TAT) blev grundlagt i 1960 og var den første organisation i Thailand med særligt ansvar for at fremme turismen i landet. Det thailandske turistbureau i Stockholm blev etableret i 2002 og er ansvarlig for de nordiske og baltiske lande. Det thailandske turistbureau tilbyder rejseinformation til borgere, rejsebureauer og pressen og arbejder også på at motivere indbyggerne i de nordiske og baltiske lande til at rejse til Thailand. Læs mere på </w:t>
      </w:r>
      <w:hyperlink r:id="rId10" w:history="1">
        <w:r w:rsidRPr="0066624A">
          <w:rPr>
            <w:rFonts w:ascii="Calibri" w:hAnsi="Calibri" w:cs="Helvetica Neue"/>
            <w:color w:val="595959" w:themeColor="text1" w:themeTint="A6"/>
            <w:sz w:val="20"/>
            <w:u w:val="single" w:color="103CC0"/>
          </w:rPr>
          <w:t>http://dk.tourismthailand.org/home</w:t>
        </w:r>
      </w:hyperlink>
    </w:p>
    <w:p w14:paraId="68311FD7" w14:textId="77777777" w:rsidR="0037653B" w:rsidRPr="00A118C7" w:rsidRDefault="0037653B" w:rsidP="00A118C7">
      <w:pPr>
        <w:pStyle w:val="Ingetavstnd"/>
        <w:rPr>
          <w:rFonts w:ascii="Calibri" w:hAnsi="Calibri" w:cs="Times New Roman"/>
          <w:sz w:val="22"/>
          <w:szCs w:val="22"/>
        </w:rPr>
      </w:pPr>
    </w:p>
    <w:sectPr w:rsidR="0037653B" w:rsidRPr="00A118C7" w:rsidSect="003E5DCE">
      <w:pgSz w:w="12240" w:h="15840"/>
      <w:pgMar w:top="426" w:right="1440" w:bottom="56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ordia New">
    <w:panose1 w:val="00000000000000000000"/>
    <w:charset w:val="DE"/>
    <w:family w:val="roman"/>
    <w:notTrueType/>
    <w:pitch w:val="variable"/>
    <w:sig w:usb0="01000001" w:usb1="00000000" w:usb2="00000000" w:usb3="00000000" w:csb0="00010000" w:csb1="00000000"/>
  </w:font>
  <w:font w:name="Times">
    <w:panose1 w:val="02000500000000000000"/>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ngsana New">
    <w:panose1 w:val="00000000000000000000"/>
    <w:charset w:val="DE"/>
    <w:family w:val="roman"/>
    <w:notTrueType/>
    <w:pitch w:val="variable"/>
    <w:sig w:usb0="01000001" w:usb1="00000000" w:usb2="00000000" w:usb3="00000000" w:csb0="0001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87A02"/>
    <w:multiLevelType w:val="hybridMultilevel"/>
    <w:tmpl w:val="EEA24400"/>
    <w:lvl w:ilvl="0" w:tplc="7F86B478">
      <w:numFmt w:val="bullet"/>
      <w:lvlText w:val="-"/>
      <w:lvlJc w:val="left"/>
      <w:pPr>
        <w:ind w:left="1080" w:hanging="360"/>
      </w:pPr>
      <w:rPr>
        <w:rFonts w:ascii="Calibri" w:eastAsia="Arial" w:hAnsi="Calibri" w:cs="Aria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29427854"/>
    <w:multiLevelType w:val="hybridMultilevel"/>
    <w:tmpl w:val="8ECA88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451088"/>
    <w:rsid w:val="00006F34"/>
    <w:rsid w:val="00014489"/>
    <w:rsid w:val="00023250"/>
    <w:rsid w:val="00023B24"/>
    <w:rsid w:val="000329DE"/>
    <w:rsid w:val="0004125F"/>
    <w:rsid w:val="0004609B"/>
    <w:rsid w:val="000551A5"/>
    <w:rsid w:val="00090C48"/>
    <w:rsid w:val="000912C1"/>
    <w:rsid w:val="000C152F"/>
    <w:rsid w:val="000F0137"/>
    <w:rsid w:val="000F2989"/>
    <w:rsid w:val="000F4E13"/>
    <w:rsid w:val="000F68D5"/>
    <w:rsid w:val="000F7E26"/>
    <w:rsid w:val="00107EC0"/>
    <w:rsid w:val="00121D54"/>
    <w:rsid w:val="00122F2C"/>
    <w:rsid w:val="0012584F"/>
    <w:rsid w:val="00150048"/>
    <w:rsid w:val="00151ECB"/>
    <w:rsid w:val="001654EF"/>
    <w:rsid w:val="001726C1"/>
    <w:rsid w:val="00183865"/>
    <w:rsid w:val="0019318B"/>
    <w:rsid w:val="00196BF5"/>
    <w:rsid w:val="001A5DEA"/>
    <w:rsid w:val="001A779E"/>
    <w:rsid w:val="001B4C45"/>
    <w:rsid w:val="001C7CDF"/>
    <w:rsid w:val="001E58CC"/>
    <w:rsid w:val="001F2781"/>
    <w:rsid w:val="0020099C"/>
    <w:rsid w:val="00210999"/>
    <w:rsid w:val="00225B7F"/>
    <w:rsid w:val="002362FD"/>
    <w:rsid w:val="0025166F"/>
    <w:rsid w:val="002522F4"/>
    <w:rsid w:val="002976CF"/>
    <w:rsid w:val="002B0D2B"/>
    <w:rsid w:val="002C05BC"/>
    <w:rsid w:val="002D23FC"/>
    <w:rsid w:val="002E1D18"/>
    <w:rsid w:val="002E519A"/>
    <w:rsid w:val="002F0AB8"/>
    <w:rsid w:val="002F29AC"/>
    <w:rsid w:val="002F387F"/>
    <w:rsid w:val="00317C08"/>
    <w:rsid w:val="0032336E"/>
    <w:rsid w:val="003246BD"/>
    <w:rsid w:val="0034424E"/>
    <w:rsid w:val="00360089"/>
    <w:rsid w:val="003754E4"/>
    <w:rsid w:val="0037653B"/>
    <w:rsid w:val="003920F6"/>
    <w:rsid w:val="003A1F69"/>
    <w:rsid w:val="003C1136"/>
    <w:rsid w:val="003C5D6B"/>
    <w:rsid w:val="003D5EBC"/>
    <w:rsid w:val="003E36C2"/>
    <w:rsid w:val="003E3A45"/>
    <w:rsid w:val="003E5DCE"/>
    <w:rsid w:val="00400100"/>
    <w:rsid w:val="00420925"/>
    <w:rsid w:val="004216E8"/>
    <w:rsid w:val="004325D2"/>
    <w:rsid w:val="004348C2"/>
    <w:rsid w:val="004357B8"/>
    <w:rsid w:val="00436D4A"/>
    <w:rsid w:val="00445878"/>
    <w:rsid w:val="00451088"/>
    <w:rsid w:val="004510CC"/>
    <w:rsid w:val="004526DA"/>
    <w:rsid w:val="00472E87"/>
    <w:rsid w:val="00490B59"/>
    <w:rsid w:val="004C006C"/>
    <w:rsid w:val="004C7518"/>
    <w:rsid w:val="004D656E"/>
    <w:rsid w:val="004E6D8D"/>
    <w:rsid w:val="004F5A08"/>
    <w:rsid w:val="00501AA3"/>
    <w:rsid w:val="00516D38"/>
    <w:rsid w:val="00524158"/>
    <w:rsid w:val="00536115"/>
    <w:rsid w:val="00555A1A"/>
    <w:rsid w:val="00560255"/>
    <w:rsid w:val="005804B8"/>
    <w:rsid w:val="00580FDD"/>
    <w:rsid w:val="00591A5E"/>
    <w:rsid w:val="005C2150"/>
    <w:rsid w:val="005C71DC"/>
    <w:rsid w:val="005E0FC6"/>
    <w:rsid w:val="00610435"/>
    <w:rsid w:val="00620DDF"/>
    <w:rsid w:val="00644832"/>
    <w:rsid w:val="006577D4"/>
    <w:rsid w:val="00666597"/>
    <w:rsid w:val="0067324B"/>
    <w:rsid w:val="006807B1"/>
    <w:rsid w:val="0068349D"/>
    <w:rsid w:val="006B68BB"/>
    <w:rsid w:val="006B74E4"/>
    <w:rsid w:val="006C3E96"/>
    <w:rsid w:val="006E2CE3"/>
    <w:rsid w:val="006E4532"/>
    <w:rsid w:val="006F24D0"/>
    <w:rsid w:val="006F518F"/>
    <w:rsid w:val="006F53BE"/>
    <w:rsid w:val="006F6E1D"/>
    <w:rsid w:val="0071018D"/>
    <w:rsid w:val="00722623"/>
    <w:rsid w:val="007415D5"/>
    <w:rsid w:val="00761F83"/>
    <w:rsid w:val="00783A7F"/>
    <w:rsid w:val="00794EA9"/>
    <w:rsid w:val="00796B65"/>
    <w:rsid w:val="007C0B67"/>
    <w:rsid w:val="007F071E"/>
    <w:rsid w:val="008070F5"/>
    <w:rsid w:val="00830C8D"/>
    <w:rsid w:val="00845B7C"/>
    <w:rsid w:val="00850662"/>
    <w:rsid w:val="00885802"/>
    <w:rsid w:val="008E4B9D"/>
    <w:rsid w:val="008E6A37"/>
    <w:rsid w:val="0090124B"/>
    <w:rsid w:val="009155BE"/>
    <w:rsid w:val="00917BD3"/>
    <w:rsid w:val="0092073F"/>
    <w:rsid w:val="00931C67"/>
    <w:rsid w:val="00932A40"/>
    <w:rsid w:val="00981E85"/>
    <w:rsid w:val="009A3399"/>
    <w:rsid w:val="009B798A"/>
    <w:rsid w:val="009C053F"/>
    <w:rsid w:val="009C3277"/>
    <w:rsid w:val="009C390E"/>
    <w:rsid w:val="009C53C1"/>
    <w:rsid w:val="009F008F"/>
    <w:rsid w:val="009F17A8"/>
    <w:rsid w:val="009F581D"/>
    <w:rsid w:val="00A118C7"/>
    <w:rsid w:val="00A130D7"/>
    <w:rsid w:val="00A23F67"/>
    <w:rsid w:val="00A3165B"/>
    <w:rsid w:val="00A65A75"/>
    <w:rsid w:val="00A766D5"/>
    <w:rsid w:val="00A905CB"/>
    <w:rsid w:val="00A921F0"/>
    <w:rsid w:val="00AB0BE7"/>
    <w:rsid w:val="00AB0D9A"/>
    <w:rsid w:val="00AB7998"/>
    <w:rsid w:val="00AD446C"/>
    <w:rsid w:val="00AD5B6B"/>
    <w:rsid w:val="00AE219F"/>
    <w:rsid w:val="00AE2259"/>
    <w:rsid w:val="00AE62D0"/>
    <w:rsid w:val="00AF0CEB"/>
    <w:rsid w:val="00B00AE0"/>
    <w:rsid w:val="00B55A65"/>
    <w:rsid w:val="00B84487"/>
    <w:rsid w:val="00BD20B2"/>
    <w:rsid w:val="00BE72DC"/>
    <w:rsid w:val="00C26E04"/>
    <w:rsid w:val="00C35115"/>
    <w:rsid w:val="00C36ABC"/>
    <w:rsid w:val="00C5674E"/>
    <w:rsid w:val="00C6209D"/>
    <w:rsid w:val="00C7328E"/>
    <w:rsid w:val="00C86382"/>
    <w:rsid w:val="00C86F91"/>
    <w:rsid w:val="00CA6CA0"/>
    <w:rsid w:val="00CA6E3B"/>
    <w:rsid w:val="00CA6EA6"/>
    <w:rsid w:val="00D07848"/>
    <w:rsid w:val="00D2770B"/>
    <w:rsid w:val="00D476F8"/>
    <w:rsid w:val="00D54F27"/>
    <w:rsid w:val="00D76C1E"/>
    <w:rsid w:val="00D9373A"/>
    <w:rsid w:val="00DA47E9"/>
    <w:rsid w:val="00DB286F"/>
    <w:rsid w:val="00DE5D93"/>
    <w:rsid w:val="00DF658C"/>
    <w:rsid w:val="00E0450B"/>
    <w:rsid w:val="00E050F1"/>
    <w:rsid w:val="00E10331"/>
    <w:rsid w:val="00E32949"/>
    <w:rsid w:val="00E35185"/>
    <w:rsid w:val="00E37D6C"/>
    <w:rsid w:val="00E411F8"/>
    <w:rsid w:val="00E423B5"/>
    <w:rsid w:val="00E658E2"/>
    <w:rsid w:val="00E8092E"/>
    <w:rsid w:val="00E828DA"/>
    <w:rsid w:val="00E84E8F"/>
    <w:rsid w:val="00EA5BAE"/>
    <w:rsid w:val="00EA6D00"/>
    <w:rsid w:val="00EB1FAA"/>
    <w:rsid w:val="00EB22D5"/>
    <w:rsid w:val="00EF31C0"/>
    <w:rsid w:val="00EF557F"/>
    <w:rsid w:val="00F03DD3"/>
    <w:rsid w:val="00F14D77"/>
    <w:rsid w:val="00F25AF6"/>
    <w:rsid w:val="00F25BC6"/>
    <w:rsid w:val="00F26497"/>
    <w:rsid w:val="00F373B6"/>
    <w:rsid w:val="00F743BB"/>
    <w:rsid w:val="00F858E4"/>
    <w:rsid w:val="00F91A13"/>
    <w:rsid w:val="00FC6BA7"/>
    <w:rsid w:val="00FD063F"/>
    <w:rsid w:val="00FD1C82"/>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BD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da-DK" w:eastAsia="da-DK" w:bidi="da-DK"/>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Rubrik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Rubrik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Rubrik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Rubrik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Rubrik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Rubrik">
    <w:name w:val="Title"/>
    <w:basedOn w:val="Normal1"/>
    <w:next w:val="Normal1"/>
    <w:pPr>
      <w:keepNext/>
      <w:keepLines/>
      <w:contextualSpacing/>
    </w:pPr>
    <w:rPr>
      <w:rFonts w:ascii="Trebuchet MS" w:eastAsia="Trebuchet MS" w:hAnsi="Trebuchet MS" w:cs="Trebuchet MS"/>
      <w:sz w:val="42"/>
    </w:rPr>
  </w:style>
  <w:style w:type="paragraph" w:styleId="Underrubrik">
    <w:name w:val="Subtitle"/>
    <w:basedOn w:val="Normal1"/>
    <w:next w:val="Normal1"/>
    <w:pPr>
      <w:keepNext/>
      <w:keepLines/>
      <w:spacing w:after="200"/>
      <w:contextualSpacing/>
    </w:pPr>
    <w:rPr>
      <w:rFonts w:ascii="Trebuchet MS" w:eastAsia="Trebuchet MS" w:hAnsi="Trebuchet MS" w:cs="Trebuchet MS"/>
      <w:i/>
      <w:color w:val="666666"/>
      <w:sz w:val="26"/>
    </w:rPr>
  </w:style>
  <w:style w:type="character" w:styleId="Hyperlnk">
    <w:name w:val="Hyperlink"/>
    <w:basedOn w:val="Standardstycketypsnitt"/>
    <w:uiPriority w:val="99"/>
    <w:unhideWhenUsed/>
    <w:rsid w:val="000329DE"/>
    <w:rPr>
      <w:color w:val="0000FF" w:themeColor="hyperlink"/>
      <w:u w:val="single"/>
    </w:rPr>
  </w:style>
  <w:style w:type="paragraph" w:styleId="Bubbeltext">
    <w:name w:val="Balloon Text"/>
    <w:basedOn w:val="Normal"/>
    <w:link w:val="BubbeltextChar"/>
    <w:uiPriority w:val="99"/>
    <w:semiHidden/>
    <w:unhideWhenUsed/>
    <w:rsid w:val="00AF0CEB"/>
    <w:pPr>
      <w:spacing w:line="240" w:lineRule="auto"/>
    </w:pPr>
    <w:rPr>
      <w:rFonts w:ascii="Lucida Grande" w:hAnsi="Lucida Grande"/>
      <w:sz w:val="18"/>
      <w:szCs w:val="18"/>
    </w:rPr>
  </w:style>
  <w:style w:type="character" w:customStyle="1" w:styleId="BubbeltextChar">
    <w:name w:val="Bubbeltext Char"/>
    <w:basedOn w:val="Standardstycketypsnitt"/>
    <w:link w:val="Bubbeltext"/>
    <w:uiPriority w:val="99"/>
    <w:semiHidden/>
    <w:rsid w:val="00AF0CEB"/>
    <w:rPr>
      <w:rFonts w:ascii="Lucida Grande" w:hAnsi="Lucida Grande"/>
      <w:sz w:val="18"/>
      <w:szCs w:val="18"/>
    </w:rPr>
  </w:style>
  <w:style w:type="paragraph" w:styleId="Liststycke">
    <w:name w:val="List Paragraph"/>
    <w:basedOn w:val="Normal"/>
    <w:uiPriority w:val="34"/>
    <w:qFormat/>
    <w:rsid w:val="005C2150"/>
    <w:pPr>
      <w:spacing w:after="200"/>
      <w:ind w:left="720"/>
      <w:contextualSpacing/>
    </w:pPr>
    <w:rPr>
      <w:rFonts w:asciiTheme="minorHAnsi" w:eastAsiaTheme="minorHAnsi" w:hAnsiTheme="minorHAnsi" w:cstheme="minorBidi"/>
      <w:color w:val="auto"/>
      <w:szCs w:val="28"/>
    </w:rPr>
  </w:style>
  <w:style w:type="character" w:styleId="AnvndHyperlnk">
    <w:name w:val="FollowedHyperlink"/>
    <w:basedOn w:val="Standardstycketypsnitt"/>
    <w:uiPriority w:val="99"/>
    <w:semiHidden/>
    <w:unhideWhenUsed/>
    <w:rsid w:val="005C2150"/>
    <w:rPr>
      <w:color w:val="800080" w:themeColor="followedHyperlink"/>
      <w:u w:val="single"/>
    </w:rPr>
  </w:style>
  <w:style w:type="character" w:customStyle="1" w:styleId="apple-converted-space">
    <w:name w:val="apple-converted-space"/>
    <w:basedOn w:val="Standardstycketypsnitt"/>
    <w:rsid w:val="00F373B6"/>
  </w:style>
  <w:style w:type="character" w:styleId="Betoning2">
    <w:name w:val="Strong"/>
    <w:basedOn w:val="Standardstycketypsnitt"/>
    <w:uiPriority w:val="22"/>
    <w:qFormat/>
    <w:rsid w:val="00850662"/>
    <w:rPr>
      <w:b/>
      <w:bCs/>
    </w:rPr>
  </w:style>
  <w:style w:type="paragraph" w:styleId="Normalwebb">
    <w:name w:val="Normal (Web)"/>
    <w:basedOn w:val="Normal"/>
    <w:uiPriority w:val="99"/>
    <w:semiHidden/>
    <w:unhideWhenUsed/>
    <w:rsid w:val="00850662"/>
    <w:pPr>
      <w:spacing w:before="100" w:beforeAutospacing="1" w:after="100" w:afterAutospacing="1" w:line="240" w:lineRule="auto"/>
    </w:pPr>
    <w:rPr>
      <w:rFonts w:ascii="Times" w:hAnsi="Times" w:cs="Times New Roman"/>
      <w:color w:val="auto"/>
      <w:sz w:val="20"/>
    </w:rPr>
  </w:style>
  <w:style w:type="paragraph" w:styleId="Ingetavstnd">
    <w:name w:val="No Spacing"/>
    <w:uiPriority w:val="1"/>
    <w:qFormat/>
    <w:rsid w:val="00107EC0"/>
    <w:pPr>
      <w:spacing w:line="240" w:lineRule="auto"/>
    </w:pPr>
    <w:rPr>
      <w:rFonts w:asciiTheme="minorHAnsi" w:eastAsiaTheme="minorEastAsia" w:hAnsiTheme="minorHAnsi" w:cstheme="minorBidi"/>
      <w:color w:val="auto"/>
      <w:sz w:val="24"/>
      <w:szCs w:val="24"/>
    </w:rPr>
  </w:style>
  <w:style w:type="character" w:styleId="Kommentarsreferens">
    <w:name w:val="annotation reference"/>
    <w:basedOn w:val="Standardstycketypsnitt"/>
    <w:uiPriority w:val="99"/>
    <w:semiHidden/>
    <w:unhideWhenUsed/>
    <w:rsid w:val="0068349D"/>
    <w:rPr>
      <w:sz w:val="16"/>
      <w:szCs w:val="16"/>
    </w:rPr>
  </w:style>
  <w:style w:type="paragraph" w:styleId="Kommentarer">
    <w:name w:val="annotation text"/>
    <w:basedOn w:val="Normal"/>
    <w:link w:val="KommentarerChar"/>
    <w:uiPriority w:val="99"/>
    <w:semiHidden/>
    <w:unhideWhenUsed/>
    <w:rsid w:val="0068349D"/>
    <w:pPr>
      <w:spacing w:line="240" w:lineRule="auto"/>
    </w:pPr>
    <w:rPr>
      <w:sz w:val="20"/>
    </w:rPr>
  </w:style>
  <w:style w:type="character" w:customStyle="1" w:styleId="KommentarerChar">
    <w:name w:val="Kommentarer Char"/>
    <w:basedOn w:val="Standardstycketypsnitt"/>
    <w:link w:val="Kommentarer"/>
    <w:uiPriority w:val="99"/>
    <w:semiHidden/>
    <w:rsid w:val="0068349D"/>
    <w:rPr>
      <w:sz w:val="20"/>
    </w:rPr>
  </w:style>
  <w:style w:type="paragraph" w:styleId="Kommentarsmne">
    <w:name w:val="annotation subject"/>
    <w:basedOn w:val="Kommentarer"/>
    <w:next w:val="Kommentarer"/>
    <w:link w:val="KommentarsmneChar"/>
    <w:uiPriority w:val="99"/>
    <w:semiHidden/>
    <w:unhideWhenUsed/>
    <w:rsid w:val="0068349D"/>
    <w:rPr>
      <w:b/>
      <w:bCs/>
    </w:rPr>
  </w:style>
  <w:style w:type="character" w:customStyle="1" w:styleId="KommentarsmneChar">
    <w:name w:val="Kommentarsämne Char"/>
    <w:basedOn w:val="KommentarerChar"/>
    <w:link w:val="Kommentarsmne"/>
    <w:uiPriority w:val="99"/>
    <w:semiHidden/>
    <w:rsid w:val="0068349D"/>
    <w:rPr>
      <w:b/>
      <w:bC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da-DK" w:eastAsia="da-DK" w:bidi="da-DK"/>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Rubrik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Rubrik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Rubrik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Rubrik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Rubrik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Rubrik">
    <w:name w:val="Title"/>
    <w:basedOn w:val="Normal1"/>
    <w:next w:val="Normal1"/>
    <w:pPr>
      <w:keepNext/>
      <w:keepLines/>
      <w:contextualSpacing/>
    </w:pPr>
    <w:rPr>
      <w:rFonts w:ascii="Trebuchet MS" w:eastAsia="Trebuchet MS" w:hAnsi="Trebuchet MS" w:cs="Trebuchet MS"/>
      <w:sz w:val="42"/>
    </w:rPr>
  </w:style>
  <w:style w:type="paragraph" w:styleId="Underrubrik">
    <w:name w:val="Subtitle"/>
    <w:basedOn w:val="Normal1"/>
    <w:next w:val="Normal1"/>
    <w:pPr>
      <w:keepNext/>
      <w:keepLines/>
      <w:spacing w:after="200"/>
      <w:contextualSpacing/>
    </w:pPr>
    <w:rPr>
      <w:rFonts w:ascii="Trebuchet MS" w:eastAsia="Trebuchet MS" w:hAnsi="Trebuchet MS" w:cs="Trebuchet MS"/>
      <w:i/>
      <w:color w:val="666666"/>
      <w:sz w:val="26"/>
    </w:rPr>
  </w:style>
  <w:style w:type="character" w:styleId="Hyperlnk">
    <w:name w:val="Hyperlink"/>
    <w:basedOn w:val="Standardstycketypsnitt"/>
    <w:uiPriority w:val="99"/>
    <w:unhideWhenUsed/>
    <w:rsid w:val="000329DE"/>
    <w:rPr>
      <w:color w:val="0000FF" w:themeColor="hyperlink"/>
      <w:u w:val="single"/>
    </w:rPr>
  </w:style>
  <w:style w:type="paragraph" w:styleId="Bubbeltext">
    <w:name w:val="Balloon Text"/>
    <w:basedOn w:val="Normal"/>
    <w:link w:val="BubbeltextChar"/>
    <w:uiPriority w:val="99"/>
    <w:semiHidden/>
    <w:unhideWhenUsed/>
    <w:rsid w:val="00AF0CEB"/>
    <w:pPr>
      <w:spacing w:line="240" w:lineRule="auto"/>
    </w:pPr>
    <w:rPr>
      <w:rFonts w:ascii="Lucida Grande" w:hAnsi="Lucida Grande"/>
      <w:sz w:val="18"/>
      <w:szCs w:val="18"/>
    </w:rPr>
  </w:style>
  <w:style w:type="character" w:customStyle="1" w:styleId="BubbeltextChar">
    <w:name w:val="Bubbeltext Char"/>
    <w:basedOn w:val="Standardstycketypsnitt"/>
    <w:link w:val="Bubbeltext"/>
    <w:uiPriority w:val="99"/>
    <w:semiHidden/>
    <w:rsid w:val="00AF0CEB"/>
    <w:rPr>
      <w:rFonts w:ascii="Lucida Grande" w:hAnsi="Lucida Grande"/>
      <w:sz w:val="18"/>
      <w:szCs w:val="18"/>
    </w:rPr>
  </w:style>
  <w:style w:type="paragraph" w:styleId="Liststycke">
    <w:name w:val="List Paragraph"/>
    <w:basedOn w:val="Normal"/>
    <w:uiPriority w:val="34"/>
    <w:qFormat/>
    <w:rsid w:val="005C2150"/>
    <w:pPr>
      <w:spacing w:after="200"/>
      <w:ind w:left="720"/>
      <w:contextualSpacing/>
    </w:pPr>
    <w:rPr>
      <w:rFonts w:asciiTheme="minorHAnsi" w:eastAsiaTheme="minorHAnsi" w:hAnsiTheme="minorHAnsi" w:cstheme="minorBidi"/>
      <w:color w:val="auto"/>
      <w:szCs w:val="28"/>
    </w:rPr>
  </w:style>
  <w:style w:type="character" w:styleId="AnvndHyperlnk">
    <w:name w:val="FollowedHyperlink"/>
    <w:basedOn w:val="Standardstycketypsnitt"/>
    <w:uiPriority w:val="99"/>
    <w:semiHidden/>
    <w:unhideWhenUsed/>
    <w:rsid w:val="005C2150"/>
    <w:rPr>
      <w:color w:val="800080" w:themeColor="followedHyperlink"/>
      <w:u w:val="single"/>
    </w:rPr>
  </w:style>
  <w:style w:type="character" w:customStyle="1" w:styleId="apple-converted-space">
    <w:name w:val="apple-converted-space"/>
    <w:basedOn w:val="Standardstycketypsnitt"/>
    <w:rsid w:val="00F373B6"/>
  </w:style>
  <w:style w:type="character" w:styleId="Betoning2">
    <w:name w:val="Strong"/>
    <w:basedOn w:val="Standardstycketypsnitt"/>
    <w:uiPriority w:val="22"/>
    <w:qFormat/>
    <w:rsid w:val="00850662"/>
    <w:rPr>
      <w:b/>
      <w:bCs/>
    </w:rPr>
  </w:style>
  <w:style w:type="paragraph" w:styleId="Normalwebb">
    <w:name w:val="Normal (Web)"/>
    <w:basedOn w:val="Normal"/>
    <w:uiPriority w:val="99"/>
    <w:semiHidden/>
    <w:unhideWhenUsed/>
    <w:rsid w:val="00850662"/>
    <w:pPr>
      <w:spacing w:before="100" w:beforeAutospacing="1" w:after="100" w:afterAutospacing="1" w:line="240" w:lineRule="auto"/>
    </w:pPr>
    <w:rPr>
      <w:rFonts w:ascii="Times" w:hAnsi="Times" w:cs="Times New Roman"/>
      <w:color w:val="auto"/>
      <w:sz w:val="20"/>
    </w:rPr>
  </w:style>
  <w:style w:type="paragraph" w:styleId="Ingetavstnd">
    <w:name w:val="No Spacing"/>
    <w:uiPriority w:val="1"/>
    <w:qFormat/>
    <w:rsid w:val="00107EC0"/>
    <w:pPr>
      <w:spacing w:line="240" w:lineRule="auto"/>
    </w:pPr>
    <w:rPr>
      <w:rFonts w:asciiTheme="minorHAnsi" w:eastAsiaTheme="minorEastAsia" w:hAnsiTheme="minorHAnsi" w:cstheme="minorBidi"/>
      <w:color w:val="auto"/>
      <w:sz w:val="24"/>
      <w:szCs w:val="24"/>
    </w:rPr>
  </w:style>
  <w:style w:type="character" w:styleId="Kommentarsreferens">
    <w:name w:val="annotation reference"/>
    <w:basedOn w:val="Standardstycketypsnitt"/>
    <w:uiPriority w:val="99"/>
    <w:semiHidden/>
    <w:unhideWhenUsed/>
    <w:rsid w:val="0068349D"/>
    <w:rPr>
      <w:sz w:val="16"/>
      <w:szCs w:val="16"/>
    </w:rPr>
  </w:style>
  <w:style w:type="paragraph" w:styleId="Kommentarer">
    <w:name w:val="annotation text"/>
    <w:basedOn w:val="Normal"/>
    <w:link w:val="KommentarerChar"/>
    <w:uiPriority w:val="99"/>
    <w:semiHidden/>
    <w:unhideWhenUsed/>
    <w:rsid w:val="0068349D"/>
    <w:pPr>
      <w:spacing w:line="240" w:lineRule="auto"/>
    </w:pPr>
    <w:rPr>
      <w:sz w:val="20"/>
    </w:rPr>
  </w:style>
  <w:style w:type="character" w:customStyle="1" w:styleId="KommentarerChar">
    <w:name w:val="Kommentarer Char"/>
    <w:basedOn w:val="Standardstycketypsnitt"/>
    <w:link w:val="Kommentarer"/>
    <w:uiPriority w:val="99"/>
    <w:semiHidden/>
    <w:rsid w:val="0068349D"/>
    <w:rPr>
      <w:sz w:val="20"/>
    </w:rPr>
  </w:style>
  <w:style w:type="paragraph" w:styleId="Kommentarsmne">
    <w:name w:val="annotation subject"/>
    <w:basedOn w:val="Kommentarer"/>
    <w:next w:val="Kommentarer"/>
    <w:link w:val="KommentarsmneChar"/>
    <w:uiPriority w:val="99"/>
    <w:semiHidden/>
    <w:unhideWhenUsed/>
    <w:rsid w:val="0068349D"/>
    <w:rPr>
      <w:b/>
      <w:bCs/>
    </w:rPr>
  </w:style>
  <w:style w:type="character" w:customStyle="1" w:styleId="KommentarsmneChar">
    <w:name w:val="Kommentarsämne Char"/>
    <w:basedOn w:val="KommentarerChar"/>
    <w:link w:val="Kommentarsmne"/>
    <w:uiPriority w:val="99"/>
    <w:semiHidden/>
    <w:rsid w:val="0068349D"/>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93700">
      <w:bodyDiv w:val="1"/>
      <w:marLeft w:val="0"/>
      <w:marRight w:val="0"/>
      <w:marTop w:val="0"/>
      <w:marBottom w:val="0"/>
      <w:divBdr>
        <w:top w:val="none" w:sz="0" w:space="0" w:color="auto"/>
        <w:left w:val="none" w:sz="0" w:space="0" w:color="auto"/>
        <w:bottom w:val="none" w:sz="0" w:space="0" w:color="auto"/>
        <w:right w:val="none" w:sz="0" w:space="0" w:color="auto"/>
      </w:divBdr>
    </w:div>
    <w:div w:id="133573103">
      <w:bodyDiv w:val="1"/>
      <w:marLeft w:val="0"/>
      <w:marRight w:val="0"/>
      <w:marTop w:val="0"/>
      <w:marBottom w:val="0"/>
      <w:divBdr>
        <w:top w:val="none" w:sz="0" w:space="0" w:color="auto"/>
        <w:left w:val="none" w:sz="0" w:space="0" w:color="auto"/>
        <w:bottom w:val="none" w:sz="0" w:space="0" w:color="auto"/>
        <w:right w:val="none" w:sz="0" w:space="0" w:color="auto"/>
      </w:divBdr>
    </w:div>
    <w:div w:id="341007455">
      <w:bodyDiv w:val="1"/>
      <w:marLeft w:val="0"/>
      <w:marRight w:val="0"/>
      <w:marTop w:val="0"/>
      <w:marBottom w:val="0"/>
      <w:divBdr>
        <w:top w:val="none" w:sz="0" w:space="0" w:color="auto"/>
        <w:left w:val="none" w:sz="0" w:space="0" w:color="auto"/>
        <w:bottom w:val="none" w:sz="0" w:space="0" w:color="auto"/>
        <w:right w:val="none" w:sz="0" w:space="0" w:color="auto"/>
      </w:divBdr>
    </w:div>
    <w:div w:id="372779513">
      <w:bodyDiv w:val="1"/>
      <w:marLeft w:val="0"/>
      <w:marRight w:val="0"/>
      <w:marTop w:val="0"/>
      <w:marBottom w:val="0"/>
      <w:divBdr>
        <w:top w:val="none" w:sz="0" w:space="0" w:color="auto"/>
        <w:left w:val="none" w:sz="0" w:space="0" w:color="auto"/>
        <w:bottom w:val="none" w:sz="0" w:space="0" w:color="auto"/>
        <w:right w:val="none" w:sz="0" w:space="0" w:color="auto"/>
      </w:divBdr>
    </w:div>
    <w:div w:id="738333361">
      <w:bodyDiv w:val="1"/>
      <w:marLeft w:val="0"/>
      <w:marRight w:val="0"/>
      <w:marTop w:val="0"/>
      <w:marBottom w:val="0"/>
      <w:divBdr>
        <w:top w:val="none" w:sz="0" w:space="0" w:color="auto"/>
        <w:left w:val="none" w:sz="0" w:space="0" w:color="auto"/>
        <w:bottom w:val="none" w:sz="0" w:space="0" w:color="auto"/>
        <w:right w:val="none" w:sz="0" w:space="0" w:color="auto"/>
      </w:divBdr>
    </w:div>
    <w:div w:id="1256785466">
      <w:bodyDiv w:val="1"/>
      <w:marLeft w:val="0"/>
      <w:marRight w:val="0"/>
      <w:marTop w:val="0"/>
      <w:marBottom w:val="0"/>
      <w:divBdr>
        <w:top w:val="none" w:sz="0" w:space="0" w:color="auto"/>
        <w:left w:val="none" w:sz="0" w:space="0" w:color="auto"/>
        <w:bottom w:val="none" w:sz="0" w:space="0" w:color="auto"/>
        <w:right w:val="none" w:sz="0" w:space="0" w:color="auto"/>
      </w:divBdr>
    </w:div>
    <w:div w:id="1476529978">
      <w:bodyDiv w:val="1"/>
      <w:marLeft w:val="0"/>
      <w:marRight w:val="0"/>
      <w:marTop w:val="0"/>
      <w:marBottom w:val="0"/>
      <w:divBdr>
        <w:top w:val="none" w:sz="0" w:space="0" w:color="auto"/>
        <w:left w:val="none" w:sz="0" w:space="0" w:color="auto"/>
        <w:bottom w:val="none" w:sz="0" w:space="0" w:color="auto"/>
        <w:right w:val="none" w:sz="0" w:space="0" w:color="auto"/>
      </w:divBdr>
    </w:div>
    <w:div w:id="1593782060">
      <w:bodyDiv w:val="1"/>
      <w:marLeft w:val="0"/>
      <w:marRight w:val="0"/>
      <w:marTop w:val="0"/>
      <w:marBottom w:val="0"/>
      <w:divBdr>
        <w:top w:val="none" w:sz="0" w:space="0" w:color="auto"/>
        <w:left w:val="none" w:sz="0" w:space="0" w:color="auto"/>
        <w:bottom w:val="none" w:sz="0" w:space="0" w:color="auto"/>
        <w:right w:val="none" w:sz="0" w:space="0" w:color="auto"/>
      </w:divBdr>
    </w:div>
    <w:div w:id="1679768852">
      <w:bodyDiv w:val="1"/>
      <w:marLeft w:val="0"/>
      <w:marRight w:val="0"/>
      <w:marTop w:val="0"/>
      <w:marBottom w:val="0"/>
      <w:divBdr>
        <w:top w:val="none" w:sz="0" w:space="0" w:color="auto"/>
        <w:left w:val="none" w:sz="0" w:space="0" w:color="auto"/>
        <w:bottom w:val="none" w:sz="0" w:space="0" w:color="auto"/>
        <w:right w:val="none" w:sz="0" w:space="0" w:color="auto"/>
      </w:divBdr>
    </w:div>
    <w:div w:id="175770573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tourismthailand.org/" TargetMode="External"/><Relationship Id="rId8" Type="http://schemas.openxmlformats.org/officeDocument/2006/relationships/hyperlink" Target="mailto:karuna@tourismthailand.se" TargetMode="External"/><Relationship Id="rId9" Type="http://schemas.openxmlformats.org/officeDocument/2006/relationships/hyperlink" Target="mailto:johan.englundh@spoilconcept.se" TargetMode="External"/><Relationship Id="rId10" Type="http://schemas.openxmlformats.org/officeDocument/2006/relationships/hyperlink" Target="http://dk.tourismthailand.org/hom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3391</Characters>
  <Application>Microsoft Macintosh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discover thainess.docx</vt:lpstr>
    </vt:vector>
  </TitlesOfParts>
  <Company>Hewlett-Packard Company</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 thainess.docx</dc:title>
  <dc:creator>TAT01</dc:creator>
  <cp:lastModifiedBy>Filippa Bejhed</cp:lastModifiedBy>
  <cp:revision>4</cp:revision>
  <cp:lastPrinted>2015-03-25T07:31:00Z</cp:lastPrinted>
  <dcterms:created xsi:type="dcterms:W3CDTF">2015-05-26T07:27:00Z</dcterms:created>
  <dcterms:modified xsi:type="dcterms:W3CDTF">2015-05-28T07:24:00Z</dcterms:modified>
</cp:coreProperties>
</file>