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08" w:rsidRPr="006D34BA" w:rsidRDefault="00EB7E08" w:rsidP="00EB7E08">
      <w:pPr>
        <w:pStyle w:val="berschrift2"/>
        <w:rPr>
          <w:rFonts w:ascii="Verdana" w:hAnsi="Verdana"/>
          <w:color w:val="auto"/>
        </w:rPr>
      </w:pPr>
      <w:r w:rsidRPr="006D34BA">
        <w:rPr>
          <w:rFonts w:ascii="Verdana" w:hAnsi="Verdana"/>
          <w:color w:val="auto"/>
        </w:rPr>
        <w:t xml:space="preserve">Presseinformation </w:t>
      </w:r>
    </w:p>
    <w:p w:rsidR="006D34BA" w:rsidRPr="006D34BA" w:rsidRDefault="006D34BA" w:rsidP="006D34BA">
      <w:pPr>
        <w:rPr>
          <w:rFonts w:ascii="Verdana" w:hAnsi="Verdana"/>
        </w:rPr>
      </w:pPr>
    </w:p>
    <w:p w:rsidR="00854404" w:rsidRPr="00854404" w:rsidRDefault="00854404" w:rsidP="00854404">
      <w:pPr>
        <w:pStyle w:val="Titel"/>
        <w:rPr>
          <w:rFonts w:ascii="Verdana" w:hAnsi="Verdana" w:cstheme="minorHAnsi"/>
        </w:rPr>
      </w:pPr>
      <w:bookmarkStart w:id="0" w:name="_GoBack"/>
      <w:r w:rsidRPr="00854404">
        <w:rPr>
          <w:rFonts w:ascii="Verdana" w:hAnsi="Verdana" w:cstheme="minorHAnsi"/>
        </w:rPr>
        <w:t xml:space="preserve">FPZ: Neuer Campus setzt auf </w:t>
      </w:r>
      <w:proofErr w:type="spellStart"/>
      <w:r w:rsidRPr="00854404">
        <w:rPr>
          <w:rFonts w:ascii="Verdana" w:hAnsi="Verdana" w:cstheme="minorHAnsi"/>
        </w:rPr>
        <w:t>Blended</w:t>
      </w:r>
      <w:proofErr w:type="spellEnd"/>
      <w:r w:rsidRPr="00854404">
        <w:rPr>
          <w:rFonts w:ascii="Verdana" w:hAnsi="Verdana" w:cstheme="minorHAnsi"/>
        </w:rPr>
        <w:t>-Learning</w:t>
      </w:r>
    </w:p>
    <w:bookmarkEnd w:id="0"/>
    <w:p w:rsidR="00854404" w:rsidRDefault="00854404" w:rsidP="00854404"/>
    <w:p w:rsidR="00854404" w:rsidRPr="00854404" w:rsidRDefault="00854404" w:rsidP="00854404">
      <w:pPr>
        <w:pStyle w:val="StandardWeb"/>
        <w:rPr>
          <w:rFonts w:ascii="Verdana" w:hAnsi="Verdana"/>
          <w:sz w:val="20"/>
          <w:szCs w:val="20"/>
        </w:rPr>
      </w:pPr>
      <w:r w:rsidRPr="00854404">
        <w:rPr>
          <w:rFonts w:ascii="Verdana" w:hAnsi="Verdana"/>
          <w:sz w:val="20"/>
          <w:szCs w:val="20"/>
        </w:rPr>
        <w:t xml:space="preserve">Das Forschungs- und Präventionszentrum (FPZ GmbH) bündelt alle Kurse seines Ausbildungssystems im neuen Campus und setzt dabei Stück für Stück auf das neue </w:t>
      </w:r>
      <w:proofErr w:type="spellStart"/>
      <w:r w:rsidRPr="00854404">
        <w:rPr>
          <w:rFonts w:ascii="Verdana" w:hAnsi="Verdana"/>
          <w:sz w:val="20"/>
          <w:szCs w:val="20"/>
        </w:rPr>
        <w:t>Blended</w:t>
      </w:r>
      <w:proofErr w:type="spellEnd"/>
      <w:r w:rsidRPr="00854404">
        <w:rPr>
          <w:rFonts w:ascii="Verdana" w:hAnsi="Verdana"/>
          <w:sz w:val="20"/>
          <w:szCs w:val="20"/>
        </w:rPr>
        <w:t xml:space="preserve">-Learning. Diese Kombination aus E-Learning und Präsenzphase wird immer beliebter. Seit April 2018 ist beispielsweise die Ausbildung zum </w:t>
      </w:r>
      <w:r w:rsidRPr="00854404">
        <w:rPr>
          <w:rStyle w:val="Hervorhebung"/>
          <w:rFonts w:ascii="Verdana" w:hAnsi="Verdana"/>
          <w:sz w:val="20"/>
          <w:szCs w:val="20"/>
        </w:rPr>
        <w:t>FPZ Rückentherapeut</w:t>
      </w:r>
      <w:r w:rsidRPr="00854404">
        <w:rPr>
          <w:rFonts w:ascii="Verdana" w:hAnsi="Verdana"/>
          <w:sz w:val="20"/>
          <w:szCs w:val="20"/>
        </w:rPr>
        <w:t xml:space="preserve"> nach diesem Modell aufgebaut. </w:t>
      </w:r>
    </w:p>
    <w:p w:rsidR="00854404" w:rsidRPr="00854404" w:rsidRDefault="00854404" w:rsidP="00854404">
      <w:pPr>
        <w:pStyle w:val="StandardWeb"/>
        <w:rPr>
          <w:rFonts w:ascii="Verdana" w:hAnsi="Verdana"/>
          <w:sz w:val="20"/>
          <w:szCs w:val="20"/>
        </w:rPr>
      </w:pPr>
      <w:r w:rsidRPr="00854404">
        <w:rPr>
          <w:rFonts w:ascii="Verdana" w:hAnsi="Verdana"/>
          <w:sz w:val="20"/>
          <w:szCs w:val="20"/>
        </w:rPr>
        <w:t xml:space="preserve">Zu den weiteren </w:t>
      </w:r>
      <w:proofErr w:type="spellStart"/>
      <w:r w:rsidRPr="00854404">
        <w:rPr>
          <w:rFonts w:ascii="Verdana" w:hAnsi="Verdana"/>
          <w:sz w:val="20"/>
          <w:szCs w:val="20"/>
        </w:rPr>
        <w:t>Blended</w:t>
      </w:r>
      <w:proofErr w:type="spellEnd"/>
      <w:r w:rsidRPr="00854404">
        <w:rPr>
          <w:rFonts w:ascii="Verdana" w:hAnsi="Verdana"/>
          <w:sz w:val="20"/>
          <w:szCs w:val="20"/>
        </w:rPr>
        <w:t xml:space="preserve">-Kursen des Campus zählt auch das Seminar zum Thema </w:t>
      </w:r>
      <w:r w:rsidRPr="00854404">
        <w:rPr>
          <w:rStyle w:val="Hervorhebung"/>
          <w:rFonts w:ascii="Verdana" w:hAnsi="Verdana"/>
          <w:sz w:val="20"/>
          <w:szCs w:val="20"/>
        </w:rPr>
        <w:t xml:space="preserve">Motivational </w:t>
      </w:r>
      <w:proofErr w:type="spellStart"/>
      <w:r w:rsidRPr="00854404">
        <w:rPr>
          <w:rStyle w:val="Hervorhebung"/>
          <w:rFonts w:ascii="Verdana" w:hAnsi="Verdana"/>
          <w:sz w:val="20"/>
          <w:szCs w:val="20"/>
        </w:rPr>
        <w:t>Interviewing</w:t>
      </w:r>
      <w:proofErr w:type="spellEnd"/>
      <w:r w:rsidRPr="00854404">
        <w:rPr>
          <w:rFonts w:ascii="Verdana" w:hAnsi="Verdana"/>
          <w:sz w:val="20"/>
          <w:szCs w:val="20"/>
        </w:rPr>
        <w:t xml:space="preserve">. Daneben wird das Ausbildungsportfolio zudem reine Digitalkurse beinhalten, etwa das E-Learning zum Thema </w:t>
      </w:r>
      <w:proofErr w:type="spellStart"/>
      <w:r w:rsidRPr="00854404">
        <w:rPr>
          <w:rStyle w:val="Hervorhebung"/>
          <w:rFonts w:ascii="Verdana" w:hAnsi="Verdana"/>
          <w:sz w:val="20"/>
          <w:szCs w:val="20"/>
        </w:rPr>
        <w:t>Myokine</w:t>
      </w:r>
      <w:proofErr w:type="spellEnd"/>
      <w:r w:rsidRPr="00854404">
        <w:rPr>
          <w:rStyle w:val="Hervorhebung"/>
          <w:rFonts w:ascii="Verdana" w:hAnsi="Verdana"/>
          <w:sz w:val="20"/>
          <w:szCs w:val="20"/>
        </w:rPr>
        <w:t xml:space="preserve"> – Botenstoffe der Muskulatur</w:t>
      </w:r>
      <w:r w:rsidRPr="00854404">
        <w:rPr>
          <w:rFonts w:ascii="Verdana" w:hAnsi="Verdana"/>
          <w:sz w:val="20"/>
          <w:szCs w:val="20"/>
        </w:rPr>
        <w:t>.</w:t>
      </w:r>
    </w:p>
    <w:p w:rsidR="00854404" w:rsidRPr="00854404" w:rsidRDefault="00854404" w:rsidP="00854404">
      <w:pPr>
        <w:pStyle w:val="berschrift3"/>
        <w:rPr>
          <w:rFonts w:ascii="Verdana" w:hAnsi="Verdana"/>
          <w:sz w:val="20"/>
          <w:szCs w:val="20"/>
        </w:rPr>
      </w:pPr>
      <w:r w:rsidRPr="00854404">
        <w:rPr>
          <w:rStyle w:val="Fett"/>
          <w:rFonts w:ascii="Verdana" w:hAnsi="Verdana"/>
          <w:b w:val="0"/>
          <w:bCs w:val="0"/>
          <w:sz w:val="20"/>
          <w:szCs w:val="20"/>
        </w:rPr>
        <w:t>Geringere Kosten</w:t>
      </w:r>
    </w:p>
    <w:p w:rsidR="00854404" w:rsidRPr="00854404" w:rsidRDefault="00854404" w:rsidP="00854404">
      <w:pPr>
        <w:pStyle w:val="StandardWeb"/>
        <w:rPr>
          <w:rFonts w:ascii="Verdana" w:hAnsi="Verdana"/>
          <w:sz w:val="20"/>
          <w:szCs w:val="20"/>
        </w:rPr>
      </w:pPr>
      <w:r w:rsidRPr="00854404">
        <w:rPr>
          <w:rFonts w:ascii="Verdana" w:hAnsi="Verdana"/>
          <w:sz w:val="20"/>
          <w:szCs w:val="20"/>
        </w:rPr>
        <w:t>Der schöne Nebeneffekt des neuen Modells sind die geringeren Kosten für die Teilnehmer. Beispielsweise müssen angehende FPZ Therapeuten in der aktuellen Version des o.g. Kurses jetzt nur noch zwei statt bisher vier Präsenztage in Köln absolvieren. Da nahezu alle Teilnehmer bereits im Beruf stehen, bedeutet dies zwei Tage weniger Therapieausfallzeiten in der eigenen Praxis. Bei angestellten Therapeuten bedeutet dies weniger Vertretungsschichten für die anderen Teammitglieder. Daneben fallen logischerweise auch die Übernachtungskosten unterm Strich geringer aus als bisher.</w:t>
      </w:r>
    </w:p>
    <w:p w:rsidR="00854404" w:rsidRPr="00854404" w:rsidRDefault="00854404" w:rsidP="00854404">
      <w:pPr>
        <w:pStyle w:val="berschrift3"/>
        <w:rPr>
          <w:rFonts w:ascii="Verdana" w:hAnsi="Verdana"/>
          <w:sz w:val="20"/>
          <w:szCs w:val="20"/>
        </w:rPr>
      </w:pPr>
      <w:r w:rsidRPr="00854404">
        <w:rPr>
          <w:rStyle w:val="Fett"/>
          <w:rFonts w:ascii="Verdana" w:hAnsi="Verdana"/>
          <w:b w:val="0"/>
          <w:bCs w:val="0"/>
          <w:sz w:val="20"/>
          <w:szCs w:val="20"/>
        </w:rPr>
        <w:t>Weitere Pluspunkte</w:t>
      </w:r>
    </w:p>
    <w:p w:rsidR="00854404" w:rsidRPr="00854404" w:rsidRDefault="00854404" w:rsidP="00854404">
      <w:pPr>
        <w:pStyle w:val="StandardWeb"/>
        <w:rPr>
          <w:rFonts w:ascii="Verdana" w:hAnsi="Verdana"/>
          <w:sz w:val="20"/>
          <w:szCs w:val="20"/>
        </w:rPr>
      </w:pPr>
      <w:r w:rsidRPr="00854404">
        <w:rPr>
          <w:rFonts w:ascii="Verdana" w:hAnsi="Verdana"/>
          <w:sz w:val="20"/>
          <w:szCs w:val="20"/>
        </w:rPr>
        <w:t xml:space="preserve">Ein weiterer Vorteil der neuen Struktur ist, dass die angehenden Therapeuten ihr Lerntempo ab sofort zu einem großen Teil flexibel selbst bestimmen können. Obendrein bereiten sowohl die Online-Einführungsveranstaltung im virtuellen Klassenzimmer als auch die daran anschließende Online-Sprechstunde die Teilnehmer optimal auf den zweitägigen Präsenzlehrgang inklusive Prüfung vor. </w:t>
      </w:r>
    </w:p>
    <w:p w:rsidR="00854404" w:rsidRPr="00854404" w:rsidRDefault="00854404" w:rsidP="00854404">
      <w:pPr>
        <w:pStyle w:val="berschrift3"/>
        <w:rPr>
          <w:rFonts w:ascii="Verdana" w:hAnsi="Verdana"/>
          <w:sz w:val="20"/>
          <w:szCs w:val="20"/>
        </w:rPr>
      </w:pPr>
      <w:r w:rsidRPr="00854404">
        <w:rPr>
          <w:rStyle w:val="Fett"/>
          <w:rFonts w:ascii="Verdana" w:hAnsi="Verdana"/>
          <w:b w:val="0"/>
          <w:bCs w:val="0"/>
          <w:sz w:val="20"/>
          <w:szCs w:val="20"/>
        </w:rPr>
        <w:t>Ein Pionier im Gesundheitswesen</w:t>
      </w:r>
    </w:p>
    <w:p w:rsidR="00854404" w:rsidRDefault="00854404" w:rsidP="00854404">
      <w:pPr>
        <w:pStyle w:val="StandardWeb"/>
        <w:rPr>
          <w:rFonts w:ascii="Verdana" w:hAnsi="Verdana"/>
          <w:sz w:val="20"/>
          <w:szCs w:val="20"/>
        </w:rPr>
      </w:pPr>
      <w:r w:rsidRPr="00854404">
        <w:rPr>
          <w:rFonts w:ascii="Verdana" w:hAnsi="Verdana"/>
          <w:sz w:val="20"/>
          <w:szCs w:val="20"/>
        </w:rPr>
        <w:t xml:space="preserve">Verwundern dürfte die Umstellung des Campus Eingeweihte nicht, denn das FPZ gilt in allen Bereichen als bestens aufgestellter Digital-Pionier im Gesundheitswesen. Dabei konzentriert sich der Anbieter immer stärker auf hybride Therapieformen, also den besten Mix aus den beiden Welten Präsenztraining und digitale Begleitung des Patienten. </w:t>
      </w:r>
    </w:p>
    <w:p w:rsidR="00854404" w:rsidRDefault="00854404" w:rsidP="00854404">
      <w:pPr>
        <w:pStyle w:val="StandardWeb"/>
        <w:rPr>
          <w:rFonts w:ascii="Verdana" w:hAnsi="Verdana"/>
          <w:sz w:val="20"/>
          <w:szCs w:val="20"/>
        </w:rPr>
      </w:pPr>
    </w:p>
    <w:p w:rsidR="00854404" w:rsidRDefault="00854404" w:rsidP="00854404">
      <w:pPr>
        <w:pStyle w:val="StandardWeb"/>
        <w:rPr>
          <w:rFonts w:ascii="Verdana" w:hAnsi="Verdana"/>
          <w:sz w:val="20"/>
          <w:szCs w:val="20"/>
        </w:rPr>
      </w:pPr>
    </w:p>
    <w:p w:rsidR="00854404" w:rsidRDefault="00854404" w:rsidP="00854404">
      <w:pPr>
        <w:pStyle w:val="StandardWeb"/>
        <w:rPr>
          <w:rFonts w:ascii="Verdana" w:hAnsi="Verdana"/>
          <w:sz w:val="20"/>
          <w:szCs w:val="20"/>
        </w:rPr>
      </w:pPr>
    </w:p>
    <w:p w:rsidR="00854404" w:rsidRPr="00854404" w:rsidRDefault="00854404" w:rsidP="00854404">
      <w:pPr>
        <w:pStyle w:val="StandardWeb"/>
        <w:rPr>
          <w:rFonts w:ascii="Verdana" w:hAnsi="Verdana"/>
          <w:sz w:val="20"/>
          <w:szCs w:val="20"/>
        </w:rPr>
      </w:pPr>
    </w:p>
    <w:p w:rsidR="00854404" w:rsidRDefault="00854404" w:rsidP="00854404">
      <w:pPr>
        <w:pStyle w:val="berschrift3"/>
        <w:rPr>
          <w:rStyle w:val="Fett"/>
          <w:rFonts w:ascii="Verdana" w:hAnsi="Verdana"/>
          <w:b w:val="0"/>
          <w:bCs w:val="0"/>
          <w:sz w:val="20"/>
          <w:szCs w:val="20"/>
        </w:rPr>
      </w:pPr>
    </w:p>
    <w:p w:rsidR="00854404" w:rsidRPr="00854404" w:rsidRDefault="00854404" w:rsidP="00854404">
      <w:pPr>
        <w:pStyle w:val="berschrift3"/>
        <w:rPr>
          <w:rFonts w:ascii="Verdana" w:hAnsi="Verdana"/>
          <w:sz w:val="20"/>
          <w:szCs w:val="20"/>
        </w:rPr>
      </w:pPr>
      <w:r w:rsidRPr="00854404">
        <w:rPr>
          <w:rStyle w:val="Fett"/>
          <w:rFonts w:ascii="Verdana" w:hAnsi="Verdana"/>
          <w:b w:val="0"/>
          <w:bCs w:val="0"/>
          <w:sz w:val="20"/>
          <w:szCs w:val="20"/>
        </w:rPr>
        <w:t xml:space="preserve">Förderprogramme für Aus- und Weiterbildung. </w:t>
      </w:r>
    </w:p>
    <w:p w:rsidR="00854404" w:rsidRPr="00854404" w:rsidRDefault="00854404" w:rsidP="00854404">
      <w:pPr>
        <w:pStyle w:val="StandardWeb"/>
        <w:rPr>
          <w:rFonts w:ascii="Verdana" w:hAnsi="Verdana"/>
          <w:sz w:val="20"/>
          <w:szCs w:val="20"/>
        </w:rPr>
      </w:pPr>
      <w:r w:rsidRPr="00854404">
        <w:rPr>
          <w:rFonts w:ascii="Verdana" w:hAnsi="Verdana"/>
          <w:sz w:val="20"/>
          <w:szCs w:val="20"/>
        </w:rPr>
        <w:t xml:space="preserve">Zudem ist es seit kurzem auch möglich, für die Fortbildungsangebote Förderprogramme von Bund und Ländern zu nutzen. Teilnehmer können dadurch bis zu 500€ sparen. Ob Bildungsscheck, </w:t>
      </w:r>
      <w:proofErr w:type="spellStart"/>
      <w:r w:rsidRPr="00854404">
        <w:rPr>
          <w:rFonts w:ascii="Verdana" w:hAnsi="Verdana"/>
          <w:sz w:val="20"/>
          <w:szCs w:val="20"/>
        </w:rPr>
        <w:t>QualiScheck</w:t>
      </w:r>
      <w:proofErr w:type="spellEnd"/>
      <w:r w:rsidRPr="00854404">
        <w:rPr>
          <w:rFonts w:ascii="Verdana" w:hAnsi="Verdana"/>
          <w:sz w:val="20"/>
          <w:szCs w:val="20"/>
        </w:rPr>
        <w:t xml:space="preserve"> oder Bildungsprämie – Weiterbildungsinteressierte finden </w:t>
      </w:r>
      <w:hyperlink r:id="rId7" w:history="1">
        <w:r w:rsidRPr="00854404">
          <w:rPr>
            <w:rStyle w:val="Hyperlink"/>
            <w:rFonts w:ascii="Verdana" w:hAnsi="Verdana"/>
            <w:sz w:val="20"/>
            <w:szCs w:val="20"/>
          </w:rPr>
          <w:t>hier</w:t>
        </w:r>
      </w:hyperlink>
      <w:r w:rsidRPr="00854404">
        <w:rPr>
          <w:rFonts w:ascii="Verdana" w:hAnsi="Verdana"/>
          <w:sz w:val="20"/>
          <w:szCs w:val="20"/>
        </w:rPr>
        <w:t xml:space="preserve"> weitere Informationen. Auch das </w:t>
      </w:r>
      <w:hyperlink r:id="rId8" w:history="1">
        <w:r w:rsidRPr="00854404">
          <w:rPr>
            <w:rStyle w:val="Hyperlink"/>
            <w:rFonts w:ascii="Verdana" w:hAnsi="Verdana"/>
            <w:sz w:val="20"/>
            <w:szCs w:val="20"/>
          </w:rPr>
          <w:t>Bundesministerium für Bildung und Forschung</w:t>
        </w:r>
      </w:hyperlink>
      <w:r w:rsidRPr="00854404">
        <w:rPr>
          <w:rFonts w:ascii="Verdana" w:hAnsi="Verdana"/>
          <w:sz w:val="20"/>
          <w:szCs w:val="20"/>
        </w:rPr>
        <w:t xml:space="preserve"> bietet eine detaillierte Aufstellung der allgemeinen Fördermöglichkeiten.</w:t>
      </w:r>
    </w:p>
    <w:p w:rsidR="00854404" w:rsidRPr="00854404" w:rsidRDefault="00854404" w:rsidP="00854404">
      <w:pPr>
        <w:pStyle w:val="StandardWeb"/>
        <w:rPr>
          <w:rFonts w:ascii="Verdana" w:hAnsi="Verdana"/>
          <w:sz w:val="20"/>
          <w:szCs w:val="20"/>
        </w:rPr>
      </w:pPr>
      <w:r w:rsidRPr="00854404">
        <w:rPr>
          <w:rFonts w:ascii="Verdana" w:hAnsi="Verdana"/>
          <w:sz w:val="20"/>
          <w:szCs w:val="20"/>
        </w:rPr>
        <w:t xml:space="preserve">Weitere Informationen zum Campus sowie eine Aufstellung der verschiedenen Kurse gibt es unter </w:t>
      </w:r>
      <w:hyperlink r:id="rId9" w:history="1">
        <w:r w:rsidRPr="00854404">
          <w:rPr>
            <w:rStyle w:val="Hyperlink"/>
            <w:rFonts w:ascii="Verdana" w:hAnsi="Verdana"/>
            <w:sz w:val="20"/>
            <w:szCs w:val="20"/>
          </w:rPr>
          <w:t>https://campus.fpz.de</w:t>
        </w:r>
      </w:hyperlink>
      <w:r w:rsidRPr="00854404">
        <w:rPr>
          <w:rFonts w:ascii="Verdana" w:hAnsi="Verdana"/>
          <w:sz w:val="20"/>
          <w:szCs w:val="20"/>
        </w:rPr>
        <w:t>.</w:t>
      </w:r>
    </w:p>
    <w:p w:rsidR="00854404" w:rsidRPr="00854404" w:rsidRDefault="00854404" w:rsidP="00854404"/>
    <w:p w:rsidR="00C52FC8" w:rsidRDefault="00C52FC8" w:rsidP="00DF7D52">
      <w:pPr>
        <w:pStyle w:val="StandardWeb"/>
        <w:rPr>
          <w:rFonts w:ascii="Verdana" w:eastAsiaTheme="minorHAnsi" w:hAnsi="Verdana" w:cstheme="minorHAnsi"/>
          <w:color w:val="808080" w:themeColor="background1" w:themeShade="80"/>
          <w:sz w:val="22"/>
          <w:szCs w:val="20"/>
          <w:lang w:eastAsia="en-US"/>
        </w:rPr>
      </w:pPr>
      <w:bookmarkStart w:id="1" w:name="_oa2nlwksxtjo" w:colFirst="0" w:colLast="0"/>
      <w:bookmarkEnd w:id="1"/>
    </w:p>
    <w:p w:rsidR="00E97D0F" w:rsidRPr="006705D1" w:rsidRDefault="00E97D0F" w:rsidP="00DF7D52">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B6D05"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6705D1">
        <w:rPr>
          <w:rFonts w:ascii="Verdana" w:eastAsiaTheme="minorHAnsi" w:hAnsi="Verdana" w:cstheme="minorHAnsi"/>
          <w:color w:val="808080" w:themeColor="background1" w:themeShade="80"/>
          <w:sz w:val="20"/>
          <w:szCs w:val="20"/>
          <w:lang w:eastAsia="en-US"/>
        </w:rPr>
        <w:br/>
      </w:r>
      <w:r w:rsidR="00DF7D52" w:rsidRPr="006705D1">
        <w:rPr>
          <w:rFonts w:ascii="Verdana" w:eastAsiaTheme="minorHAnsi" w:hAnsi="Verdana" w:cstheme="minorHAnsi"/>
          <w:color w:val="808080" w:themeColor="background1" w:themeShade="80"/>
          <w:sz w:val="20"/>
          <w:szCs w:val="20"/>
          <w:lang w:eastAsia="en-US"/>
        </w:rPr>
        <w:br/>
      </w:r>
      <w:r w:rsidRPr="006705D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6705D1">
        <w:rPr>
          <w:rFonts w:ascii="Verdana" w:eastAsiaTheme="minorHAnsi" w:hAnsi="Verdana" w:cstheme="minorHAnsi"/>
          <w:color w:val="808080" w:themeColor="background1" w:themeShade="80"/>
          <w:sz w:val="20"/>
          <w:szCs w:val="20"/>
          <w:lang w:eastAsia="en-US"/>
        </w:rPr>
        <w:t>zum Thema Rückenschmerz. // FPZ</w:t>
      </w:r>
      <w:r w:rsidRPr="006705D1">
        <w:rPr>
          <w:rFonts w:ascii="Verdana" w:eastAsiaTheme="minorHAnsi" w:hAnsi="Verdana" w:cstheme="minorHAnsi"/>
          <w:color w:val="808080" w:themeColor="background1" w:themeShade="80"/>
          <w:sz w:val="20"/>
          <w:szCs w:val="20"/>
          <w:lang w:eastAsia="en-US"/>
        </w:rPr>
        <w:t xml:space="preserve"> GmbH. GF: Dr. </w:t>
      </w:r>
      <w:proofErr w:type="spellStart"/>
      <w:r w:rsidRPr="006705D1">
        <w:rPr>
          <w:rFonts w:ascii="Verdana" w:eastAsiaTheme="minorHAnsi" w:hAnsi="Verdana" w:cstheme="minorHAnsi"/>
          <w:color w:val="808080" w:themeColor="background1" w:themeShade="80"/>
          <w:sz w:val="20"/>
          <w:szCs w:val="20"/>
          <w:lang w:eastAsia="en-US"/>
        </w:rPr>
        <w:t>rer</w:t>
      </w:r>
      <w:proofErr w:type="spellEnd"/>
      <w:r w:rsidRPr="006705D1">
        <w:rPr>
          <w:rFonts w:ascii="Verdana" w:eastAsiaTheme="minorHAnsi" w:hAnsi="Verdana" w:cstheme="minorHAnsi"/>
          <w:color w:val="808080" w:themeColor="background1" w:themeShade="80"/>
          <w:sz w:val="20"/>
          <w:szCs w:val="20"/>
          <w:lang w:eastAsia="en-US"/>
        </w:rPr>
        <w:t xml:space="preserve">. </w:t>
      </w:r>
      <w:proofErr w:type="spellStart"/>
      <w:r w:rsidRPr="006705D1">
        <w:rPr>
          <w:rFonts w:ascii="Verdana" w:eastAsiaTheme="minorHAnsi" w:hAnsi="Verdana" w:cstheme="minorHAnsi"/>
          <w:color w:val="808080" w:themeColor="background1" w:themeShade="80"/>
          <w:sz w:val="20"/>
          <w:szCs w:val="20"/>
          <w:lang w:eastAsia="en-US"/>
        </w:rPr>
        <w:t>soc</w:t>
      </w:r>
      <w:proofErr w:type="spellEnd"/>
      <w:r w:rsidRPr="006705D1">
        <w:rPr>
          <w:rFonts w:ascii="Verdana" w:eastAsiaTheme="minorHAnsi" w:hAnsi="Verdana" w:cstheme="minorHAnsi"/>
          <w:color w:val="808080" w:themeColor="background1" w:themeShade="80"/>
          <w:sz w:val="20"/>
          <w:szCs w:val="20"/>
          <w:lang w:eastAsia="en-US"/>
        </w:rPr>
        <w:t>. Frank Schifferdecker-Hoch. HRB 24453 Köln.</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6705D1" w:rsidSect="00D349EB">
      <w:head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0BB" w:rsidRDefault="00E150BB" w:rsidP="000A2886">
      <w:pPr>
        <w:spacing w:after="0" w:line="240" w:lineRule="auto"/>
      </w:pPr>
      <w:r>
        <w:separator/>
      </w:r>
    </w:p>
  </w:endnote>
  <w:endnote w:type="continuationSeparator" w:id="0">
    <w:p w:rsidR="00E150BB" w:rsidRDefault="00E150BB"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0BB" w:rsidRDefault="00E150BB" w:rsidP="000A2886">
      <w:pPr>
        <w:spacing w:after="0" w:line="240" w:lineRule="auto"/>
      </w:pPr>
      <w:r>
        <w:separator/>
      </w:r>
    </w:p>
  </w:footnote>
  <w:footnote w:type="continuationSeparator" w:id="0">
    <w:p w:rsidR="00E150BB" w:rsidRDefault="00E150BB"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2D7B46"/>
    <w:rsid w:val="00317CF3"/>
    <w:rsid w:val="00423A71"/>
    <w:rsid w:val="00431DB1"/>
    <w:rsid w:val="004408A5"/>
    <w:rsid w:val="0048238F"/>
    <w:rsid w:val="004D06E2"/>
    <w:rsid w:val="0051107C"/>
    <w:rsid w:val="005276C6"/>
    <w:rsid w:val="00587BFC"/>
    <w:rsid w:val="005C773B"/>
    <w:rsid w:val="005C7C35"/>
    <w:rsid w:val="005E10CA"/>
    <w:rsid w:val="005E26AC"/>
    <w:rsid w:val="005E6A2C"/>
    <w:rsid w:val="005E7F41"/>
    <w:rsid w:val="00644836"/>
    <w:rsid w:val="006478F6"/>
    <w:rsid w:val="006705D1"/>
    <w:rsid w:val="006D34BA"/>
    <w:rsid w:val="006F6E42"/>
    <w:rsid w:val="0070131B"/>
    <w:rsid w:val="00717ED4"/>
    <w:rsid w:val="00756BF3"/>
    <w:rsid w:val="007848C8"/>
    <w:rsid w:val="007A6488"/>
    <w:rsid w:val="007B6D05"/>
    <w:rsid w:val="007C3452"/>
    <w:rsid w:val="00851999"/>
    <w:rsid w:val="00854404"/>
    <w:rsid w:val="008F027F"/>
    <w:rsid w:val="0091015D"/>
    <w:rsid w:val="00972A6F"/>
    <w:rsid w:val="00A123C9"/>
    <w:rsid w:val="00AB066D"/>
    <w:rsid w:val="00B401A0"/>
    <w:rsid w:val="00B415D4"/>
    <w:rsid w:val="00B85F18"/>
    <w:rsid w:val="00BE1F3E"/>
    <w:rsid w:val="00BE3B3A"/>
    <w:rsid w:val="00C4236A"/>
    <w:rsid w:val="00C52FC8"/>
    <w:rsid w:val="00C95915"/>
    <w:rsid w:val="00C96C9B"/>
    <w:rsid w:val="00CA7F86"/>
    <w:rsid w:val="00CB52DB"/>
    <w:rsid w:val="00D27E62"/>
    <w:rsid w:val="00D349EB"/>
    <w:rsid w:val="00D619A8"/>
    <w:rsid w:val="00D82B33"/>
    <w:rsid w:val="00D82EDE"/>
    <w:rsid w:val="00DF7D52"/>
    <w:rsid w:val="00E150BB"/>
    <w:rsid w:val="00E46B71"/>
    <w:rsid w:val="00E97D0F"/>
    <w:rsid w:val="00EB7E08"/>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D6192"/>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 w:type="character" w:styleId="Fett">
    <w:name w:val="Strong"/>
    <w:basedOn w:val="Absatz-Standardschriftart"/>
    <w:uiPriority w:val="22"/>
    <w:qFormat/>
    <w:rsid w:val="00854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594625684">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weiterbildungsratgeber.de/de/finanzierung.php" TargetMode="External"/><Relationship Id="rId3" Type="http://schemas.openxmlformats.org/officeDocument/2006/relationships/settings" Target="settings.xml"/><Relationship Id="rId7" Type="http://schemas.openxmlformats.org/officeDocument/2006/relationships/hyperlink" Target="https://www.weiterbildung-ratgeber.de/foerderprogramme-der-bundeslaend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mpus.fp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2019-04-26T10:33:00Z</dcterms:created>
  <dcterms:modified xsi:type="dcterms:W3CDTF">2019-04-26T10:33:00Z</dcterms:modified>
</cp:coreProperties>
</file>