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B7E" w:rsidRDefault="00361B7E" w:rsidP="00DC349C">
      <w:pPr>
        <w:pStyle w:val="Rubrik2"/>
        <w:rPr>
          <w:lang w:val="sv-SE"/>
        </w:rPr>
      </w:pPr>
    </w:p>
    <w:p w:rsidR="00A727D7" w:rsidRPr="00361B7E" w:rsidRDefault="00555AB8" w:rsidP="00036435">
      <w:pPr>
        <w:spacing w:beforeLines="50" w:before="163" w:line="360" w:lineRule="exact"/>
        <w:ind w:left="73" w:hangingChars="35" w:hanging="73"/>
        <w:jc w:val="right"/>
        <w:rPr>
          <w:color w:val="000000" w:themeColor="text1"/>
          <w:lang w:val="sv-SE"/>
        </w:rPr>
      </w:pPr>
      <w:r>
        <w:rPr>
          <w:color w:val="000000" w:themeColor="text1"/>
          <w:lang w:val="sv-SE"/>
        </w:rPr>
        <w:t>Sollentuna, Xx</w:t>
      </w:r>
      <w:r w:rsidR="003A20F8" w:rsidRPr="00361B7E">
        <w:rPr>
          <w:color w:val="000000" w:themeColor="text1"/>
          <w:lang w:val="sv-SE"/>
        </w:rPr>
        <w:t>.</w:t>
      </w:r>
      <w:r>
        <w:rPr>
          <w:color w:val="000000" w:themeColor="text1"/>
          <w:lang w:val="sv-SE"/>
        </w:rPr>
        <w:t>03</w:t>
      </w:r>
      <w:r w:rsidR="003A20F8" w:rsidRPr="00361B7E">
        <w:rPr>
          <w:color w:val="000000" w:themeColor="text1"/>
          <w:lang w:val="sv-SE"/>
        </w:rPr>
        <w:t>.</w:t>
      </w:r>
      <w:r w:rsidR="00036435" w:rsidRPr="00361B7E">
        <w:rPr>
          <w:color w:val="000000" w:themeColor="text1"/>
          <w:lang w:val="sv-SE"/>
        </w:rPr>
        <w:t>2020</w:t>
      </w:r>
    </w:p>
    <w:p w:rsidR="00036435" w:rsidRPr="00361B7E" w:rsidRDefault="00036435" w:rsidP="00036435">
      <w:pPr>
        <w:spacing w:beforeLines="50" w:before="163" w:line="360" w:lineRule="exact"/>
        <w:ind w:left="73" w:hangingChars="35" w:hanging="73"/>
        <w:jc w:val="right"/>
        <w:rPr>
          <w:color w:val="000000" w:themeColor="text1"/>
          <w:lang w:val="sv-SE"/>
        </w:rPr>
      </w:pPr>
    </w:p>
    <w:p w:rsidR="005F0B80" w:rsidRPr="00361B7E" w:rsidRDefault="00361B7E" w:rsidP="00D36ABF">
      <w:pPr>
        <w:spacing w:beforeLines="50" w:before="163" w:line="360" w:lineRule="exact"/>
        <w:ind w:left="1"/>
        <w:jc w:val="center"/>
        <w:rPr>
          <w:color w:val="7A8A93"/>
          <w:sz w:val="28"/>
          <w:szCs w:val="40"/>
          <w:lang w:val="sv-SE"/>
        </w:rPr>
      </w:pPr>
      <w:r w:rsidRPr="00361B7E">
        <w:rPr>
          <w:color w:val="7A8A93"/>
          <w:sz w:val="28"/>
          <w:szCs w:val="40"/>
          <w:lang w:val="sv-SE"/>
        </w:rPr>
        <w:t>MFT – för att allt hänger ihop</w:t>
      </w:r>
    </w:p>
    <w:p w:rsidR="00A32792" w:rsidRDefault="00A32792" w:rsidP="00A32792">
      <w:pPr>
        <w:spacing w:beforeLines="30" w:before="98" w:line="360" w:lineRule="exact"/>
        <w:jc w:val="center"/>
        <w:rPr>
          <w:b/>
          <w:strike/>
          <w:color w:val="000000" w:themeColor="text1"/>
          <w:sz w:val="36"/>
          <w:szCs w:val="36"/>
          <w:lang w:val="sv-SE"/>
        </w:rPr>
      </w:pPr>
      <w:r>
        <w:rPr>
          <w:b/>
          <w:noProof/>
          <w:color w:val="000000" w:themeColor="text1"/>
          <w:sz w:val="36"/>
          <w:szCs w:val="36"/>
          <w:lang w:val="sv-SE" w:eastAsia="sv-SE"/>
        </w:rPr>
        <w:drawing>
          <wp:anchor distT="0" distB="0" distL="114300" distR="114300" simplePos="0" relativeHeight="251664384" behindDoc="1" locked="0" layoutInCell="1" allowOverlap="1">
            <wp:simplePos x="0" y="0"/>
            <wp:positionH relativeFrom="column">
              <wp:posOffset>251460</wp:posOffset>
            </wp:positionH>
            <wp:positionV relativeFrom="paragraph">
              <wp:posOffset>356919</wp:posOffset>
            </wp:positionV>
            <wp:extent cx="5412740" cy="3865245"/>
            <wp:effectExtent l="0" t="0" r="0" b="1905"/>
            <wp:wrapTopAndBottom/>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ytt inom MFT XLNT mars 2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2740" cy="3865245"/>
                    </a:xfrm>
                    <a:prstGeom prst="rect">
                      <a:avLst/>
                    </a:prstGeom>
                  </pic:spPr>
                </pic:pic>
              </a:graphicData>
            </a:graphic>
            <wp14:sizeRelH relativeFrom="page">
              <wp14:pctWidth>0</wp14:pctWidth>
            </wp14:sizeRelH>
            <wp14:sizeRelV relativeFrom="page">
              <wp14:pctHeight>0</wp14:pctHeight>
            </wp14:sizeRelV>
          </wp:anchor>
        </w:drawing>
      </w:r>
      <w:r w:rsidR="00555AB8">
        <w:rPr>
          <w:b/>
          <w:color w:val="000000" w:themeColor="text1"/>
          <w:sz w:val="36"/>
          <w:szCs w:val="36"/>
          <w:lang w:val="sv-SE"/>
        </w:rPr>
        <w:t>För ett hållbart montage</w:t>
      </w:r>
    </w:p>
    <w:p w:rsidR="00D36ABF" w:rsidRPr="00A32792" w:rsidRDefault="00A32792" w:rsidP="00A32792">
      <w:pPr>
        <w:spacing w:beforeLines="30" w:before="98" w:line="360" w:lineRule="exact"/>
        <w:jc w:val="center"/>
        <w:rPr>
          <w:b/>
          <w:strike/>
          <w:color w:val="000000" w:themeColor="text1"/>
          <w:sz w:val="36"/>
          <w:szCs w:val="36"/>
          <w:lang w:val="sv-SE"/>
        </w:rPr>
      </w:pPr>
      <w:r>
        <w:rPr>
          <w:i/>
          <w:sz w:val="16"/>
          <w:szCs w:val="16"/>
          <w:lang w:val="sv-SE"/>
        </w:rPr>
        <w:t xml:space="preserve">MFT </w:t>
      </w:r>
      <w:r w:rsidR="00D36ABF">
        <w:rPr>
          <w:i/>
          <w:sz w:val="16"/>
          <w:szCs w:val="16"/>
          <w:lang w:val="sv-SE"/>
        </w:rPr>
        <w:t xml:space="preserve">träskruv XLNT, </w:t>
      </w:r>
      <w:r w:rsidR="00D36ABF" w:rsidRPr="00D36ABF">
        <w:rPr>
          <w:i/>
          <w:sz w:val="16"/>
          <w:szCs w:val="16"/>
          <w:lang w:val="sv-SE"/>
        </w:rPr>
        <w:t>anpassad för montage av bärande konstruktioner</w:t>
      </w:r>
    </w:p>
    <w:p w:rsidR="00DB1904" w:rsidRDefault="00DB1904" w:rsidP="00024EE8">
      <w:pPr>
        <w:spacing w:line="320" w:lineRule="exact"/>
        <w:rPr>
          <w:i/>
          <w:sz w:val="16"/>
          <w:szCs w:val="16"/>
          <w:lang w:val="sv-SE"/>
        </w:rPr>
      </w:pPr>
    </w:p>
    <w:p w:rsidR="00DB1904" w:rsidRDefault="00555AB8" w:rsidP="00024EE8">
      <w:pPr>
        <w:spacing w:line="320" w:lineRule="exact"/>
        <w:rPr>
          <w:b/>
          <w:sz w:val="24"/>
          <w:szCs w:val="24"/>
          <w:lang w:val="sv-SE"/>
        </w:rPr>
      </w:pPr>
      <w:r>
        <w:rPr>
          <w:b/>
          <w:sz w:val="24"/>
          <w:szCs w:val="24"/>
          <w:lang w:val="sv-SE"/>
        </w:rPr>
        <w:t xml:space="preserve">Förenkla montaget med </w:t>
      </w:r>
      <w:proofErr w:type="spellStart"/>
      <w:r>
        <w:rPr>
          <w:b/>
          <w:sz w:val="24"/>
          <w:szCs w:val="24"/>
          <w:lang w:val="sv-SE"/>
        </w:rPr>
        <w:t>XLNT</w:t>
      </w:r>
      <w:proofErr w:type="spellEnd"/>
      <w:r>
        <w:rPr>
          <w:b/>
          <w:sz w:val="24"/>
          <w:szCs w:val="24"/>
          <w:lang w:val="sv-SE"/>
        </w:rPr>
        <w:t xml:space="preserve"> träskruv. </w:t>
      </w:r>
      <w:r w:rsidR="006C283C">
        <w:rPr>
          <w:b/>
          <w:sz w:val="24"/>
          <w:szCs w:val="24"/>
          <w:lang w:val="sv-SE"/>
        </w:rPr>
        <w:br/>
      </w:r>
      <w:r>
        <w:rPr>
          <w:b/>
          <w:sz w:val="24"/>
          <w:szCs w:val="24"/>
          <w:lang w:val="sv-SE"/>
        </w:rPr>
        <w:t>Premiumskruv med hållbart resultat</w:t>
      </w:r>
      <w:r w:rsidR="00740641">
        <w:rPr>
          <w:b/>
          <w:sz w:val="24"/>
          <w:szCs w:val="24"/>
          <w:lang w:val="sv-SE"/>
        </w:rPr>
        <w:t xml:space="preserve">. </w:t>
      </w:r>
    </w:p>
    <w:p w:rsidR="00DB1904" w:rsidRDefault="00DB1904" w:rsidP="00024EE8">
      <w:pPr>
        <w:spacing w:line="320" w:lineRule="exact"/>
        <w:rPr>
          <w:b/>
          <w:sz w:val="24"/>
          <w:szCs w:val="24"/>
          <w:lang w:val="sv-SE"/>
        </w:rPr>
      </w:pPr>
    </w:p>
    <w:p w:rsidR="00DB1904" w:rsidRPr="00DB1904" w:rsidRDefault="00740641" w:rsidP="00024EE8">
      <w:pPr>
        <w:spacing w:line="320" w:lineRule="exact"/>
        <w:rPr>
          <w:i/>
          <w:sz w:val="20"/>
          <w:szCs w:val="20"/>
          <w:lang w:val="sv-SE"/>
        </w:rPr>
      </w:pPr>
      <w:r>
        <w:rPr>
          <w:i/>
          <w:sz w:val="20"/>
          <w:szCs w:val="20"/>
          <w:lang w:val="sv-SE"/>
        </w:rPr>
        <w:t>Ett hållbart och lönsamt projekt avgörs i grunden på hur valet av material fungerar tillsammans. Egenskaperna visar sig i resultatet. Med MFT får du kravanpassade produkter för både prestanda och funktionalitet anpassade till vårt nordiska klimat.</w:t>
      </w:r>
    </w:p>
    <w:p w:rsidR="00DB1904" w:rsidRPr="00DB1904" w:rsidRDefault="00DB1904" w:rsidP="00024EE8">
      <w:pPr>
        <w:spacing w:line="320" w:lineRule="exact"/>
        <w:rPr>
          <w:sz w:val="20"/>
          <w:szCs w:val="20"/>
          <w:lang w:val="sv-SE"/>
        </w:rPr>
      </w:pPr>
    </w:p>
    <w:p w:rsidR="006C283C" w:rsidRDefault="00555AB8" w:rsidP="006C283C">
      <w:pPr>
        <w:spacing w:line="320" w:lineRule="exact"/>
        <w:rPr>
          <w:sz w:val="20"/>
          <w:szCs w:val="20"/>
          <w:lang w:val="sv-SE"/>
        </w:rPr>
      </w:pPr>
      <w:r w:rsidRPr="00555AB8">
        <w:rPr>
          <w:lang w:val="sv-SE"/>
        </w:rPr>
        <w:t xml:space="preserve">Träskruven är av förklarliga skäl en av de mest förkommande vid byggkonstruktioner. </w:t>
      </w:r>
      <w:r w:rsidRPr="00555AB8">
        <w:rPr>
          <w:lang w:val="sv-SE"/>
        </w:rPr>
        <w:br/>
        <w:t>Men det gäller att välja rätt skruv till applikationen för att få bästa hållfasthet.</w:t>
      </w:r>
      <w:r w:rsidR="00740641">
        <w:rPr>
          <w:sz w:val="20"/>
          <w:szCs w:val="20"/>
          <w:lang w:val="sv-SE"/>
        </w:rPr>
        <w:t xml:space="preserve">  </w:t>
      </w:r>
    </w:p>
    <w:p w:rsidR="006C283C" w:rsidRDefault="006C283C" w:rsidP="006C283C">
      <w:pPr>
        <w:spacing w:line="320" w:lineRule="exact"/>
        <w:rPr>
          <w:sz w:val="20"/>
          <w:szCs w:val="20"/>
          <w:lang w:val="sv-SE"/>
        </w:rPr>
      </w:pPr>
    </w:p>
    <w:p w:rsidR="00555AB8" w:rsidRPr="00555AB8" w:rsidRDefault="00555AB8" w:rsidP="006C283C">
      <w:pPr>
        <w:spacing w:line="320" w:lineRule="exact"/>
        <w:rPr>
          <w:lang w:val="sv-SE"/>
        </w:rPr>
      </w:pPr>
      <w:r w:rsidRPr="00555AB8">
        <w:rPr>
          <w:lang w:val="sv-SE"/>
        </w:rPr>
        <w:t xml:space="preserve">Sortimentet </w:t>
      </w:r>
      <w:proofErr w:type="spellStart"/>
      <w:r w:rsidRPr="00555AB8">
        <w:rPr>
          <w:lang w:val="sv-SE"/>
        </w:rPr>
        <w:t>MFT</w:t>
      </w:r>
      <w:proofErr w:type="spellEnd"/>
      <w:r w:rsidRPr="00555AB8">
        <w:rPr>
          <w:lang w:val="sv-SE"/>
        </w:rPr>
        <w:t xml:space="preserve"> </w:t>
      </w:r>
      <w:proofErr w:type="spellStart"/>
      <w:r w:rsidRPr="00555AB8">
        <w:rPr>
          <w:lang w:val="sv-SE"/>
        </w:rPr>
        <w:t>XLNT</w:t>
      </w:r>
      <w:proofErr w:type="spellEnd"/>
      <w:r w:rsidRPr="00555AB8">
        <w:rPr>
          <w:lang w:val="sv-SE"/>
        </w:rPr>
        <w:t xml:space="preserve"> är av högsta premiumkvalitet och senaste tillverkningstekniken inom skruvtillverkning där stålmaterialen har en större flexibilitet som hanterar träkonstruktionernas rörelser mycket bättre än traditionella stålmaterial. </w:t>
      </w:r>
    </w:p>
    <w:p w:rsidR="00555AB8" w:rsidRPr="00555AB8" w:rsidRDefault="00555AB8" w:rsidP="00555AB8">
      <w:pPr>
        <w:rPr>
          <w:lang w:val="sv-SE"/>
        </w:rPr>
      </w:pPr>
    </w:p>
    <w:p w:rsidR="00A32792" w:rsidRDefault="00A32792" w:rsidP="00555AB8">
      <w:pPr>
        <w:rPr>
          <w:lang w:val="sv-SE"/>
        </w:rPr>
      </w:pPr>
    </w:p>
    <w:p w:rsidR="00555AB8" w:rsidRPr="00555AB8" w:rsidRDefault="00555AB8" w:rsidP="00555AB8">
      <w:pPr>
        <w:rPr>
          <w:lang w:val="sv-SE"/>
        </w:rPr>
      </w:pPr>
      <w:proofErr w:type="spellStart"/>
      <w:r w:rsidRPr="00555AB8">
        <w:rPr>
          <w:lang w:val="sv-SE"/>
        </w:rPr>
        <w:t>XLNT</w:t>
      </w:r>
      <w:proofErr w:type="spellEnd"/>
      <w:r w:rsidRPr="00555AB8">
        <w:rPr>
          <w:lang w:val="sv-SE"/>
        </w:rPr>
        <w:t>-sortimentet har också en ny design på gängformen som ger förbättrad prestanda gällande lågt iskruvningsmoment och höjda utdragsvärden.</w:t>
      </w:r>
      <w:r w:rsidR="006C283C">
        <w:rPr>
          <w:lang w:val="sv-SE"/>
        </w:rPr>
        <w:t xml:space="preserve"> </w:t>
      </w:r>
      <w:r w:rsidRPr="00555AB8">
        <w:rPr>
          <w:lang w:val="sv-SE"/>
        </w:rPr>
        <w:t xml:space="preserve">Ytbehandlingen är MFT 2000, en C4 typgodkänd ytbehandling med </w:t>
      </w:r>
      <w:proofErr w:type="spellStart"/>
      <w:r w:rsidRPr="00555AB8">
        <w:rPr>
          <w:lang w:val="sv-SE"/>
        </w:rPr>
        <w:t>korrosivitetsklass</w:t>
      </w:r>
      <w:proofErr w:type="spellEnd"/>
      <w:r w:rsidRPr="00555AB8">
        <w:rPr>
          <w:lang w:val="sv-SE"/>
        </w:rPr>
        <w:t xml:space="preserve"> C4, där skruven är tillve</w:t>
      </w:r>
      <w:r w:rsidR="00EC610B">
        <w:rPr>
          <w:lang w:val="sv-SE"/>
        </w:rPr>
        <w:t>rkad av härdat kolstål</w:t>
      </w:r>
      <w:r w:rsidRPr="00555AB8">
        <w:rPr>
          <w:lang w:val="sv-SE"/>
        </w:rPr>
        <w:t xml:space="preserve"> och uppfyller CE kravet enligt EN 14592 och har typgodkännande bevis (SC1277-17 från RI.SE).</w:t>
      </w:r>
    </w:p>
    <w:p w:rsidR="006C283C" w:rsidRPr="00555AB8" w:rsidRDefault="006C283C" w:rsidP="00555AB8">
      <w:pPr>
        <w:rPr>
          <w:lang w:val="sv-SE"/>
        </w:rPr>
      </w:pPr>
    </w:p>
    <w:p w:rsidR="00555AB8" w:rsidRPr="00555AB8" w:rsidRDefault="00555AB8" w:rsidP="00555AB8">
      <w:pPr>
        <w:rPr>
          <w:lang w:val="sv-SE"/>
        </w:rPr>
      </w:pPr>
      <w:r w:rsidRPr="00555AB8">
        <w:rPr>
          <w:lang w:val="sv-SE"/>
        </w:rPr>
        <w:t>Nu breddar vi sortimentet inom MFT XLNT ytterligare för att möta marknadens krav och behov.</w:t>
      </w:r>
    </w:p>
    <w:p w:rsidR="00555AB8" w:rsidRPr="00555AB8" w:rsidRDefault="00555AB8" w:rsidP="00555AB8">
      <w:pPr>
        <w:rPr>
          <w:lang w:val="sv-SE"/>
        </w:rPr>
      </w:pPr>
    </w:p>
    <w:p w:rsidR="00C86211" w:rsidRDefault="00555AB8" w:rsidP="00555AB8">
      <w:pPr>
        <w:rPr>
          <w:lang w:val="sv-SE"/>
        </w:rPr>
      </w:pPr>
      <w:proofErr w:type="spellStart"/>
      <w:r w:rsidRPr="006C283C">
        <w:rPr>
          <w:b/>
          <w:lang w:val="sv-SE"/>
        </w:rPr>
        <w:t>MFT</w:t>
      </w:r>
      <w:proofErr w:type="spellEnd"/>
      <w:r w:rsidRPr="006C283C">
        <w:rPr>
          <w:b/>
          <w:lang w:val="sv-SE"/>
        </w:rPr>
        <w:t xml:space="preserve"> träskruv </w:t>
      </w:r>
      <w:proofErr w:type="spellStart"/>
      <w:r w:rsidRPr="006C283C">
        <w:rPr>
          <w:b/>
          <w:lang w:val="sv-SE"/>
        </w:rPr>
        <w:t>XLNT</w:t>
      </w:r>
      <w:proofErr w:type="spellEnd"/>
      <w:r w:rsidRPr="006C283C">
        <w:rPr>
          <w:b/>
          <w:lang w:val="sv-SE"/>
        </w:rPr>
        <w:t xml:space="preserve"> </w:t>
      </w:r>
      <w:proofErr w:type="spellStart"/>
      <w:r w:rsidRPr="006C283C">
        <w:rPr>
          <w:b/>
          <w:lang w:val="sv-SE"/>
        </w:rPr>
        <w:t>WAF</w:t>
      </w:r>
      <w:proofErr w:type="spellEnd"/>
      <w:r w:rsidRPr="006C283C">
        <w:rPr>
          <w:b/>
          <w:lang w:val="sv-SE"/>
        </w:rPr>
        <w:t xml:space="preserve"> </w:t>
      </w:r>
      <w:r w:rsidRPr="00555AB8">
        <w:rPr>
          <w:lang w:val="sv-SE"/>
        </w:rPr>
        <w:t xml:space="preserve">är anpassad för montage av bärande konstruktioner till altaner, </w:t>
      </w:r>
      <w:proofErr w:type="spellStart"/>
      <w:r w:rsidRPr="00555AB8">
        <w:rPr>
          <w:lang w:val="sv-SE"/>
        </w:rPr>
        <w:t>utedäck</w:t>
      </w:r>
      <w:proofErr w:type="spellEnd"/>
      <w:r w:rsidRPr="00555AB8">
        <w:rPr>
          <w:lang w:val="sv-SE"/>
        </w:rPr>
        <w:t xml:space="preserve"> mm. Skruven har ett stort täckande huvud som skapar extrem klämkraft i konstruktionen och TX bitsfäste som ger optimalt grepp mellan skruv och bits.  </w:t>
      </w:r>
    </w:p>
    <w:p w:rsidR="00555AB8" w:rsidRDefault="006C283C" w:rsidP="00555AB8">
      <w:pPr>
        <w:rPr>
          <w:lang w:val="sv-SE"/>
        </w:rPr>
      </w:pPr>
      <w:r>
        <w:rPr>
          <w:lang w:val="sv-SE"/>
        </w:rPr>
        <w:br/>
      </w:r>
      <w:r w:rsidR="00555AB8" w:rsidRPr="00555AB8">
        <w:rPr>
          <w:lang w:val="sv-SE"/>
        </w:rPr>
        <w:t xml:space="preserve">Skruvskallen har mycket låg bygghöjd vilket ger en klar fördel och tidsvinst vid sammanfogning av träkonstruktioner. Skruvhuvudets undersida är utformat att passa korrekt vid montage i balk och stolpskor och skruvens spets är fiberskärande för att minimera sprickbildning och ge ett lågt iskruvningsmoment. Skruv som är längre än 70 mm har också en extra fräsgänga på skruvstammen för att underlätta montage. </w:t>
      </w:r>
    </w:p>
    <w:p w:rsidR="006C283C" w:rsidRDefault="006C283C" w:rsidP="00555AB8">
      <w:pPr>
        <w:rPr>
          <w:lang w:val="sv-SE"/>
        </w:rPr>
      </w:pPr>
      <w:r>
        <w:rPr>
          <w:noProof/>
          <w:lang w:val="sv-SE" w:eastAsia="sv-SE"/>
        </w:rPr>
        <w:drawing>
          <wp:anchor distT="0" distB="0" distL="114300" distR="114300" simplePos="0" relativeHeight="251660288" behindDoc="1" locked="0" layoutInCell="1" allowOverlap="1">
            <wp:simplePos x="0" y="0"/>
            <wp:positionH relativeFrom="column">
              <wp:posOffset>1905</wp:posOffset>
            </wp:positionH>
            <wp:positionV relativeFrom="paragraph">
              <wp:posOffset>10160</wp:posOffset>
            </wp:positionV>
            <wp:extent cx="1728470" cy="1306195"/>
            <wp:effectExtent l="0" t="0" r="0" b="1905"/>
            <wp:wrapTight wrapText="bothSides">
              <wp:wrapPolygon edited="0">
                <wp:start x="0" y="0"/>
                <wp:lineTo x="0" y="21421"/>
                <wp:lineTo x="21425" y="21421"/>
                <wp:lineTo x="21425"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0217---Treskrue-XLNT-C4-c_epsconv.tif"/>
                    <pic:cNvPicPr/>
                  </pic:nvPicPr>
                  <pic:blipFill rotWithShape="1">
                    <a:blip r:embed="rId12" cstate="print">
                      <a:extLst>
                        <a:ext uri="{28A0092B-C50C-407E-A947-70E740481C1C}">
                          <a14:useLocalDpi xmlns:a14="http://schemas.microsoft.com/office/drawing/2010/main" val="0"/>
                        </a:ext>
                      </a:extLst>
                    </a:blip>
                    <a:srcRect l="12003" t="9534" r="10954" b="7285"/>
                    <a:stretch/>
                  </pic:blipFill>
                  <pic:spPr bwMode="auto">
                    <a:xfrm>
                      <a:off x="0" y="0"/>
                      <a:ext cx="1728470" cy="130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83C" w:rsidRDefault="006C283C" w:rsidP="00555AB8">
      <w:pPr>
        <w:rPr>
          <w:lang w:val="sv-SE"/>
        </w:rPr>
      </w:pPr>
    </w:p>
    <w:p w:rsidR="00C86211" w:rsidRDefault="006C283C" w:rsidP="00555AB8">
      <w:pPr>
        <w:rPr>
          <w:lang w:val="sv-SE"/>
        </w:rPr>
      </w:pPr>
      <w:r>
        <w:rPr>
          <w:noProof/>
          <w:lang w:val="sv-SE" w:eastAsia="sv-SE"/>
        </w:rPr>
        <w:drawing>
          <wp:anchor distT="0" distB="0" distL="114300" distR="114300" simplePos="0" relativeHeight="251659264" behindDoc="1" locked="0" layoutInCell="1" allowOverlap="1">
            <wp:simplePos x="0" y="0"/>
            <wp:positionH relativeFrom="column">
              <wp:posOffset>1277620</wp:posOffset>
            </wp:positionH>
            <wp:positionV relativeFrom="paragraph">
              <wp:posOffset>76835</wp:posOffset>
            </wp:positionV>
            <wp:extent cx="1273810" cy="368300"/>
            <wp:effectExtent l="0" t="4445" r="4445" b="4445"/>
            <wp:wrapTight wrapText="bothSides">
              <wp:wrapPolygon edited="0">
                <wp:start x="21675" y="261"/>
                <wp:lineTo x="140" y="261"/>
                <wp:lineTo x="140" y="21116"/>
                <wp:lineTo x="21675" y="21116"/>
                <wp:lineTo x="21675" y="261"/>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0800-809-Treskrue-WAF-XLNT_print.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273810" cy="3683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86211">
        <w:rPr>
          <w:lang w:val="sv-SE"/>
        </w:rPr>
        <w:t>XLNT</w:t>
      </w:r>
      <w:proofErr w:type="spellEnd"/>
      <w:r w:rsidR="00C86211">
        <w:rPr>
          <w:lang w:val="sv-SE"/>
        </w:rPr>
        <w:t xml:space="preserve"> </w:t>
      </w:r>
      <w:proofErr w:type="spellStart"/>
      <w:r w:rsidR="00C86211">
        <w:rPr>
          <w:lang w:val="sv-SE"/>
        </w:rPr>
        <w:t>WAF</w:t>
      </w:r>
      <w:proofErr w:type="spellEnd"/>
      <w:r w:rsidR="00C86211">
        <w:rPr>
          <w:lang w:val="sv-SE"/>
        </w:rPr>
        <w:t xml:space="preserve"> finns i dimensioner</w:t>
      </w:r>
      <w:r>
        <w:rPr>
          <w:lang w:val="sv-SE"/>
        </w:rPr>
        <w:t xml:space="preserve"> från 6,0x</w:t>
      </w:r>
      <w:r w:rsidR="00C86211">
        <w:rPr>
          <w:lang w:val="sv-SE"/>
        </w:rPr>
        <w:t>40 mm till 10</w:t>
      </w:r>
      <w:r w:rsidR="006A129F">
        <w:rPr>
          <w:lang w:val="sv-SE"/>
        </w:rPr>
        <w:t>,0</w:t>
      </w:r>
      <w:r w:rsidR="00C86211">
        <w:rPr>
          <w:lang w:val="sv-SE"/>
        </w:rPr>
        <w:t>x240 mm</w:t>
      </w:r>
      <w:r>
        <w:rPr>
          <w:lang w:val="sv-SE"/>
        </w:rPr>
        <w:t xml:space="preserve"> och levereras i solid plastbox med tydlig märkning och i var</w:t>
      </w:r>
      <w:r w:rsidR="004B5B05">
        <w:rPr>
          <w:lang w:val="sv-SE"/>
        </w:rPr>
        <w:t>i</w:t>
      </w:r>
      <w:r>
        <w:rPr>
          <w:lang w:val="sv-SE"/>
        </w:rPr>
        <w:t>erande förpa</w:t>
      </w:r>
      <w:r w:rsidR="00181DB5">
        <w:rPr>
          <w:lang w:val="sv-SE"/>
        </w:rPr>
        <w:t>ckningsstorlek</w:t>
      </w:r>
      <w:r>
        <w:rPr>
          <w:lang w:val="sv-SE"/>
        </w:rPr>
        <w:t xml:space="preserve"> från 20 st till 100 st per förpackning. </w:t>
      </w:r>
    </w:p>
    <w:p w:rsidR="00D36ABF" w:rsidRPr="00555AB8" w:rsidRDefault="00D36ABF" w:rsidP="00555AB8">
      <w:pPr>
        <w:rPr>
          <w:lang w:val="sv-SE"/>
        </w:rPr>
      </w:pPr>
    </w:p>
    <w:p w:rsidR="00555AB8" w:rsidRPr="00555AB8" w:rsidRDefault="00555AB8" w:rsidP="00555AB8">
      <w:pPr>
        <w:rPr>
          <w:lang w:val="sv-SE"/>
        </w:rPr>
      </w:pPr>
    </w:p>
    <w:p w:rsidR="00555AB8" w:rsidRDefault="00555AB8" w:rsidP="00555AB8">
      <w:pPr>
        <w:rPr>
          <w:lang w:val="sv-SE"/>
        </w:rPr>
      </w:pPr>
      <w:r w:rsidRPr="006C283C">
        <w:rPr>
          <w:b/>
          <w:lang w:val="sv-SE"/>
        </w:rPr>
        <w:t>MFT träskruv XLNT HEX</w:t>
      </w:r>
      <w:r w:rsidRPr="00555AB8">
        <w:rPr>
          <w:lang w:val="sv-SE"/>
        </w:rPr>
        <w:t xml:space="preserve"> är avsedd för sammanfogning av virkesdelar, konstruktionsvirke, limträsystem mm. Skruven har sexkantshuvud och flens där huvudformen skapar en stor klämkraft vid sammanfogning. Skruven har konformad del under huvudet som är anpassad för optimal passform i stolpskor samt är försedd med fiberskärande spets som minimerar sprickbildning och ger minskat iskruvningsmoment. Skruven kräver ingen förborrning vilket ger tidsvinst vid montaget. </w:t>
      </w:r>
    </w:p>
    <w:p w:rsidR="00181DB5" w:rsidRDefault="00181DB5" w:rsidP="00181DB5">
      <w:pPr>
        <w:rPr>
          <w:lang w:val="sv-SE"/>
        </w:rPr>
      </w:pPr>
      <w:r>
        <w:rPr>
          <w:noProof/>
          <w:lang w:val="sv-SE" w:eastAsia="sv-SE"/>
        </w:rPr>
        <w:drawing>
          <wp:anchor distT="0" distB="0" distL="114300" distR="114300" simplePos="0" relativeHeight="251662336" behindDoc="1" locked="0" layoutInCell="1" allowOverlap="1" wp14:anchorId="27C06F8C" wp14:editId="1C8425E7">
            <wp:simplePos x="0" y="0"/>
            <wp:positionH relativeFrom="column">
              <wp:posOffset>-36830</wp:posOffset>
            </wp:positionH>
            <wp:positionV relativeFrom="paragraph">
              <wp:posOffset>-3810</wp:posOffset>
            </wp:positionV>
            <wp:extent cx="1693545" cy="1280160"/>
            <wp:effectExtent l="0" t="0" r="0" b="2540"/>
            <wp:wrapTight wrapText="bothSides">
              <wp:wrapPolygon edited="0">
                <wp:start x="0" y="0"/>
                <wp:lineTo x="0" y="21429"/>
                <wp:lineTo x="21381" y="21429"/>
                <wp:lineTo x="21381"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0217---Treskrue-XLNT-C4-c_epsconv.tif"/>
                    <pic:cNvPicPr/>
                  </pic:nvPicPr>
                  <pic:blipFill rotWithShape="1">
                    <a:blip r:embed="rId14" cstate="print">
                      <a:extLst>
                        <a:ext uri="{28A0092B-C50C-407E-A947-70E740481C1C}">
                          <a14:useLocalDpi xmlns:a14="http://schemas.microsoft.com/office/drawing/2010/main" val="0"/>
                        </a:ext>
                      </a:extLst>
                    </a:blip>
                    <a:srcRect l="12003" t="9534" r="10954" b="7285"/>
                    <a:stretch/>
                  </pic:blipFill>
                  <pic:spPr bwMode="auto">
                    <a:xfrm>
                      <a:off x="0" y="0"/>
                      <a:ext cx="169354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DB5" w:rsidRDefault="00181DB5" w:rsidP="00181DB5">
      <w:pPr>
        <w:rPr>
          <w:lang w:val="sv-SE"/>
        </w:rPr>
      </w:pPr>
      <w:r>
        <w:rPr>
          <w:noProof/>
          <w:lang w:val="sv-SE" w:eastAsia="sv-SE"/>
        </w:rPr>
        <w:drawing>
          <wp:anchor distT="0" distB="0" distL="114300" distR="114300" simplePos="0" relativeHeight="251663360" behindDoc="1" locked="0" layoutInCell="1" allowOverlap="1">
            <wp:simplePos x="0" y="0"/>
            <wp:positionH relativeFrom="column">
              <wp:posOffset>1264920</wp:posOffset>
            </wp:positionH>
            <wp:positionV relativeFrom="paragraph">
              <wp:posOffset>329565</wp:posOffset>
            </wp:positionV>
            <wp:extent cx="1179195" cy="298450"/>
            <wp:effectExtent l="0" t="4127" r="0" b="0"/>
            <wp:wrapTight wrapText="bothSides">
              <wp:wrapPolygon edited="0">
                <wp:start x="21676" y="299"/>
                <wp:lineTo x="273" y="299"/>
                <wp:lineTo x="273" y="20520"/>
                <wp:lineTo x="21676" y="20520"/>
                <wp:lineTo x="21676" y="299"/>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2000-502029-Treskrue-Hex-XLNT_print.jpg"/>
                    <pic:cNvPicPr/>
                  </pic:nvPicPr>
                  <pic:blipFill rotWithShape="1">
                    <a:blip r:embed="rId15" cstate="print">
                      <a:extLst>
                        <a:ext uri="{28A0092B-C50C-407E-A947-70E740481C1C}">
                          <a14:useLocalDpi xmlns:a14="http://schemas.microsoft.com/office/drawing/2010/main" val="0"/>
                        </a:ext>
                      </a:extLst>
                    </a:blip>
                    <a:srcRect l="6374" t="27664" r="10490" b="15340"/>
                    <a:stretch/>
                  </pic:blipFill>
                  <pic:spPr bwMode="auto">
                    <a:xfrm rot="16200000">
                      <a:off x="0" y="0"/>
                      <a:ext cx="1179195" cy="29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sv-SE"/>
        </w:rPr>
        <w:t>XLNT HEX finns i dimensioner från 6,0x45 mm till 10</w:t>
      </w:r>
      <w:r w:rsidR="006A129F">
        <w:rPr>
          <w:lang w:val="sv-SE"/>
        </w:rPr>
        <w:t>,</w:t>
      </w:r>
      <w:r>
        <w:rPr>
          <w:lang w:val="sv-SE"/>
        </w:rPr>
        <w:t>0x150 mm och levereras i solid plastbox med tydlig märkning</w:t>
      </w:r>
      <w:bookmarkStart w:id="0" w:name="_GoBack"/>
      <w:bookmarkEnd w:id="0"/>
      <w:r>
        <w:rPr>
          <w:lang w:val="sv-SE"/>
        </w:rPr>
        <w:t xml:space="preserve"> och i varierande förpackningsstorlek från 25 st till 100 </w:t>
      </w:r>
      <w:proofErr w:type="spellStart"/>
      <w:r>
        <w:rPr>
          <w:lang w:val="sv-SE"/>
        </w:rPr>
        <w:t>st</w:t>
      </w:r>
      <w:proofErr w:type="spellEnd"/>
      <w:r>
        <w:rPr>
          <w:lang w:val="sv-SE"/>
        </w:rPr>
        <w:t xml:space="preserve"> per</w:t>
      </w:r>
      <w:r w:rsidR="004B5B05">
        <w:rPr>
          <w:lang w:val="sv-SE"/>
        </w:rPr>
        <w:t xml:space="preserve"> </w:t>
      </w:r>
      <w:r>
        <w:rPr>
          <w:lang w:val="sv-SE"/>
        </w:rPr>
        <w:t xml:space="preserve">förpackning. </w:t>
      </w:r>
    </w:p>
    <w:p w:rsidR="00181DB5" w:rsidRPr="00555AB8" w:rsidRDefault="00181DB5" w:rsidP="00555AB8">
      <w:pPr>
        <w:rPr>
          <w:lang w:val="sv-SE"/>
        </w:rPr>
      </w:pPr>
    </w:p>
    <w:p w:rsidR="006C283C" w:rsidRDefault="004B5B05" w:rsidP="00555AB8">
      <w:pPr>
        <w:rPr>
          <w:lang w:val="sv-SE"/>
        </w:rPr>
      </w:pPr>
      <w:r>
        <w:rPr>
          <w:noProof/>
          <w:color w:val="000000" w:themeColor="text1"/>
          <w:lang w:val="sv-SE"/>
        </w:rPr>
        <w:drawing>
          <wp:anchor distT="0" distB="0" distL="114300" distR="114300" simplePos="0" relativeHeight="251665408" behindDoc="0" locked="0" layoutInCell="1" allowOverlap="1">
            <wp:simplePos x="0" y="0"/>
            <wp:positionH relativeFrom="column">
              <wp:posOffset>4704715</wp:posOffset>
            </wp:positionH>
            <wp:positionV relativeFrom="paragraph">
              <wp:posOffset>181769</wp:posOffset>
            </wp:positionV>
            <wp:extent cx="1299915" cy="940289"/>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ljøbilde skjult innfestning 1_300px.jpg"/>
                    <pic:cNvPicPr/>
                  </pic:nvPicPr>
                  <pic:blipFill rotWithShape="1">
                    <a:blip r:embed="rId16" cstate="print">
                      <a:extLst>
                        <a:ext uri="{28A0092B-C50C-407E-A947-70E740481C1C}">
                          <a14:useLocalDpi xmlns:a14="http://schemas.microsoft.com/office/drawing/2010/main" val="0"/>
                        </a:ext>
                      </a:extLst>
                    </a:blip>
                    <a:srcRect l="31214" t="5321" b="49673"/>
                    <a:stretch/>
                  </pic:blipFill>
                  <pic:spPr bwMode="auto">
                    <a:xfrm>
                      <a:off x="0" y="0"/>
                      <a:ext cx="1299915" cy="940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83C" w:rsidRDefault="006C283C" w:rsidP="00555AB8">
      <w:pPr>
        <w:rPr>
          <w:lang w:val="sv-SE"/>
        </w:rPr>
      </w:pPr>
    </w:p>
    <w:p w:rsidR="004B5B05" w:rsidRDefault="004B5B05" w:rsidP="00555AB8">
      <w:pPr>
        <w:rPr>
          <w:lang w:val="sv-SE"/>
        </w:rPr>
      </w:pPr>
    </w:p>
    <w:p w:rsidR="00181DB5" w:rsidRDefault="00181DB5" w:rsidP="00555AB8">
      <w:pPr>
        <w:rPr>
          <w:lang w:val="sv-SE"/>
        </w:rPr>
      </w:pPr>
      <w:r>
        <w:rPr>
          <w:lang w:val="sv-SE"/>
        </w:rPr>
        <w:t xml:space="preserve">Skruven ingår i </w:t>
      </w:r>
      <w:proofErr w:type="spellStart"/>
      <w:r>
        <w:rPr>
          <w:lang w:val="sv-SE"/>
        </w:rPr>
        <w:t>MFT</w:t>
      </w:r>
      <w:proofErr w:type="spellEnd"/>
      <w:r>
        <w:rPr>
          <w:lang w:val="sv-SE"/>
        </w:rPr>
        <w:t xml:space="preserve"> konceptsatsning och förpackning</w:t>
      </w:r>
      <w:r w:rsidR="004B5B05">
        <w:rPr>
          <w:lang w:val="sv-SE"/>
        </w:rPr>
        <w:t>en</w:t>
      </w:r>
      <w:r>
        <w:rPr>
          <w:lang w:val="sv-SE"/>
        </w:rPr>
        <w:t xml:space="preserve"> är anpassad till </w:t>
      </w:r>
      <w:r w:rsidR="00AD3542">
        <w:rPr>
          <w:lang w:val="sv-SE"/>
        </w:rPr>
        <w:br/>
      </w:r>
      <w:proofErr w:type="spellStart"/>
      <w:r>
        <w:rPr>
          <w:lang w:val="sv-SE"/>
        </w:rPr>
        <w:t>MFT</w:t>
      </w:r>
      <w:proofErr w:type="spellEnd"/>
      <w:r>
        <w:rPr>
          <w:lang w:val="sv-SE"/>
        </w:rPr>
        <w:t xml:space="preserve"> systemväska</w:t>
      </w:r>
      <w:r w:rsidR="00D84C4A">
        <w:rPr>
          <w:lang w:val="sv-SE"/>
        </w:rPr>
        <w:t xml:space="preserve"> som kan sammankopplas med flera väskor</w:t>
      </w:r>
      <w:r>
        <w:rPr>
          <w:lang w:val="sv-SE"/>
        </w:rPr>
        <w:t>.</w:t>
      </w:r>
    </w:p>
    <w:p w:rsidR="006C283C" w:rsidRPr="00555AB8" w:rsidRDefault="00181DB5" w:rsidP="00555AB8">
      <w:pPr>
        <w:rPr>
          <w:lang w:val="sv-SE"/>
        </w:rPr>
      </w:pPr>
      <w:r>
        <w:rPr>
          <w:lang w:val="sv-SE"/>
        </w:rPr>
        <w:t xml:space="preserve"> </w:t>
      </w:r>
    </w:p>
    <w:p w:rsidR="00555AB8" w:rsidRPr="00555AB8" w:rsidRDefault="00555AB8" w:rsidP="00555AB8">
      <w:pPr>
        <w:rPr>
          <w:lang w:val="sv-SE"/>
        </w:rPr>
      </w:pPr>
      <w:r w:rsidRPr="00555AB8">
        <w:rPr>
          <w:lang w:val="sv-SE"/>
        </w:rPr>
        <w:t>För ytterligare information om sortimentet, besök HiKOKIs hemsida eller kontakta:</w:t>
      </w:r>
    </w:p>
    <w:p w:rsidR="00DB2135" w:rsidRPr="00A812E3" w:rsidRDefault="00181DB5" w:rsidP="00555AB8">
      <w:pPr>
        <w:spacing w:line="320" w:lineRule="exact"/>
        <w:rPr>
          <w:sz w:val="20"/>
          <w:szCs w:val="20"/>
          <w:lang w:val="sv-SE"/>
        </w:rPr>
      </w:pPr>
      <w:proofErr w:type="spellStart"/>
      <w:r>
        <w:t>Produktchef</w:t>
      </w:r>
      <w:proofErr w:type="spellEnd"/>
      <w:r w:rsidR="00555AB8">
        <w:t xml:space="preserve"> </w:t>
      </w:r>
      <w:proofErr w:type="spellStart"/>
      <w:r w:rsidR="00555AB8">
        <w:t>Jörgen</w:t>
      </w:r>
      <w:proofErr w:type="spellEnd"/>
      <w:r w:rsidR="00555AB8">
        <w:t xml:space="preserve"> Falck.</w:t>
      </w:r>
    </w:p>
    <w:sectPr w:rsidR="00DB2135" w:rsidRPr="00A812E3" w:rsidSect="003C3FAD">
      <w:headerReference w:type="even" r:id="rId17"/>
      <w:headerReference w:type="default" r:id="rId18"/>
      <w:footerReference w:type="even" r:id="rId19"/>
      <w:footerReference w:type="default" r:id="rId20"/>
      <w:headerReference w:type="first" r:id="rId21"/>
      <w:footerReference w:type="first" r:id="rId22"/>
      <w:pgSz w:w="11906" w:h="16838"/>
      <w:pgMar w:top="1710" w:right="1077" w:bottom="1276" w:left="1077" w:header="567" w:footer="170" w:gutter="0"/>
      <w:cols w:space="425"/>
      <w:docGrid w:type="lines" w:linePitch="3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EFA" w:rsidRDefault="008F4EFA" w:rsidP="003A5E67">
      <w:r>
        <w:separator/>
      </w:r>
    </w:p>
  </w:endnote>
  <w:endnote w:type="continuationSeparator" w:id="0">
    <w:p w:rsidR="008F4EFA" w:rsidRDefault="008F4EFA" w:rsidP="003A5E67">
      <w:r>
        <w:continuationSeparator/>
      </w:r>
    </w:p>
  </w:endnote>
  <w:endnote w:type="continuationNotice" w:id="1">
    <w:p w:rsidR="008F4EFA" w:rsidRDefault="008F4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eiryo UI">
    <w:panose1 w:val="020B0604030504040204"/>
    <w:charset w:val="80"/>
    <w:family w:val="swiss"/>
    <w:pitch w:val="variable"/>
    <w:sig w:usb0="E10102FF" w:usb1="EAC7FFFF" w:usb2="08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29F" w:rsidRDefault="006A129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B49" w:rsidRDefault="003C3FAD" w:rsidP="003C3FAD">
    <w:pPr>
      <w:pStyle w:val="Sidfot"/>
      <w:rPr>
        <w:sz w:val="16"/>
        <w:szCs w:val="16"/>
      </w:rPr>
    </w:pPr>
    <w:r w:rsidRPr="003C3FAD">
      <w:rPr>
        <w:sz w:val="16"/>
        <w:szCs w:val="16"/>
      </w:rPr>
      <w:t>HiKOKI Power Tools Swede</w:t>
    </w:r>
    <w:r w:rsidR="00EC610B">
      <w:rPr>
        <w:sz w:val="16"/>
        <w:szCs w:val="16"/>
      </w:rPr>
      <w:t>n</w:t>
    </w:r>
    <w:r w:rsidRPr="003C3FAD">
      <w:rPr>
        <w:sz w:val="16"/>
        <w:szCs w:val="16"/>
      </w:rPr>
      <w:t xml:space="preserve"> AB | </w:t>
    </w:r>
    <w:proofErr w:type="spellStart"/>
    <w:r w:rsidRPr="003C3FAD">
      <w:rPr>
        <w:sz w:val="16"/>
        <w:szCs w:val="16"/>
      </w:rPr>
      <w:t>Rotebergsvägen</w:t>
    </w:r>
    <w:proofErr w:type="spellEnd"/>
    <w:r w:rsidRPr="003C3FAD">
      <w:rPr>
        <w:sz w:val="16"/>
        <w:szCs w:val="16"/>
      </w:rPr>
      <w:t xml:space="preserve"> 2B, 192 78 </w:t>
    </w:r>
    <w:proofErr w:type="spellStart"/>
    <w:r w:rsidRPr="003C3FAD">
      <w:rPr>
        <w:sz w:val="16"/>
        <w:szCs w:val="16"/>
      </w:rPr>
      <w:t>Sollentuna</w:t>
    </w:r>
    <w:proofErr w:type="spellEnd"/>
    <w:r w:rsidRPr="003C3FAD">
      <w:rPr>
        <w:sz w:val="16"/>
        <w:szCs w:val="16"/>
      </w:rPr>
      <w:t xml:space="preserve"> | Tel: (+46) 08 598 999 00</w:t>
    </w:r>
    <w:r>
      <w:rPr>
        <w:sz w:val="16"/>
        <w:szCs w:val="16"/>
      </w:rPr>
      <w:t xml:space="preserve"> | </w:t>
    </w:r>
    <w:r w:rsidRPr="003C3FAD">
      <w:rPr>
        <w:sz w:val="16"/>
        <w:szCs w:val="16"/>
      </w:rPr>
      <w:t>www.hikoki-powertools.se</w:t>
    </w:r>
    <w:r>
      <w:rPr>
        <w:sz w:val="16"/>
        <w:szCs w:val="16"/>
      </w:rPr>
      <w:t xml:space="preserve">  </w:t>
    </w:r>
  </w:p>
  <w:p w:rsidR="003C3FAD" w:rsidRDefault="003C3FAD" w:rsidP="003C3FAD">
    <w:pPr>
      <w:pStyle w:val="Sidfot"/>
      <w:jc w:val="center"/>
      <w:rPr>
        <w:sz w:val="16"/>
        <w:szCs w:val="16"/>
      </w:rPr>
    </w:pPr>
  </w:p>
  <w:p w:rsidR="003C3FAD" w:rsidRPr="003C3FAD" w:rsidRDefault="003C3FAD" w:rsidP="003C3FAD">
    <w:pPr>
      <w:pStyle w:val="Sidfot"/>
      <w:jc w:val="center"/>
      <w:rPr>
        <w:rFonts w:asciiTheme="majorHAnsi" w:hAnsiTheme="majorHAnsi" w:cstheme="majorHAnsi"/>
        <w:sz w:val="16"/>
        <w:szCs w:val="16"/>
      </w:rPr>
    </w:pPr>
    <w:r w:rsidRPr="003C3FAD">
      <w:rPr>
        <w:rFonts w:asciiTheme="majorHAnsi" w:eastAsiaTheme="majorEastAsia" w:hAnsiTheme="majorHAnsi" w:cstheme="majorHAnsi"/>
        <w:sz w:val="16"/>
        <w:szCs w:val="16"/>
        <w:lang w:val="sv-SE"/>
      </w:rPr>
      <w:t xml:space="preserve">~ </w:t>
    </w:r>
    <w:r w:rsidRPr="003C3FAD">
      <w:rPr>
        <w:rFonts w:asciiTheme="majorHAnsi" w:eastAsiaTheme="minorEastAsia" w:hAnsiTheme="majorHAnsi" w:cstheme="majorHAnsi"/>
        <w:sz w:val="16"/>
        <w:szCs w:val="16"/>
      </w:rPr>
      <w:fldChar w:fldCharType="begin"/>
    </w:r>
    <w:r w:rsidRPr="003C3FAD">
      <w:rPr>
        <w:rFonts w:asciiTheme="majorHAnsi" w:hAnsiTheme="majorHAnsi" w:cstheme="majorHAnsi"/>
        <w:sz w:val="16"/>
        <w:szCs w:val="16"/>
      </w:rPr>
      <w:instrText>PAGE    \* MERGEFORMAT</w:instrText>
    </w:r>
    <w:r w:rsidRPr="003C3FAD">
      <w:rPr>
        <w:rFonts w:asciiTheme="majorHAnsi" w:eastAsiaTheme="minorEastAsia" w:hAnsiTheme="majorHAnsi" w:cstheme="majorHAnsi"/>
        <w:sz w:val="16"/>
        <w:szCs w:val="16"/>
      </w:rPr>
      <w:fldChar w:fldCharType="separate"/>
    </w:r>
    <w:r w:rsidR="00A32792" w:rsidRPr="00A32792">
      <w:rPr>
        <w:rFonts w:asciiTheme="majorHAnsi" w:eastAsiaTheme="majorEastAsia" w:hAnsiTheme="majorHAnsi" w:cstheme="majorHAnsi"/>
        <w:noProof/>
        <w:sz w:val="16"/>
        <w:szCs w:val="16"/>
        <w:lang w:val="sv-SE"/>
      </w:rPr>
      <w:t>1</w:t>
    </w:r>
    <w:r w:rsidRPr="003C3FAD">
      <w:rPr>
        <w:rFonts w:asciiTheme="majorHAnsi" w:eastAsiaTheme="majorEastAsia" w:hAnsiTheme="majorHAnsi" w:cstheme="majorHAnsi"/>
        <w:sz w:val="16"/>
        <w:szCs w:val="16"/>
      </w:rPr>
      <w:fldChar w:fldCharType="end"/>
    </w:r>
    <w:r w:rsidRPr="003C3FAD">
      <w:rPr>
        <w:rFonts w:asciiTheme="majorHAnsi" w:eastAsiaTheme="majorEastAsia" w:hAnsiTheme="majorHAnsi" w:cstheme="majorHAnsi"/>
        <w:sz w:val="16"/>
        <w:szCs w:val="16"/>
        <w:lang w:val="sv-SE"/>
      </w:rPr>
      <w:t xml:space="preserve"> ~</w:t>
    </w:r>
  </w:p>
  <w:p w:rsidR="00A41B49" w:rsidRDefault="00A41B49" w:rsidP="00A41B49">
    <w:pPr>
      <w:pStyle w:val="Sidfot"/>
      <w:tabs>
        <w:tab w:val="clear" w:pos="4252"/>
        <w:tab w:val="clear"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322023"/>
      <w:docPartObj>
        <w:docPartGallery w:val="Page Numbers (Bottom of Page)"/>
        <w:docPartUnique/>
      </w:docPartObj>
    </w:sdtPr>
    <w:sdtEndPr>
      <w:rPr>
        <w:sz w:val="20"/>
      </w:rPr>
    </w:sdtEndPr>
    <w:sdtContent>
      <w:p w:rsidR="00A41B49" w:rsidRPr="00DD5E44" w:rsidRDefault="00A41B49">
        <w:pPr>
          <w:pStyle w:val="Sidfot"/>
          <w:jc w:val="center"/>
          <w:rPr>
            <w:sz w:val="20"/>
          </w:rPr>
        </w:pPr>
        <w:r w:rsidRPr="00DD5E44">
          <w:rPr>
            <w:sz w:val="20"/>
          </w:rPr>
          <w:fldChar w:fldCharType="begin"/>
        </w:r>
        <w:r w:rsidRPr="00DD5E44">
          <w:rPr>
            <w:sz w:val="20"/>
          </w:rPr>
          <w:instrText>PAGE   \* MERGEFORMAT</w:instrText>
        </w:r>
        <w:r w:rsidRPr="00DD5E44">
          <w:rPr>
            <w:sz w:val="20"/>
          </w:rPr>
          <w:fldChar w:fldCharType="separate"/>
        </w:r>
        <w:r w:rsidR="00AC60B9" w:rsidRPr="00AC60B9">
          <w:rPr>
            <w:noProof/>
            <w:sz w:val="20"/>
            <w:lang w:val="ja-JP"/>
          </w:rPr>
          <w:t>1</w:t>
        </w:r>
        <w:r w:rsidRPr="00DD5E44">
          <w:rPr>
            <w:sz w:val="20"/>
          </w:rPr>
          <w:fldChar w:fldCharType="end"/>
        </w:r>
      </w:p>
    </w:sdtContent>
  </w:sdt>
  <w:p w:rsidR="005F0B80" w:rsidRDefault="005F0B8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EFA" w:rsidRDefault="008F4EFA" w:rsidP="003A5E67">
      <w:r>
        <w:separator/>
      </w:r>
    </w:p>
  </w:footnote>
  <w:footnote w:type="continuationSeparator" w:id="0">
    <w:p w:rsidR="008F4EFA" w:rsidRDefault="008F4EFA" w:rsidP="003A5E67">
      <w:r>
        <w:continuationSeparator/>
      </w:r>
    </w:p>
  </w:footnote>
  <w:footnote w:type="continuationNotice" w:id="1">
    <w:p w:rsidR="008F4EFA" w:rsidRDefault="008F4E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29F" w:rsidRDefault="006A129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E2C" w:rsidRDefault="006F30F1" w:rsidP="0018148D">
    <w:pPr>
      <w:pStyle w:val="Sidhuvud"/>
      <w:jc w:val="right"/>
    </w:pPr>
    <w:r>
      <w:rPr>
        <w:noProof/>
        <w:lang w:val="sv-SE" w:eastAsia="sv-SE"/>
      </w:rPr>
      <w:drawing>
        <wp:anchor distT="0" distB="0" distL="114300" distR="114300" simplePos="0" relativeHeight="251658240" behindDoc="1" locked="0" layoutInCell="1" allowOverlap="1">
          <wp:simplePos x="0" y="0"/>
          <wp:positionH relativeFrom="margin">
            <wp:posOffset>4796790</wp:posOffset>
          </wp:positionH>
          <wp:positionV relativeFrom="margin">
            <wp:posOffset>-857322</wp:posOffset>
          </wp:positionV>
          <wp:extent cx="1390650" cy="876300"/>
          <wp:effectExtent l="0" t="0" r="0" b="0"/>
          <wp:wrapTight wrapText="bothSides">
            <wp:wrapPolygon edited="0">
              <wp:start x="0" y="0"/>
              <wp:lineTo x="0" y="21130"/>
              <wp:lineTo x="21304" y="21130"/>
              <wp:lineTo x="21304"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yk_MFT_logo_pos-neg_payoff för att allt hänger ihop_SE.jpg"/>
                  <pic:cNvPicPr/>
                </pic:nvPicPr>
                <pic:blipFill>
                  <a:blip r:embed="rId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14:sizeRelH relativeFrom="page">
            <wp14:pctWidth>0</wp14:pctWidth>
          </wp14:sizeRelH>
          <wp14:sizeRelV relativeFrom="page">
            <wp14:pctHeight>0</wp14:pctHeight>
          </wp14:sizeRelV>
        </wp:anchor>
      </w:drawing>
    </w:r>
  </w:p>
  <w:p w:rsidR="006F30F1" w:rsidRDefault="006F30F1" w:rsidP="00AE1649">
    <w:pPr>
      <w:pStyle w:val="Sidhuvud"/>
      <w:rPr>
        <w:rFonts w:cs="Arial"/>
        <w:b/>
        <w:bCs/>
        <w:noProof/>
        <w:color w:val="7A8A93"/>
        <w:sz w:val="36"/>
        <w:szCs w:val="40"/>
      </w:rPr>
    </w:pPr>
  </w:p>
  <w:p w:rsidR="00C76451" w:rsidRPr="00AE1649" w:rsidRDefault="00361B7E" w:rsidP="00AE1649">
    <w:pPr>
      <w:pStyle w:val="Sidhuvud"/>
      <w:rPr>
        <w:sz w:val="24"/>
        <w:szCs w:val="28"/>
      </w:rPr>
    </w:pPr>
    <w:r>
      <w:rPr>
        <w:rFonts w:cs="Arial"/>
        <w:b/>
        <w:bCs/>
        <w:noProof/>
        <w:color w:val="7A8A93"/>
        <w:sz w:val="36"/>
        <w:szCs w:val="40"/>
      </w:rPr>
      <w:t>Nyhet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05C" w:rsidRDefault="00952D14" w:rsidP="00952D14">
    <w:pPr>
      <w:pStyle w:val="Sidhuvud"/>
      <w:jc w:val="right"/>
    </w:pPr>
    <w:r>
      <w:rPr>
        <w:noProof/>
        <w:lang w:val="sv-SE" w:eastAsia="sv-SE"/>
      </w:rPr>
      <w:drawing>
        <wp:inline distT="0" distB="0" distL="0" distR="0" wp14:anchorId="0BB341A5" wp14:editId="66C259D2">
          <wp:extent cx="1800889" cy="615315"/>
          <wp:effectExtent l="0" t="0" r="8890" b="0"/>
          <wp:docPr id="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287" cy="634926"/>
                  </a:xfrm>
                  <a:prstGeom prst="rect">
                    <a:avLst/>
                  </a:prstGeom>
                  <a:noFill/>
                  <a:ln>
                    <a:noFill/>
                  </a:ln>
                </pic:spPr>
              </pic:pic>
            </a:graphicData>
          </a:graphic>
        </wp:inline>
      </w:drawing>
    </w:r>
  </w:p>
  <w:p w:rsidR="001A1D25" w:rsidRPr="0067286F" w:rsidRDefault="001A1D25" w:rsidP="001A1D25">
    <w:pPr>
      <w:pStyle w:val="Sidhuvud"/>
      <w:rPr>
        <w:rFonts w:cs="Arial"/>
        <w:b/>
        <w:bCs/>
        <w:color w:val="7A8A93"/>
        <w:sz w:val="28"/>
        <w:szCs w:val="32"/>
      </w:rPr>
    </w:pPr>
    <w:r w:rsidRPr="0067286F">
      <w:rPr>
        <w:rFonts w:cs="Arial"/>
        <w:b/>
        <w:bCs/>
        <w:noProof/>
        <w:color w:val="7A8A93"/>
        <w:sz w:val="40"/>
        <w:szCs w:val="44"/>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3931"/>
    <w:multiLevelType w:val="hybridMultilevel"/>
    <w:tmpl w:val="2FD69A80"/>
    <w:lvl w:ilvl="0" w:tplc="338AB7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2444112"/>
    <w:multiLevelType w:val="hybridMultilevel"/>
    <w:tmpl w:val="3356EC06"/>
    <w:lvl w:ilvl="0" w:tplc="929CE87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bordersDoNotSurroundHeader/>
  <w:bordersDoNotSurroundFooter/>
  <w:proofState w:spelling="clean"/>
  <w:defaultTabStop w:val="840"/>
  <w:hyphenationZone w:val="425"/>
  <w:drawingGridHorizontalSpacing w:val="105"/>
  <w:drawingGridVerticalSpacing w:val="327"/>
  <w:displayHorizontalDrawingGridEvery w:val="0"/>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3NTQwNLI0NzcEkko6SsGpxcWZ+XkgBYa1AJgumWcsAAAA"/>
  </w:docVars>
  <w:rsids>
    <w:rsidRoot w:val="003333E9"/>
    <w:rsid w:val="00003AF7"/>
    <w:rsid w:val="00013FE4"/>
    <w:rsid w:val="00015F35"/>
    <w:rsid w:val="00024EE8"/>
    <w:rsid w:val="00036435"/>
    <w:rsid w:val="00036EFA"/>
    <w:rsid w:val="000449E3"/>
    <w:rsid w:val="00047079"/>
    <w:rsid w:val="00052C80"/>
    <w:rsid w:val="0005589B"/>
    <w:rsid w:val="00057DE9"/>
    <w:rsid w:val="00063DFA"/>
    <w:rsid w:val="00073DDC"/>
    <w:rsid w:val="000807C1"/>
    <w:rsid w:val="0008380D"/>
    <w:rsid w:val="00084801"/>
    <w:rsid w:val="00086539"/>
    <w:rsid w:val="0009394B"/>
    <w:rsid w:val="0009740F"/>
    <w:rsid w:val="000A29E1"/>
    <w:rsid w:val="000A5E1B"/>
    <w:rsid w:val="000B482A"/>
    <w:rsid w:val="000B7BD7"/>
    <w:rsid w:val="000D29D1"/>
    <w:rsid w:val="000D54E0"/>
    <w:rsid w:val="000D6E2B"/>
    <w:rsid w:val="000E4046"/>
    <w:rsid w:val="000F62E3"/>
    <w:rsid w:val="001148A3"/>
    <w:rsid w:val="00126676"/>
    <w:rsid w:val="00133191"/>
    <w:rsid w:val="00134F08"/>
    <w:rsid w:val="00135FE9"/>
    <w:rsid w:val="00140249"/>
    <w:rsid w:val="00141473"/>
    <w:rsid w:val="00142597"/>
    <w:rsid w:val="00145299"/>
    <w:rsid w:val="00145762"/>
    <w:rsid w:val="00145B4E"/>
    <w:rsid w:val="0015205C"/>
    <w:rsid w:val="0015289B"/>
    <w:rsid w:val="00161B22"/>
    <w:rsid w:val="00162146"/>
    <w:rsid w:val="00163B81"/>
    <w:rsid w:val="00165BAE"/>
    <w:rsid w:val="0018148D"/>
    <w:rsid w:val="00181DB5"/>
    <w:rsid w:val="00183CC7"/>
    <w:rsid w:val="001843CE"/>
    <w:rsid w:val="0018687C"/>
    <w:rsid w:val="00195FFD"/>
    <w:rsid w:val="001A1D25"/>
    <w:rsid w:val="001A4AF0"/>
    <w:rsid w:val="001A6B63"/>
    <w:rsid w:val="001C6945"/>
    <w:rsid w:val="001D0643"/>
    <w:rsid w:val="001D3F1F"/>
    <w:rsid w:val="001D6CAB"/>
    <w:rsid w:val="001F1EBF"/>
    <w:rsid w:val="001F3FAA"/>
    <w:rsid w:val="002016A7"/>
    <w:rsid w:val="002073C7"/>
    <w:rsid w:val="00211771"/>
    <w:rsid w:val="00215035"/>
    <w:rsid w:val="00225F1C"/>
    <w:rsid w:val="002334E5"/>
    <w:rsid w:val="0023635A"/>
    <w:rsid w:val="00243AE4"/>
    <w:rsid w:val="00244F32"/>
    <w:rsid w:val="00246690"/>
    <w:rsid w:val="00247146"/>
    <w:rsid w:val="00247B8D"/>
    <w:rsid w:val="002837E7"/>
    <w:rsid w:val="0028538F"/>
    <w:rsid w:val="002862B4"/>
    <w:rsid w:val="00291F78"/>
    <w:rsid w:val="002923EF"/>
    <w:rsid w:val="002B5F94"/>
    <w:rsid w:val="002C40B6"/>
    <w:rsid w:val="002D122A"/>
    <w:rsid w:val="002D461A"/>
    <w:rsid w:val="002E21A2"/>
    <w:rsid w:val="002E59E9"/>
    <w:rsid w:val="00321232"/>
    <w:rsid w:val="00321DDD"/>
    <w:rsid w:val="00333348"/>
    <w:rsid w:val="003333E9"/>
    <w:rsid w:val="00340180"/>
    <w:rsid w:val="00361B7E"/>
    <w:rsid w:val="00364022"/>
    <w:rsid w:val="00370C8B"/>
    <w:rsid w:val="003857D1"/>
    <w:rsid w:val="00386BBD"/>
    <w:rsid w:val="003960E7"/>
    <w:rsid w:val="003A20F8"/>
    <w:rsid w:val="003A53E3"/>
    <w:rsid w:val="003A5E67"/>
    <w:rsid w:val="003B71E1"/>
    <w:rsid w:val="003C3FAD"/>
    <w:rsid w:val="003C5B0E"/>
    <w:rsid w:val="003C67FC"/>
    <w:rsid w:val="003E3A2E"/>
    <w:rsid w:val="003E7611"/>
    <w:rsid w:val="003F2C56"/>
    <w:rsid w:val="003F7EB8"/>
    <w:rsid w:val="00400913"/>
    <w:rsid w:val="00402D77"/>
    <w:rsid w:val="00406CD6"/>
    <w:rsid w:val="00413063"/>
    <w:rsid w:val="0042006D"/>
    <w:rsid w:val="00437D9E"/>
    <w:rsid w:val="00437F3C"/>
    <w:rsid w:val="004421D0"/>
    <w:rsid w:val="00445255"/>
    <w:rsid w:val="00454750"/>
    <w:rsid w:val="00456EE6"/>
    <w:rsid w:val="00456F8C"/>
    <w:rsid w:val="00470679"/>
    <w:rsid w:val="0047583C"/>
    <w:rsid w:val="00475887"/>
    <w:rsid w:val="00476C2A"/>
    <w:rsid w:val="00492099"/>
    <w:rsid w:val="00495876"/>
    <w:rsid w:val="004A1F31"/>
    <w:rsid w:val="004A3C60"/>
    <w:rsid w:val="004A504A"/>
    <w:rsid w:val="004A7203"/>
    <w:rsid w:val="004A73D8"/>
    <w:rsid w:val="004B3E79"/>
    <w:rsid w:val="004B464F"/>
    <w:rsid w:val="004B5B05"/>
    <w:rsid w:val="004B6C49"/>
    <w:rsid w:val="004C4449"/>
    <w:rsid w:val="004D4EB9"/>
    <w:rsid w:val="004D50ED"/>
    <w:rsid w:val="004E0F04"/>
    <w:rsid w:val="004E553E"/>
    <w:rsid w:val="004E5801"/>
    <w:rsid w:val="005118FF"/>
    <w:rsid w:val="005136C1"/>
    <w:rsid w:val="00521F99"/>
    <w:rsid w:val="00522A34"/>
    <w:rsid w:val="005249D0"/>
    <w:rsid w:val="00525858"/>
    <w:rsid w:val="00531D40"/>
    <w:rsid w:val="0053376B"/>
    <w:rsid w:val="0055290E"/>
    <w:rsid w:val="00553002"/>
    <w:rsid w:val="00555AB8"/>
    <w:rsid w:val="00564328"/>
    <w:rsid w:val="00581A25"/>
    <w:rsid w:val="00582594"/>
    <w:rsid w:val="00584BB7"/>
    <w:rsid w:val="00586119"/>
    <w:rsid w:val="00593747"/>
    <w:rsid w:val="005959CF"/>
    <w:rsid w:val="005972AB"/>
    <w:rsid w:val="005A1BE8"/>
    <w:rsid w:val="005A5990"/>
    <w:rsid w:val="005A7225"/>
    <w:rsid w:val="005B4A2E"/>
    <w:rsid w:val="005C32C1"/>
    <w:rsid w:val="005E10D6"/>
    <w:rsid w:val="005F0B80"/>
    <w:rsid w:val="005F138C"/>
    <w:rsid w:val="0060626A"/>
    <w:rsid w:val="00607BD9"/>
    <w:rsid w:val="0061745A"/>
    <w:rsid w:val="00622A78"/>
    <w:rsid w:val="006240E5"/>
    <w:rsid w:val="00624CA9"/>
    <w:rsid w:val="00635FE2"/>
    <w:rsid w:val="006444CE"/>
    <w:rsid w:val="00651748"/>
    <w:rsid w:val="006555D0"/>
    <w:rsid w:val="006603B4"/>
    <w:rsid w:val="00662A49"/>
    <w:rsid w:val="00665422"/>
    <w:rsid w:val="006677BC"/>
    <w:rsid w:val="0067139D"/>
    <w:rsid w:val="006714B3"/>
    <w:rsid w:val="0067286F"/>
    <w:rsid w:val="00673518"/>
    <w:rsid w:val="00674EE1"/>
    <w:rsid w:val="00675A42"/>
    <w:rsid w:val="006777B7"/>
    <w:rsid w:val="006804F2"/>
    <w:rsid w:val="00684095"/>
    <w:rsid w:val="0069395F"/>
    <w:rsid w:val="00696B20"/>
    <w:rsid w:val="00697794"/>
    <w:rsid w:val="006A1208"/>
    <w:rsid w:val="006A129F"/>
    <w:rsid w:val="006A1948"/>
    <w:rsid w:val="006A54F8"/>
    <w:rsid w:val="006A6212"/>
    <w:rsid w:val="006A76FB"/>
    <w:rsid w:val="006A7B3F"/>
    <w:rsid w:val="006B2B50"/>
    <w:rsid w:val="006C263D"/>
    <w:rsid w:val="006C283C"/>
    <w:rsid w:val="006D1C68"/>
    <w:rsid w:val="006D2638"/>
    <w:rsid w:val="006D2A33"/>
    <w:rsid w:val="006D5BA6"/>
    <w:rsid w:val="006E07AA"/>
    <w:rsid w:val="006E7249"/>
    <w:rsid w:val="006F30F1"/>
    <w:rsid w:val="006F52E3"/>
    <w:rsid w:val="006F55BF"/>
    <w:rsid w:val="006F631E"/>
    <w:rsid w:val="00700D7A"/>
    <w:rsid w:val="007027DA"/>
    <w:rsid w:val="00703EA1"/>
    <w:rsid w:val="00707790"/>
    <w:rsid w:val="0071215D"/>
    <w:rsid w:val="0071317C"/>
    <w:rsid w:val="00717F0F"/>
    <w:rsid w:val="0072783A"/>
    <w:rsid w:val="007313E1"/>
    <w:rsid w:val="007336AC"/>
    <w:rsid w:val="0073379C"/>
    <w:rsid w:val="00740641"/>
    <w:rsid w:val="007411C3"/>
    <w:rsid w:val="007416CC"/>
    <w:rsid w:val="0075111C"/>
    <w:rsid w:val="00752814"/>
    <w:rsid w:val="00753634"/>
    <w:rsid w:val="00753987"/>
    <w:rsid w:val="007567EB"/>
    <w:rsid w:val="00761920"/>
    <w:rsid w:val="007632ED"/>
    <w:rsid w:val="00763446"/>
    <w:rsid w:val="00767F81"/>
    <w:rsid w:val="007755F4"/>
    <w:rsid w:val="00782565"/>
    <w:rsid w:val="007850A9"/>
    <w:rsid w:val="00790F6A"/>
    <w:rsid w:val="00792B38"/>
    <w:rsid w:val="00797903"/>
    <w:rsid w:val="007A71DC"/>
    <w:rsid w:val="007C2D04"/>
    <w:rsid w:val="007C3176"/>
    <w:rsid w:val="007C552C"/>
    <w:rsid w:val="007C7F3C"/>
    <w:rsid w:val="007D256D"/>
    <w:rsid w:val="007D7C14"/>
    <w:rsid w:val="007E3987"/>
    <w:rsid w:val="007E5C21"/>
    <w:rsid w:val="007F6F2E"/>
    <w:rsid w:val="00810483"/>
    <w:rsid w:val="00810E40"/>
    <w:rsid w:val="00814646"/>
    <w:rsid w:val="008161B5"/>
    <w:rsid w:val="00816FBF"/>
    <w:rsid w:val="00832A7B"/>
    <w:rsid w:val="00832CFD"/>
    <w:rsid w:val="00836206"/>
    <w:rsid w:val="00850861"/>
    <w:rsid w:val="00862E5C"/>
    <w:rsid w:val="00863844"/>
    <w:rsid w:val="00865A58"/>
    <w:rsid w:val="00867111"/>
    <w:rsid w:val="008823E7"/>
    <w:rsid w:val="00893333"/>
    <w:rsid w:val="00894082"/>
    <w:rsid w:val="00897D68"/>
    <w:rsid w:val="008B62FF"/>
    <w:rsid w:val="008B7A7C"/>
    <w:rsid w:val="008C507D"/>
    <w:rsid w:val="008D0246"/>
    <w:rsid w:val="008D0675"/>
    <w:rsid w:val="008D1607"/>
    <w:rsid w:val="008D56D0"/>
    <w:rsid w:val="008D58D7"/>
    <w:rsid w:val="008D7924"/>
    <w:rsid w:val="008E78CA"/>
    <w:rsid w:val="008F0B31"/>
    <w:rsid w:val="008F4EFA"/>
    <w:rsid w:val="008F5AB3"/>
    <w:rsid w:val="00902F15"/>
    <w:rsid w:val="00905B34"/>
    <w:rsid w:val="00906C85"/>
    <w:rsid w:val="00913D76"/>
    <w:rsid w:val="009155B3"/>
    <w:rsid w:val="009260EF"/>
    <w:rsid w:val="009264B2"/>
    <w:rsid w:val="00942ADB"/>
    <w:rsid w:val="009449C9"/>
    <w:rsid w:val="00945693"/>
    <w:rsid w:val="00952D14"/>
    <w:rsid w:val="00956C94"/>
    <w:rsid w:val="00967413"/>
    <w:rsid w:val="00972396"/>
    <w:rsid w:val="00973E13"/>
    <w:rsid w:val="009779D5"/>
    <w:rsid w:val="00981931"/>
    <w:rsid w:val="009833D9"/>
    <w:rsid w:val="0098342E"/>
    <w:rsid w:val="00986E78"/>
    <w:rsid w:val="0098700F"/>
    <w:rsid w:val="009924B9"/>
    <w:rsid w:val="00997E2C"/>
    <w:rsid w:val="009A39F6"/>
    <w:rsid w:val="009A3E5F"/>
    <w:rsid w:val="009B2A5F"/>
    <w:rsid w:val="009C2585"/>
    <w:rsid w:val="009C4110"/>
    <w:rsid w:val="009C51D6"/>
    <w:rsid w:val="009C5DBA"/>
    <w:rsid w:val="009C6CEE"/>
    <w:rsid w:val="009D0C57"/>
    <w:rsid w:val="009D13CF"/>
    <w:rsid w:val="009D2C54"/>
    <w:rsid w:val="009D69C7"/>
    <w:rsid w:val="009E68CF"/>
    <w:rsid w:val="009F3EBD"/>
    <w:rsid w:val="009F4D68"/>
    <w:rsid w:val="00A07088"/>
    <w:rsid w:val="00A11332"/>
    <w:rsid w:val="00A12392"/>
    <w:rsid w:val="00A133CB"/>
    <w:rsid w:val="00A17AB1"/>
    <w:rsid w:val="00A24823"/>
    <w:rsid w:val="00A262CB"/>
    <w:rsid w:val="00A30249"/>
    <w:rsid w:val="00A31839"/>
    <w:rsid w:val="00A32792"/>
    <w:rsid w:val="00A3479A"/>
    <w:rsid w:val="00A34C62"/>
    <w:rsid w:val="00A37C3E"/>
    <w:rsid w:val="00A41B49"/>
    <w:rsid w:val="00A45EA1"/>
    <w:rsid w:val="00A518C2"/>
    <w:rsid w:val="00A727D7"/>
    <w:rsid w:val="00A812E3"/>
    <w:rsid w:val="00A84AD8"/>
    <w:rsid w:val="00A9024D"/>
    <w:rsid w:val="00A92964"/>
    <w:rsid w:val="00A938FD"/>
    <w:rsid w:val="00A93A2C"/>
    <w:rsid w:val="00AA25A6"/>
    <w:rsid w:val="00AB51BA"/>
    <w:rsid w:val="00AC60B9"/>
    <w:rsid w:val="00AD0103"/>
    <w:rsid w:val="00AD0C9E"/>
    <w:rsid w:val="00AD348A"/>
    <w:rsid w:val="00AD3542"/>
    <w:rsid w:val="00AD63D6"/>
    <w:rsid w:val="00AE1649"/>
    <w:rsid w:val="00AE35AF"/>
    <w:rsid w:val="00AE6F7E"/>
    <w:rsid w:val="00AF6CF0"/>
    <w:rsid w:val="00B0076E"/>
    <w:rsid w:val="00B111B4"/>
    <w:rsid w:val="00B130C9"/>
    <w:rsid w:val="00B14223"/>
    <w:rsid w:val="00B1448D"/>
    <w:rsid w:val="00B2003A"/>
    <w:rsid w:val="00B20D45"/>
    <w:rsid w:val="00B226FC"/>
    <w:rsid w:val="00B27A9B"/>
    <w:rsid w:val="00B32105"/>
    <w:rsid w:val="00B47BBE"/>
    <w:rsid w:val="00B50674"/>
    <w:rsid w:val="00B5184D"/>
    <w:rsid w:val="00B534B2"/>
    <w:rsid w:val="00B53E5A"/>
    <w:rsid w:val="00B74C6B"/>
    <w:rsid w:val="00B80E1F"/>
    <w:rsid w:val="00B80E34"/>
    <w:rsid w:val="00B82572"/>
    <w:rsid w:val="00B82D5B"/>
    <w:rsid w:val="00B90774"/>
    <w:rsid w:val="00B92982"/>
    <w:rsid w:val="00BA2740"/>
    <w:rsid w:val="00BA6A52"/>
    <w:rsid w:val="00BB50C1"/>
    <w:rsid w:val="00BC0E41"/>
    <w:rsid w:val="00BC1DC3"/>
    <w:rsid w:val="00BC6182"/>
    <w:rsid w:val="00BC7101"/>
    <w:rsid w:val="00BC781E"/>
    <w:rsid w:val="00BD4852"/>
    <w:rsid w:val="00BE1D58"/>
    <w:rsid w:val="00BE1EF8"/>
    <w:rsid w:val="00BE3ED0"/>
    <w:rsid w:val="00BE69A2"/>
    <w:rsid w:val="00BE6D13"/>
    <w:rsid w:val="00BF08E8"/>
    <w:rsid w:val="00BF1620"/>
    <w:rsid w:val="00C05BF8"/>
    <w:rsid w:val="00C17B68"/>
    <w:rsid w:val="00C26691"/>
    <w:rsid w:val="00C31457"/>
    <w:rsid w:val="00C343C2"/>
    <w:rsid w:val="00C37531"/>
    <w:rsid w:val="00C41C25"/>
    <w:rsid w:val="00C421C7"/>
    <w:rsid w:val="00C508EC"/>
    <w:rsid w:val="00C52619"/>
    <w:rsid w:val="00C538CC"/>
    <w:rsid w:val="00C64E04"/>
    <w:rsid w:val="00C653BB"/>
    <w:rsid w:val="00C71EA6"/>
    <w:rsid w:val="00C753FB"/>
    <w:rsid w:val="00C76451"/>
    <w:rsid w:val="00C81FC5"/>
    <w:rsid w:val="00C86211"/>
    <w:rsid w:val="00C93E89"/>
    <w:rsid w:val="00C94B7F"/>
    <w:rsid w:val="00CA04F5"/>
    <w:rsid w:val="00CA49C2"/>
    <w:rsid w:val="00CA4FB2"/>
    <w:rsid w:val="00CB7B6F"/>
    <w:rsid w:val="00CC1227"/>
    <w:rsid w:val="00CC2385"/>
    <w:rsid w:val="00CC314C"/>
    <w:rsid w:val="00CF7239"/>
    <w:rsid w:val="00D016FB"/>
    <w:rsid w:val="00D03F3A"/>
    <w:rsid w:val="00D14AA2"/>
    <w:rsid w:val="00D21518"/>
    <w:rsid w:val="00D217EA"/>
    <w:rsid w:val="00D23994"/>
    <w:rsid w:val="00D36699"/>
    <w:rsid w:val="00D36ABF"/>
    <w:rsid w:val="00D42E25"/>
    <w:rsid w:val="00D50D0E"/>
    <w:rsid w:val="00D51904"/>
    <w:rsid w:val="00D570E5"/>
    <w:rsid w:val="00D6396F"/>
    <w:rsid w:val="00D651B3"/>
    <w:rsid w:val="00D73286"/>
    <w:rsid w:val="00D84C4A"/>
    <w:rsid w:val="00D95425"/>
    <w:rsid w:val="00DA1DBA"/>
    <w:rsid w:val="00DA5460"/>
    <w:rsid w:val="00DB012F"/>
    <w:rsid w:val="00DB1904"/>
    <w:rsid w:val="00DB2135"/>
    <w:rsid w:val="00DB6E84"/>
    <w:rsid w:val="00DC1C2C"/>
    <w:rsid w:val="00DC202D"/>
    <w:rsid w:val="00DC349C"/>
    <w:rsid w:val="00DC3B3D"/>
    <w:rsid w:val="00DC610E"/>
    <w:rsid w:val="00DD5E44"/>
    <w:rsid w:val="00DF538C"/>
    <w:rsid w:val="00E034A8"/>
    <w:rsid w:val="00E04618"/>
    <w:rsid w:val="00E070C6"/>
    <w:rsid w:val="00E10AC9"/>
    <w:rsid w:val="00E153DD"/>
    <w:rsid w:val="00E240BA"/>
    <w:rsid w:val="00E24F61"/>
    <w:rsid w:val="00E256CE"/>
    <w:rsid w:val="00E25B97"/>
    <w:rsid w:val="00E25F7C"/>
    <w:rsid w:val="00E26DD3"/>
    <w:rsid w:val="00E31177"/>
    <w:rsid w:val="00E3715B"/>
    <w:rsid w:val="00E46102"/>
    <w:rsid w:val="00E46DB9"/>
    <w:rsid w:val="00E52C9C"/>
    <w:rsid w:val="00E5376B"/>
    <w:rsid w:val="00E537A4"/>
    <w:rsid w:val="00E54291"/>
    <w:rsid w:val="00E56179"/>
    <w:rsid w:val="00E81865"/>
    <w:rsid w:val="00E87C0B"/>
    <w:rsid w:val="00E87E6C"/>
    <w:rsid w:val="00E91651"/>
    <w:rsid w:val="00EA3E97"/>
    <w:rsid w:val="00EA4507"/>
    <w:rsid w:val="00EA6DD6"/>
    <w:rsid w:val="00EB554E"/>
    <w:rsid w:val="00EC3671"/>
    <w:rsid w:val="00EC610B"/>
    <w:rsid w:val="00ED5B67"/>
    <w:rsid w:val="00EE5769"/>
    <w:rsid w:val="00EE7821"/>
    <w:rsid w:val="00EE7E16"/>
    <w:rsid w:val="00F00ED3"/>
    <w:rsid w:val="00F03C28"/>
    <w:rsid w:val="00F07A40"/>
    <w:rsid w:val="00F12C37"/>
    <w:rsid w:val="00F17F5F"/>
    <w:rsid w:val="00F23391"/>
    <w:rsid w:val="00F26C02"/>
    <w:rsid w:val="00F30E46"/>
    <w:rsid w:val="00F41AC9"/>
    <w:rsid w:val="00F44B97"/>
    <w:rsid w:val="00F452E0"/>
    <w:rsid w:val="00F50E59"/>
    <w:rsid w:val="00F5543F"/>
    <w:rsid w:val="00F55C84"/>
    <w:rsid w:val="00F60654"/>
    <w:rsid w:val="00F62FE8"/>
    <w:rsid w:val="00F634F3"/>
    <w:rsid w:val="00F762B5"/>
    <w:rsid w:val="00F77255"/>
    <w:rsid w:val="00F90109"/>
    <w:rsid w:val="00F91CE5"/>
    <w:rsid w:val="00F93111"/>
    <w:rsid w:val="00F956FB"/>
    <w:rsid w:val="00F96694"/>
    <w:rsid w:val="00FA0246"/>
    <w:rsid w:val="00FA478C"/>
    <w:rsid w:val="00FB71D7"/>
    <w:rsid w:val="00FC038D"/>
    <w:rsid w:val="00FC4A46"/>
    <w:rsid w:val="00FC5BF5"/>
    <w:rsid w:val="00FC6745"/>
    <w:rsid w:val="00FD7207"/>
    <w:rsid w:val="00FE628C"/>
    <w:rsid w:val="00FE6A1A"/>
    <w:rsid w:val="00FF019A"/>
    <w:rsid w:val="00FF5C0B"/>
    <w:rsid w:val="00FF74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8A3B8A3"/>
  <w15:docId w15:val="{51CD023C-F4F9-4860-999B-A0FC0594B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E44"/>
    <w:pPr>
      <w:widowControl w:val="0"/>
    </w:pPr>
    <w:rPr>
      <w:rFonts w:ascii="Arial" w:eastAsia="MS Gothic" w:hAnsi="Arial"/>
      <w:kern w:val="2"/>
      <w:sz w:val="21"/>
      <w:szCs w:val="22"/>
    </w:rPr>
  </w:style>
  <w:style w:type="paragraph" w:styleId="Rubrik2">
    <w:name w:val="heading 2"/>
    <w:basedOn w:val="Normal"/>
    <w:next w:val="Normal"/>
    <w:link w:val="Rubrik2Char"/>
    <w:uiPriority w:val="9"/>
    <w:unhideWhenUsed/>
    <w:qFormat/>
    <w:rsid w:val="00DC349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E553E"/>
    <w:rPr>
      <w:rFonts w:asciiTheme="majorHAnsi" w:eastAsiaTheme="majorEastAsia" w:hAnsiTheme="majorHAnsi" w:cstheme="majorBidi"/>
      <w:sz w:val="18"/>
      <w:szCs w:val="18"/>
    </w:rPr>
  </w:style>
  <w:style w:type="character" w:customStyle="1" w:styleId="BallongtextChar">
    <w:name w:val="Ballongtext Char"/>
    <w:basedOn w:val="Standardstycketeckensnitt"/>
    <w:link w:val="Ballongtext"/>
    <w:uiPriority w:val="99"/>
    <w:semiHidden/>
    <w:rsid w:val="004E553E"/>
    <w:rPr>
      <w:rFonts w:asciiTheme="majorHAnsi" w:eastAsiaTheme="majorEastAsia" w:hAnsiTheme="majorHAnsi" w:cstheme="majorBidi"/>
      <w:kern w:val="2"/>
      <w:sz w:val="18"/>
      <w:szCs w:val="18"/>
    </w:rPr>
  </w:style>
  <w:style w:type="paragraph" w:styleId="Sidhuvud">
    <w:name w:val="header"/>
    <w:basedOn w:val="Normal"/>
    <w:link w:val="SidhuvudChar"/>
    <w:uiPriority w:val="99"/>
    <w:unhideWhenUsed/>
    <w:rsid w:val="003A5E67"/>
    <w:pPr>
      <w:tabs>
        <w:tab w:val="center" w:pos="4252"/>
        <w:tab w:val="right" w:pos="8504"/>
      </w:tabs>
      <w:snapToGrid w:val="0"/>
    </w:pPr>
  </w:style>
  <w:style w:type="character" w:customStyle="1" w:styleId="SidhuvudChar">
    <w:name w:val="Sidhuvud Char"/>
    <w:basedOn w:val="Standardstycketeckensnitt"/>
    <w:link w:val="Sidhuvud"/>
    <w:uiPriority w:val="99"/>
    <w:rsid w:val="003A5E67"/>
    <w:rPr>
      <w:kern w:val="2"/>
      <w:sz w:val="21"/>
      <w:szCs w:val="22"/>
    </w:rPr>
  </w:style>
  <w:style w:type="paragraph" w:styleId="Sidfot">
    <w:name w:val="footer"/>
    <w:basedOn w:val="Normal"/>
    <w:link w:val="SidfotChar"/>
    <w:uiPriority w:val="99"/>
    <w:unhideWhenUsed/>
    <w:rsid w:val="003A5E67"/>
    <w:pPr>
      <w:tabs>
        <w:tab w:val="center" w:pos="4252"/>
        <w:tab w:val="right" w:pos="8504"/>
      </w:tabs>
      <w:snapToGrid w:val="0"/>
    </w:pPr>
  </w:style>
  <w:style w:type="character" w:customStyle="1" w:styleId="SidfotChar">
    <w:name w:val="Sidfot Char"/>
    <w:basedOn w:val="Standardstycketeckensnitt"/>
    <w:link w:val="Sidfot"/>
    <w:uiPriority w:val="99"/>
    <w:rsid w:val="003A5E67"/>
    <w:rPr>
      <w:kern w:val="2"/>
      <w:sz w:val="21"/>
      <w:szCs w:val="22"/>
    </w:rPr>
  </w:style>
  <w:style w:type="paragraph" w:styleId="Inledning">
    <w:name w:val="Salutation"/>
    <w:basedOn w:val="Normal"/>
    <w:next w:val="Normal"/>
    <w:link w:val="InledningChar"/>
    <w:uiPriority w:val="99"/>
    <w:unhideWhenUsed/>
    <w:rsid w:val="00243AE4"/>
  </w:style>
  <w:style w:type="character" w:customStyle="1" w:styleId="InledningChar">
    <w:name w:val="Inledning Char"/>
    <w:basedOn w:val="Standardstycketeckensnitt"/>
    <w:link w:val="Inledning"/>
    <w:uiPriority w:val="99"/>
    <w:rsid w:val="00243AE4"/>
    <w:rPr>
      <w:kern w:val="2"/>
      <w:sz w:val="21"/>
      <w:szCs w:val="22"/>
    </w:rPr>
  </w:style>
  <w:style w:type="paragraph" w:styleId="Avslutandetext">
    <w:name w:val="Closing"/>
    <w:basedOn w:val="Normal"/>
    <w:link w:val="AvslutandetextChar"/>
    <w:uiPriority w:val="99"/>
    <w:unhideWhenUsed/>
    <w:rsid w:val="00243AE4"/>
    <w:pPr>
      <w:jc w:val="right"/>
    </w:pPr>
  </w:style>
  <w:style w:type="character" w:customStyle="1" w:styleId="AvslutandetextChar">
    <w:name w:val="Avslutande text Char"/>
    <w:basedOn w:val="Standardstycketeckensnitt"/>
    <w:link w:val="Avslutandetext"/>
    <w:uiPriority w:val="99"/>
    <w:rsid w:val="00243AE4"/>
    <w:rPr>
      <w:kern w:val="2"/>
      <w:sz w:val="21"/>
      <w:szCs w:val="22"/>
    </w:rPr>
  </w:style>
  <w:style w:type="character" w:styleId="Platshllartext">
    <w:name w:val="Placeholder Text"/>
    <w:basedOn w:val="Standardstycketeckensnitt"/>
    <w:uiPriority w:val="99"/>
    <w:semiHidden/>
    <w:rsid w:val="00F90109"/>
    <w:rPr>
      <w:color w:val="808080"/>
    </w:rPr>
  </w:style>
  <w:style w:type="paragraph" w:styleId="Datum">
    <w:name w:val="Date"/>
    <w:basedOn w:val="Normal"/>
    <w:next w:val="Normal"/>
    <w:link w:val="DatumChar"/>
    <w:uiPriority w:val="99"/>
    <w:semiHidden/>
    <w:unhideWhenUsed/>
    <w:rsid w:val="001D0643"/>
  </w:style>
  <w:style w:type="character" w:customStyle="1" w:styleId="DatumChar">
    <w:name w:val="Datum Char"/>
    <w:basedOn w:val="Standardstycketeckensnitt"/>
    <w:link w:val="Datum"/>
    <w:uiPriority w:val="99"/>
    <w:semiHidden/>
    <w:rsid w:val="001D0643"/>
    <w:rPr>
      <w:kern w:val="2"/>
      <w:sz w:val="21"/>
      <w:szCs w:val="22"/>
    </w:rPr>
  </w:style>
  <w:style w:type="character" w:styleId="Hyperlnk">
    <w:name w:val="Hyperlink"/>
    <w:basedOn w:val="Standardstycketeckensnitt"/>
    <w:uiPriority w:val="99"/>
    <w:unhideWhenUsed/>
    <w:rsid w:val="001D0643"/>
    <w:rPr>
      <w:color w:val="0000FF" w:themeColor="hyperlink"/>
      <w:u w:val="single"/>
    </w:rPr>
  </w:style>
  <w:style w:type="character" w:styleId="Sidnummer">
    <w:name w:val="page number"/>
    <w:rsid w:val="00A41B49"/>
  </w:style>
  <w:style w:type="paragraph" w:styleId="Liststycke">
    <w:name w:val="List Paragraph"/>
    <w:basedOn w:val="Normal"/>
    <w:uiPriority w:val="34"/>
    <w:qFormat/>
    <w:rsid w:val="00AD63D6"/>
    <w:pPr>
      <w:widowControl/>
      <w:ind w:leftChars="400" w:left="840"/>
    </w:pPr>
    <w:rPr>
      <w:rFonts w:ascii="MS PGothic" w:eastAsia="MS PGothic" w:hAnsi="MS PGothic" w:cs="MS PGothic"/>
      <w:kern w:val="0"/>
      <w:sz w:val="24"/>
      <w:szCs w:val="24"/>
    </w:rPr>
  </w:style>
  <w:style w:type="table" w:styleId="Tabellrutnt">
    <w:name w:val="Table Grid"/>
    <w:basedOn w:val="Normaltabell"/>
    <w:rsid w:val="007336AC"/>
    <w:pPr>
      <w:widowControl w:val="0"/>
      <w:adjustRightInd w:val="0"/>
      <w:spacing w:line="360" w:lineRule="atLeast"/>
      <w:jc w:val="both"/>
      <w:textAlignment w:val="baseline"/>
    </w:pPr>
    <w:rPr>
      <w:rFonts w:ascii="MS Gothic" w:eastAsia="MS Gothic" w:hAnsi="MS Gothic" w:cs="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622A78"/>
    <w:rPr>
      <w:sz w:val="18"/>
      <w:szCs w:val="18"/>
    </w:rPr>
  </w:style>
  <w:style w:type="paragraph" w:styleId="Kommentarer">
    <w:name w:val="annotation text"/>
    <w:basedOn w:val="Normal"/>
    <w:link w:val="KommentarerChar"/>
    <w:uiPriority w:val="99"/>
    <w:semiHidden/>
    <w:unhideWhenUsed/>
    <w:rsid w:val="00622A78"/>
  </w:style>
  <w:style w:type="character" w:customStyle="1" w:styleId="KommentarerChar">
    <w:name w:val="Kommentarer Char"/>
    <w:basedOn w:val="Standardstycketeckensnitt"/>
    <w:link w:val="Kommentarer"/>
    <w:uiPriority w:val="99"/>
    <w:semiHidden/>
    <w:rsid w:val="00622A78"/>
    <w:rPr>
      <w:kern w:val="2"/>
      <w:sz w:val="21"/>
      <w:szCs w:val="22"/>
    </w:rPr>
  </w:style>
  <w:style w:type="paragraph" w:styleId="Kommentarsmne">
    <w:name w:val="annotation subject"/>
    <w:basedOn w:val="Kommentarer"/>
    <w:next w:val="Kommentarer"/>
    <w:link w:val="KommentarsmneChar"/>
    <w:uiPriority w:val="99"/>
    <w:semiHidden/>
    <w:unhideWhenUsed/>
    <w:rsid w:val="00622A78"/>
    <w:rPr>
      <w:b/>
      <w:bCs/>
    </w:rPr>
  </w:style>
  <w:style w:type="character" w:customStyle="1" w:styleId="KommentarsmneChar">
    <w:name w:val="Kommentarsämne Char"/>
    <w:basedOn w:val="KommentarerChar"/>
    <w:link w:val="Kommentarsmne"/>
    <w:uiPriority w:val="99"/>
    <w:semiHidden/>
    <w:rsid w:val="00622A78"/>
    <w:rPr>
      <w:b/>
      <w:bCs/>
      <w:kern w:val="2"/>
      <w:sz w:val="21"/>
      <w:szCs w:val="22"/>
    </w:rPr>
  </w:style>
  <w:style w:type="paragraph" w:styleId="Revision">
    <w:name w:val="Revision"/>
    <w:hidden/>
    <w:uiPriority w:val="99"/>
    <w:semiHidden/>
    <w:rsid w:val="00F956FB"/>
    <w:rPr>
      <w:kern w:val="2"/>
      <w:sz w:val="21"/>
      <w:szCs w:val="22"/>
    </w:rPr>
  </w:style>
  <w:style w:type="character" w:styleId="AnvndHyperlnk">
    <w:name w:val="FollowedHyperlink"/>
    <w:basedOn w:val="Standardstycketeckensnitt"/>
    <w:uiPriority w:val="99"/>
    <w:semiHidden/>
    <w:unhideWhenUsed/>
    <w:rsid w:val="00CA4FB2"/>
    <w:rPr>
      <w:color w:val="800080" w:themeColor="followedHyperlink"/>
      <w:u w:val="single"/>
    </w:rPr>
  </w:style>
  <w:style w:type="paragraph" w:customStyle="1" w:styleId="Default">
    <w:name w:val="Default"/>
    <w:rsid w:val="006A76FB"/>
    <w:pPr>
      <w:widowControl w:val="0"/>
      <w:autoSpaceDE w:val="0"/>
      <w:autoSpaceDN w:val="0"/>
      <w:adjustRightInd w:val="0"/>
    </w:pPr>
    <w:rPr>
      <w:rFonts w:ascii="Arial" w:hAnsi="Arial" w:cs="Arial"/>
      <w:color w:val="000000"/>
      <w:sz w:val="24"/>
      <w:szCs w:val="24"/>
    </w:rPr>
  </w:style>
  <w:style w:type="paragraph" w:styleId="Normalwebb">
    <w:name w:val="Normal (Web)"/>
    <w:basedOn w:val="Normal"/>
    <w:uiPriority w:val="99"/>
    <w:semiHidden/>
    <w:unhideWhenUsed/>
    <w:rsid w:val="00F41AC9"/>
    <w:pPr>
      <w:widowControl/>
      <w:spacing w:before="100" w:beforeAutospacing="1" w:after="100" w:afterAutospacing="1"/>
    </w:pPr>
    <w:rPr>
      <w:rFonts w:ascii="Times New Roman" w:eastAsia="Times New Roman" w:hAnsi="Times New Roman"/>
      <w:kern w:val="0"/>
      <w:sz w:val="24"/>
      <w:szCs w:val="24"/>
      <w:lang w:val="sv-SE" w:eastAsia="sv-SE"/>
    </w:rPr>
  </w:style>
  <w:style w:type="character" w:styleId="Betoning">
    <w:name w:val="Emphasis"/>
    <w:basedOn w:val="Standardstycketeckensnitt"/>
    <w:uiPriority w:val="20"/>
    <w:qFormat/>
    <w:rsid w:val="00F41AC9"/>
    <w:rPr>
      <w:i/>
      <w:iCs/>
    </w:rPr>
  </w:style>
  <w:style w:type="character" w:customStyle="1" w:styleId="Rubrik2Char">
    <w:name w:val="Rubrik 2 Char"/>
    <w:basedOn w:val="Standardstycketeckensnitt"/>
    <w:link w:val="Rubrik2"/>
    <w:uiPriority w:val="9"/>
    <w:rsid w:val="00DC349C"/>
    <w:rPr>
      <w:rFonts w:asciiTheme="majorHAnsi" w:eastAsiaTheme="majorEastAsia" w:hAnsiTheme="majorHAnsi" w:cstheme="majorBidi"/>
      <w:color w:val="365F91" w:themeColor="accent1" w:themeShade="BF"/>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34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386C275CE5FD314FBE9E77881364C939" ma:contentTypeVersion="11" ma:contentTypeDescription="新しいドキュメントを作成します。" ma:contentTypeScope="" ma:versionID="cbbc9391669f19d96e5e6d2544e84c45">
  <xsd:schema xmlns:xsd="http://www.w3.org/2001/XMLSchema" xmlns:xs="http://www.w3.org/2001/XMLSchema" xmlns:p="http://schemas.microsoft.com/office/2006/metadata/properties" xmlns:ns3="e59da314-093b-4794-9bb8-49a4f74ab542" xmlns:ns4="dad6b5bb-04b4-46c6-9b6e-7ea000b3a7c4" targetNamespace="http://schemas.microsoft.com/office/2006/metadata/properties" ma:root="true" ma:fieldsID="6a0627ac30772f968af120b5c4626b38" ns3:_="" ns4:_="">
    <xsd:import namespace="e59da314-093b-4794-9bb8-49a4f74ab542"/>
    <xsd:import namespace="dad6b5bb-04b4-46c6-9b6e-7ea000b3a7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da314-093b-4794-9bb8-49a4f74ab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d6b5bb-04b4-46c6-9b6e-7ea000b3a7c4"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element name="SharingHintHash" ma:index="16"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7DC24-D4EB-45AE-81C1-6BF6CDB873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803BF9-915D-4242-93AB-CA73FA44D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9da314-093b-4794-9bb8-49a4f74ab542"/>
    <ds:schemaRef ds:uri="dad6b5bb-04b4-46c6-9b6e-7ea000b3a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247231-348A-4667-952D-309C3759B805}">
  <ds:schemaRefs>
    <ds:schemaRef ds:uri="http://schemas.microsoft.com/sharepoint/v3/contenttype/forms"/>
  </ds:schemaRefs>
</ds:datastoreItem>
</file>

<file path=customXml/itemProps4.xml><?xml version="1.0" encoding="utf-8"?>
<ds:datastoreItem xmlns:ds="http://schemas.openxmlformats.org/officeDocument/2006/customXml" ds:itemID="{DA7321F2-785B-824D-A4C1-3EC90E649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491</Words>
  <Characters>2605</Characters>
  <Application>Microsoft Office Word</Application>
  <DocSecurity>0</DocSecurity>
  <Lines>21</Lines>
  <Paragraphs>6</Paragraphs>
  <ScaleCrop>false</ScaleCrop>
  <HeadingPairs>
    <vt:vector size="4" baseType="variant">
      <vt:variant>
        <vt:lpstr>Rubrik</vt:lpstr>
      </vt:variant>
      <vt:variant>
        <vt:i4>1</vt:i4>
      </vt:variant>
      <vt:variant>
        <vt:lpstr>タイトル</vt:lpstr>
      </vt:variant>
      <vt:variant>
        <vt:i4>1</vt:i4>
      </vt:variant>
    </vt:vector>
  </HeadingPairs>
  <TitlesOfParts>
    <vt:vector size="2" baseType="lpstr">
      <vt:lpstr>Pressrelease Sticksåg CJ36DA/CJ36DB</vt:lpstr>
      <vt:lpstr/>
    </vt:vector>
  </TitlesOfParts>
  <Company>HKK Group</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Pressrelease Sticksåg CJ36DA/CJ36DB</dc:title>
  <dc:creator>Diana Carlsson</dc:creator>
  <cp:keywords>Pressrelease;Hikoki;Sticksåg</cp:keywords>
  <cp:lastModifiedBy>Microsoft Office User</cp:lastModifiedBy>
  <cp:revision>2</cp:revision>
  <cp:lastPrinted>2020-03-13T13:38:00Z</cp:lastPrinted>
  <dcterms:created xsi:type="dcterms:W3CDTF">2020-03-13T15:55:00Z</dcterms:created>
  <dcterms:modified xsi:type="dcterms:W3CDTF">2020-03-13T15:55:00Z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0x010100386C275CE5FD314FBE9E77881364C939</vt:lpwstr>
  </property>
</Properties>
</file>