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Pr="003429E0" w:rsidRDefault="0031470D" w:rsidP="003429E0">
      <w:pPr>
        <w:pStyle w:val="Titel"/>
      </w:pPr>
    </w:p>
    <w:p w:rsidR="006B7635" w:rsidRDefault="006B7635"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960138" w:rsidP="009434E1">
                            <w:pPr>
                              <w:jc w:val="right"/>
                              <w:rPr>
                                <w:rFonts w:ascii="Peugeot" w:hAnsi="Peugeot"/>
                              </w:rPr>
                            </w:pPr>
                            <w:r>
                              <w:rPr>
                                <w:rFonts w:ascii="Peugeot" w:hAnsi="Peugeot"/>
                              </w:rPr>
                              <w:t xml:space="preserve"> 19.04</w:t>
                            </w:r>
                            <w:r w:rsidR="007071B7">
                              <w:rPr>
                                <w:rFonts w:ascii="Peugeot" w:hAnsi="Peugeot"/>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960138" w:rsidP="009434E1">
                      <w:pPr>
                        <w:jc w:val="right"/>
                        <w:rPr>
                          <w:rFonts w:ascii="Peugeot" w:hAnsi="Peugeot"/>
                        </w:rPr>
                      </w:pPr>
                      <w:r>
                        <w:rPr>
                          <w:rFonts w:ascii="Peugeot" w:hAnsi="Peugeot"/>
                        </w:rPr>
                        <w:t xml:space="preserve"> 19.04</w:t>
                      </w:r>
                      <w:r w:rsidR="007071B7">
                        <w:rPr>
                          <w:rFonts w:ascii="Peugeot" w:hAnsi="Peugeot"/>
                        </w:rPr>
                        <w:t xml:space="preserve"> 2017</w:t>
                      </w:r>
                    </w:p>
                  </w:txbxContent>
                </v:textbox>
              </v:rect>
            </w:pict>
          </mc:Fallback>
        </mc:AlternateContent>
      </w:r>
    </w:p>
    <w:p w:rsidR="00AA2E2B" w:rsidRDefault="00AA2E2B" w:rsidP="00567E45">
      <w:pPr>
        <w:pStyle w:val="Titel"/>
        <w:jc w:val="both"/>
        <w:rPr>
          <w:rFonts w:ascii="Peugeot" w:hAnsi="Peugeot"/>
          <w:color w:val="002355"/>
        </w:rPr>
      </w:pPr>
    </w:p>
    <w:p w:rsidR="00AB220A" w:rsidRPr="00D34ABF" w:rsidRDefault="00D34ABF" w:rsidP="00567E45">
      <w:pPr>
        <w:pStyle w:val="Titel"/>
        <w:jc w:val="both"/>
        <w:rPr>
          <w:rFonts w:ascii="Peugeot" w:hAnsi="Peugeot"/>
          <w:color w:val="002355"/>
        </w:rPr>
      </w:pPr>
      <w:r w:rsidRPr="00D34ABF">
        <w:rPr>
          <w:rFonts w:ascii="Peugeot" w:hAnsi="Peugeot"/>
          <w:color w:val="002355"/>
        </w:rPr>
        <w:t>Peugeot</w:t>
      </w:r>
      <w:r w:rsidR="00601793" w:rsidRPr="00D34ABF">
        <w:rPr>
          <w:rFonts w:ascii="Peugeot" w:hAnsi="Peugeot"/>
          <w:color w:val="002355"/>
        </w:rPr>
        <w:t xml:space="preserve"> Privatleasing Plus</w:t>
      </w:r>
    </w:p>
    <w:p w:rsidR="00D53B32" w:rsidRPr="00D34ABF" w:rsidRDefault="00D53B32" w:rsidP="00567E45">
      <w:pPr>
        <w:pStyle w:val="Titel"/>
        <w:jc w:val="both"/>
        <w:rPr>
          <w:rFonts w:ascii="Peugeot" w:hAnsi="Peugeot"/>
          <w:color w:val="002355"/>
        </w:rPr>
      </w:pPr>
    </w:p>
    <w:p w:rsidR="007071B7" w:rsidRDefault="00D34ABF" w:rsidP="00601793">
      <w:pPr>
        <w:pStyle w:val="Titel"/>
        <w:jc w:val="both"/>
        <w:rPr>
          <w:rFonts w:ascii="Peugeot" w:hAnsi="Peugeot"/>
          <w:b/>
          <w:color w:val="002355"/>
          <w:sz w:val="22"/>
          <w:szCs w:val="22"/>
        </w:rPr>
      </w:pPr>
      <w:r>
        <w:rPr>
          <w:rFonts w:ascii="Peugeot" w:hAnsi="Peugeot"/>
          <w:b/>
          <w:color w:val="002355"/>
          <w:sz w:val="22"/>
          <w:szCs w:val="22"/>
        </w:rPr>
        <w:t>Med Peugeot Privatleasing Plus er det ikke alene muligt at køre 20.000 km årligt for</w:t>
      </w:r>
      <w:r w:rsidR="000A2B75">
        <w:rPr>
          <w:rFonts w:ascii="Peugeot" w:hAnsi="Peugeot"/>
          <w:b/>
          <w:color w:val="002355"/>
          <w:sz w:val="22"/>
          <w:szCs w:val="22"/>
        </w:rPr>
        <w:t xml:space="preserve"> blot 200 kr. ekstra om måneden</w:t>
      </w:r>
      <w:r w:rsidR="001F5C63">
        <w:rPr>
          <w:rFonts w:ascii="Peugeot" w:hAnsi="Peugeot"/>
          <w:b/>
          <w:color w:val="002355"/>
          <w:sz w:val="22"/>
          <w:szCs w:val="22"/>
        </w:rPr>
        <w:t>*</w:t>
      </w:r>
      <w:r w:rsidR="000A2B75">
        <w:rPr>
          <w:rFonts w:ascii="Peugeot" w:hAnsi="Peugeot"/>
          <w:b/>
          <w:color w:val="002355"/>
          <w:sz w:val="22"/>
          <w:szCs w:val="22"/>
        </w:rPr>
        <w:t xml:space="preserve"> -</w:t>
      </w:r>
      <w:r>
        <w:rPr>
          <w:rFonts w:ascii="Peugeot" w:hAnsi="Peugeot"/>
          <w:b/>
          <w:color w:val="002355"/>
          <w:sz w:val="22"/>
          <w:szCs w:val="22"/>
        </w:rPr>
        <w:t xml:space="preserve"> plusset betyder også mere komfortu</w:t>
      </w:r>
      <w:r w:rsidR="000A2B75">
        <w:rPr>
          <w:rFonts w:ascii="Peugeot" w:hAnsi="Peugeot"/>
          <w:b/>
          <w:color w:val="002355"/>
          <w:sz w:val="22"/>
          <w:szCs w:val="22"/>
        </w:rPr>
        <w:t>dstyr, som forsøder hverdagen. Og har man brug for tilbehør som anhængertræk eller vinterdæk, kan dette nu også leases med bilen.</w:t>
      </w:r>
    </w:p>
    <w:p w:rsidR="000A2B75" w:rsidRDefault="000A2B75" w:rsidP="00601793">
      <w:pPr>
        <w:pStyle w:val="Titel"/>
        <w:jc w:val="both"/>
        <w:rPr>
          <w:rFonts w:ascii="Peugeot" w:hAnsi="Peugeot"/>
          <w:b/>
          <w:color w:val="002355"/>
          <w:sz w:val="22"/>
          <w:szCs w:val="22"/>
        </w:rPr>
      </w:pPr>
    </w:p>
    <w:p w:rsidR="000A2B75" w:rsidRDefault="001C370E" w:rsidP="00601793">
      <w:pPr>
        <w:pStyle w:val="Titel"/>
        <w:jc w:val="both"/>
        <w:rPr>
          <w:rFonts w:ascii="Peugeot" w:hAnsi="Peugeot"/>
          <w:color w:val="002355"/>
          <w:sz w:val="22"/>
          <w:szCs w:val="22"/>
        </w:rPr>
      </w:pPr>
      <w:r>
        <w:rPr>
          <w:rFonts w:ascii="Peugeot" w:hAnsi="Peugeot"/>
          <w:color w:val="002355"/>
          <w:sz w:val="22"/>
          <w:szCs w:val="22"/>
        </w:rPr>
        <w:t xml:space="preserve">Kernen i Peugeots privatleasingkoncepter er at imødekomme kundernes behov og derfor sætter Peugeot nu et plus på. Det betyder helt konkret, </w:t>
      </w:r>
      <w:r w:rsidR="004F14D0">
        <w:rPr>
          <w:rFonts w:ascii="Peugeot" w:hAnsi="Peugeot"/>
          <w:color w:val="002355"/>
          <w:sz w:val="22"/>
          <w:szCs w:val="22"/>
        </w:rPr>
        <w:t>at der</w:t>
      </w:r>
      <w:r w:rsidR="003F51FB">
        <w:rPr>
          <w:rFonts w:ascii="Peugeot" w:hAnsi="Peugeot"/>
          <w:color w:val="002355"/>
          <w:sz w:val="22"/>
          <w:szCs w:val="22"/>
        </w:rPr>
        <w:t xml:space="preserve"> nu</w:t>
      </w:r>
      <w:r w:rsidR="004F14D0">
        <w:rPr>
          <w:rFonts w:ascii="Peugeot" w:hAnsi="Peugeot"/>
          <w:color w:val="002355"/>
          <w:sz w:val="22"/>
          <w:szCs w:val="22"/>
        </w:rPr>
        <w:t xml:space="preserve"> er to forskellige muligheder for privatleasing af 208 og 308 SW – en standard med 10.000 km inkluderet årligt og en Plus med 20.000 km inkluderet</w:t>
      </w:r>
      <w:r w:rsidR="003F51FB">
        <w:rPr>
          <w:rFonts w:ascii="Peugeot" w:hAnsi="Peugeot"/>
          <w:color w:val="002355"/>
          <w:sz w:val="22"/>
          <w:szCs w:val="22"/>
        </w:rPr>
        <w:t>.</w:t>
      </w:r>
    </w:p>
    <w:p w:rsidR="003F51FB" w:rsidRDefault="003F51FB" w:rsidP="00601793">
      <w:pPr>
        <w:pStyle w:val="Titel"/>
        <w:jc w:val="both"/>
        <w:rPr>
          <w:rFonts w:ascii="Peugeot" w:hAnsi="Peugeot"/>
          <w:color w:val="002355"/>
          <w:sz w:val="22"/>
          <w:szCs w:val="22"/>
        </w:rPr>
      </w:pPr>
      <w:r>
        <w:rPr>
          <w:rFonts w:ascii="Peugeot" w:hAnsi="Peugeot"/>
          <w:color w:val="002355"/>
          <w:sz w:val="22"/>
          <w:szCs w:val="22"/>
        </w:rPr>
        <w:t xml:space="preserve">Peugeot 208 </w:t>
      </w:r>
      <w:r w:rsidR="001F5C63">
        <w:rPr>
          <w:rFonts w:ascii="Peugeot" w:hAnsi="Peugeot"/>
          <w:color w:val="002355"/>
          <w:sz w:val="22"/>
          <w:szCs w:val="22"/>
        </w:rPr>
        <w:t xml:space="preserve">Privatleasing Plus er en Active </w:t>
      </w:r>
      <w:r>
        <w:rPr>
          <w:rFonts w:ascii="Peugeot" w:hAnsi="Peugeot"/>
          <w:color w:val="002355"/>
          <w:sz w:val="22"/>
          <w:szCs w:val="22"/>
        </w:rPr>
        <w:t xml:space="preserve">version med 1.6 </w:t>
      </w:r>
      <w:proofErr w:type="spellStart"/>
      <w:r>
        <w:rPr>
          <w:rFonts w:ascii="Peugeot" w:hAnsi="Peugeot"/>
          <w:color w:val="002355"/>
          <w:sz w:val="22"/>
          <w:szCs w:val="22"/>
        </w:rPr>
        <w:t>BlueHDi</w:t>
      </w:r>
      <w:proofErr w:type="spellEnd"/>
      <w:r>
        <w:rPr>
          <w:rFonts w:ascii="Peugeot" w:hAnsi="Peugeot"/>
          <w:color w:val="002355"/>
          <w:sz w:val="22"/>
          <w:szCs w:val="22"/>
        </w:rPr>
        <w:t xml:space="preserve"> 100 hk, der ud over standard udstyrsniveauet har klimaanlæg, sædevarme for, læderrat, el-spejle med varme og mørktonede ruder bag. Engangsydelsen er 4.995 kr. og den månedlige ydelse er 2.395 kr. Aftalen løber over 36 mdr.</w:t>
      </w:r>
    </w:p>
    <w:p w:rsidR="003F51FB" w:rsidRDefault="003F51FB" w:rsidP="00601793">
      <w:pPr>
        <w:pStyle w:val="Titel"/>
        <w:jc w:val="both"/>
        <w:rPr>
          <w:rFonts w:ascii="Peugeot" w:hAnsi="Peugeot"/>
          <w:color w:val="002355"/>
          <w:sz w:val="22"/>
          <w:szCs w:val="22"/>
        </w:rPr>
      </w:pPr>
      <w:r>
        <w:rPr>
          <w:rFonts w:ascii="Peugeot" w:hAnsi="Peugeot"/>
          <w:color w:val="002355"/>
          <w:sz w:val="22"/>
          <w:szCs w:val="22"/>
        </w:rPr>
        <w:t>Peugeot 308 SW Privatleasing Plus</w:t>
      </w:r>
      <w:r w:rsidR="001F5C63">
        <w:rPr>
          <w:rFonts w:ascii="Peugeot" w:hAnsi="Peugeot"/>
          <w:color w:val="002355"/>
          <w:sz w:val="22"/>
          <w:szCs w:val="22"/>
        </w:rPr>
        <w:t xml:space="preserve"> er udstyret med en 1.6 L </w:t>
      </w:r>
      <w:proofErr w:type="spellStart"/>
      <w:r w:rsidR="001F5C63">
        <w:rPr>
          <w:rFonts w:ascii="Peugeot" w:hAnsi="Peugeot"/>
          <w:color w:val="002355"/>
          <w:sz w:val="22"/>
          <w:szCs w:val="22"/>
        </w:rPr>
        <w:t>BlueHDi</w:t>
      </w:r>
      <w:proofErr w:type="spellEnd"/>
      <w:r w:rsidR="001F5C63">
        <w:rPr>
          <w:rFonts w:ascii="Peugeot" w:hAnsi="Peugeot"/>
          <w:color w:val="002355"/>
          <w:sz w:val="22"/>
          <w:szCs w:val="22"/>
        </w:rPr>
        <w:t xml:space="preserve"> med en ydelse på 120 hk og den er også baseret på Active udstyrsniveau. Som Plus har den ydermere navigation samt mørktonede ruder og herudover kan man vælge mellem udvalgte metallak-farver. Udbetaling er 6.995 kr., mens den månedlige ydelse er 3.395 kr. Aftalen løber ligeledes i 36 mdr.</w:t>
      </w:r>
    </w:p>
    <w:p w:rsidR="001F5C63" w:rsidRDefault="001F5C63" w:rsidP="00601793">
      <w:pPr>
        <w:pStyle w:val="Titel"/>
        <w:jc w:val="both"/>
        <w:rPr>
          <w:rFonts w:ascii="Peugeot" w:hAnsi="Peugeot"/>
          <w:color w:val="002355"/>
          <w:sz w:val="22"/>
          <w:szCs w:val="22"/>
        </w:rPr>
      </w:pPr>
    </w:p>
    <w:p w:rsidR="001F5C63" w:rsidRDefault="00CF2B56" w:rsidP="00601793">
      <w:pPr>
        <w:pStyle w:val="Titel"/>
        <w:jc w:val="both"/>
        <w:rPr>
          <w:rFonts w:ascii="Peugeot" w:hAnsi="Peugeot"/>
          <w:color w:val="002355"/>
          <w:sz w:val="28"/>
          <w:szCs w:val="28"/>
        </w:rPr>
      </w:pPr>
      <w:r>
        <w:rPr>
          <w:rFonts w:ascii="Peugeot" w:hAnsi="Peugeot"/>
          <w:color w:val="002355"/>
          <w:sz w:val="28"/>
          <w:szCs w:val="28"/>
        </w:rPr>
        <w:t xml:space="preserve">Nyhed: </w:t>
      </w:r>
      <w:r w:rsidR="00741C6C">
        <w:rPr>
          <w:rFonts w:ascii="Peugeot" w:hAnsi="Peugeot"/>
          <w:color w:val="002355"/>
          <w:sz w:val="28"/>
          <w:szCs w:val="28"/>
        </w:rPr>
        <w:t>Leasing af tilbehør</w:t>
      </w:r>
    </w:p>
    <w:p w:rsidR="001E3FA2" w:rsidRDefault="00BA3607" w:rsidP="0083220D">
      <w:pPr>
        <w:pStyle w:val="Titel"/>
        <w:jc w:val="both"/>
        <w:rPr>
          <w:rFonts w:ascii="Peugeot" w:hAnsi="Peugeot"/>
          <w:color w:val="002355"/>
          <w:sz w:val="22"/>
          <w:szCs w:val="22"/>
        </w:rPr>
      </w:pPr>
      <w:r>
        <w:rPr>
          <w:rFonts w:ascii="Peugeot" w:hAnsi="Peugeot"/>
          <w:color w:val="002355"/>
          <w:sz w:val="22"/>
          <w:szCs w:val="22"/>
        </w:rPr>
        <w:t>Mere end 50 % af bilkunderne tilkøber anhængert</w:t>
      </w:r>
      <w:r w:rsidR="00197644">
        <w:rPr>
          <w:rFonts w:ascii="Peugeot" w:hAnsi="Peugeot"/>
          <w:color w:val="002355"/>
          <w:sz w:val="22"/>
          <w:szCs w:val="22"/>
        </w:rPr>
        <w:t>ræk, når de køber en ny bil</w:t>
      </w:r>
      <w:r>
        <w:rPr>
          <w:rFonts w:ascii="Peugeot" w:hAnsi="Peugeot"/>
          <w:color w:val="002355"/>
          <w:sz w:val="22"/>
          <w:szCs w:val="22"/>
        </w:rPr>
        <w:t>. Og kigger man på salget i SUV-klasserne</w:t>
      </w:r>
      <w:r w:rsidR="00285E3F">
        <w:rPr>
          <w:rFonts w:ascii="Peugeot" w:hAnsi="Peugeot"/>
          <w:color w:val="002355"/>
          <w:sz w:val="22"/>
          <w:szCs w:val="22"/>
        </w:rPr>
        <w:t xml:space="preserve"> er tallet helt oppe på næsten 70 % af kunderne**. Dette ser dog helt anderledes ud, når det gælder privatleasing.  </w:t>
      </w:r>
    </w:p>
    <w:p w:rsidR="001E3FA2" w:rsidRDefault="00FE7EED" w:rsidP="0083220D">
      <w:pPr>
        <w:pStyle w:val="Titel"/>
        <w:jc w:val="both"/>
        <w:rPr>
          <w:rFonts w:ascii="Peugeot" w:hAnsi="Peugeot"/>
          <w:color w:val="002355"/>
          <w:sz w:val="22"/>
          <w:szCs w:val="22"/>
        </w:rPr>
      </w:pPr>
      <w:r>
        <w:rPr>
          <w:rFonts w:ascii="Peugeot" w:hAnsi="Peugeot"/>
          <w:color w:val="002355"/>
          <w:sz w:val="22"/>
          <w:szCs w:val="22"/>
        </w:rPr>
        <w:t xml:space="preserve">På trods af, at kundeundersøgelser viser, at </w:t>
      </w:r>
      <w:r w:rsidR="00FB0D9E">
        <w:rPr>
          <w:rFonts w:ascii="Peugeot" w:hAnsi="Peugeot"/>
          <w:color w:val="002355"/>
          <w:sz w:val="22"/>
          <w:szCs w:val="22"/>
        </w:rPr>
        <w:t>også privatleasingkunder efterspørger tilbehør som anhængertræk, er det kun 11 %, der</w:t>
      </w:r>
      <w:r w:rsidR="009F1B3C">
        <w:rPr>
          <w:rFonts w:ascii="Peugeot" w:hAnsi="Peugeot"/>
          <w:color w:val="002355"/>
          <w:sz w:val="22"/>
          <w:szCs w:val="22"/>
        </w:rPr>
        <w:t xml:space="preserve"> reelt</w:t>
      </w:r>
      <w:r w:rsidR="00FB0D9E">
        <w:rPr>
          <w:rFonts w:ascii="Peugeot" w:hAnsi="Peugeot"/>
          <w:color w:val="002355"/>
          <w:sz w:val="22"/>
          <w:szCs w:val="22"/>
        </w:rPr>
        <w:t xml:space="preserve"> vælger at købe anhængertræk med, når de underskriver leasingkontrakten.</w:t>
      </w:r>
      <w:r w:rsidR="009F1B3C">
        <w:rPr>
          <w:rFonts w:ascii="Peugeot" w:hAnsi="Peugeot"/>
          <w:color w:val="002355"/>
          <w:sz w:val="22"/>
          <w:szCs w:val="22"/>
        </w:rPr>
        <w:t xml:space="preserve"> Det skyldes i høj grad, at den fordel, der er ved en lav udbetaling af selve bilen, opleves som mindre, når man samtidig skal betale den fulde pris for et anhængertræk eller vinterdæk.</w:t>
      </w:r>
      <w:r w:rsidR="00285E3F">
        <w:rPr>
          <w:rFonts w:ascii="Peugeot" w:hAnsi="Peugeot"/>
          <w:color w:val="002355"/>
          <w:sz w:val="22"/>
          <w:szCs w:val="22"/>
        </w:rPr>
        <w:t xml:space="preserve">  </w:t>
      </w:r>
    </w:p>
    <w:p w:rsidR="001E3FA2" w:rsidRDefault="001E3FA2" w:rsidP="0083220D">
      <w:pPr>
        <w:pStyle w:val="Titel"/>
        <w:jc w:val="both"/>
        <w:rPr>
          <w:rFonts w:ascii="Peugeot" w:hAnsi="Peugeot"/>
          <w:color w:val="002355"/>
          <w:sz w:val="22"/>
          <w:szCs w:val="22"/>
        </w:rPr>
      </w:pPr>
      <w:r>
        <w:rPr>
          <w:rFonts w:ascii="Peugeot" w:hAnsi="Peugeot"/>
          <w:color w:val="002355"/>
          <w:sz w:val="22"/>
          <w:szCs w:val="22"/>
        </w:rPr>
        <w:t xml:space="preserve">For at gøre det mere attraktivt for privatleasingkunder at </w:t>
      </w:r>
      <w:proofErr w:type="spellStart"/>
      <w:r>
        <w:rPr>
          <w:rFonts w:ascii="Peugeot" w:hAnsi="Peugeot"/>
          <w:color w:val="002355"/>
          <w:sz w:val="22"/>
          <w:szCs w:val="22"/>
        </w:rPr>
        <w:t>tilvælge</w:t>
      </w:r>
      <w:proofErr w:type="spellEnd"/>
      <w:r>
        <w:rPr>
          <w:rFonts w:ascii="Peugeot" w:hAnsi="Peugeot"/>
          <w:color w:val="002355"/>
          <w:sz w:val="22"/>
          <w:szCs w:val="22"/>
        </w:rPr>
        <w:t xml:space="preserve"> eksempelvis anhængertræk, har Peugeot netop lanceret leasing af tilbehør. Det betyder, at man for en engangsydelse på 2.000 kr. og </w:t>
      </w:r>
    </w:p>
    <w:p w:rsidR="001E3FA2" w:rsidRDefault="001E3FA2" w:rsidP="0083220D">
      <w:pPr>
        <w:pStyle w:val="Titel"/>
        <w:jc w:val="both"/>
        <w:rPr>
          <w:rFonts w:ascii="Peugeot" w:hAnsi="Peugeot"/>
          <w:color w:val="002355"/>
          <w:sz w:val="22"/>
          <w:szCs w:val="22"/>
        </w:rPr>
      </w:pPr>
    </w:p>
    <w:p w:rsidR="001E3FA2" w:rsidRDefault="001E3FA2" w:rsidP="0083220D">
      <w:pPr>
        <w:pStyle w:val="Titel"/>
        <w:jc w:val="both"/>
        <w:rPr>
          <w:rFonts w:ascii="Peugeot" w:hAnsi="Peugeot"/>
          <w:color w:val="002355"/>
          <w:sz w:val="22"/>
          <w:szCs w:val="22"/>
        </w:rPr>
      </w:pPr>
    </w:p>
    <w:p w:rsidR="00E76E60" w:rsidRDefault="001E3FA2" w:rsidP="0083220D">
      <w:pPr>
        <w:pStyle w:val="Titel"/>
        <w:jc w:val="both"/>
        <w:rPr>
          <w:rFonts w:ascii="Peugeot" w:hAnsi="Peugeot"/>
          <w:color w:val="002355"/>
          <w:sz w:val="22"/>
          <w:szCs w:val="22"/>
        </w:rPr>
      </w:pPr>
      <w:r>
        <w:rPr>
          <w:rFonts w:ascii="Peugeot" w:hAnsi="Peugeot"/>
          <w:color w:val="002355"/>
          <w:sz w:val="22"/>
          <w:szCs w:val="22"/>
        </w:rPr>
        <w:t>en månedlig ydelse på 110 kr. kan lease anhængertræk til Peugeot 208 (ved indgåelse af leasingaftale af bilen). Ved leasing af Peugeot 308 kan man samtidig lease anhængertræk til en engangsydelse på 2.200 kr. og en månedlig ydelse på 130 kr.</w:t>
      </w:r>
      <w:r w:rsidR="00EA6EE9">
        <w:rPr>
          <w:rFonts w:ascii="Peugeot" w:hAnsi="Peugeot"/>
          <w:color w:val="002355"/>
          <w:sz w:val="22"/>
          <w:szCs w:val="22"/>
        </w:rPr>
        <w:t xml:space="preserve"> For Peugeot 3008 er engang</w:t>
      </w:r>
      <w:r w:rsidR="003429E0">
        <w:rPr>
          <w:rFonts w:ascii="Peugeot" w:hAnsi="Peugeot"/>
          <w:color w:val="002355"/>
          <w:sz w:val="22"/>
          <w:szCs w:val="22"/>
        </w:rPr>
        <w:t>s</w:t>
      </w:r>
      <w:r w:rsidR="00EA6EE9">
        <w:rPr>
          <w:rFonts w:ascii="Peugeot" w:hAnsi="Peugeot"/>
          <w:color w:val="002355"/>
          <w:sz w:val="22"/>
          <w:szCs w:val="22"/>
        </w:rPr>
        <w:t>ydelse</w:t>
      </w:r>
      <w:r w:rsidR="003429E0">
        <w:rPr>
          <w:rFonts w:ascii="Peugeot" w:hAnsi="Peugeot"/>
          <w:color w:val="002355"/>
          <w:sz w:val="22"/>
          <w:szCs w:val="22"/>
        </w:rPr>
        <w:t xml:space="preserve">n for anhængertræk 2.200 kr., mens den månedlige ydelse er 175 kr. </w:t>
      </w:r>
    </w:p>
    <w:p w:rsidR="000C6A23" w:rsidRDefault="00F91BDC" w:rsidP="0083220D">
      <w:pPr>
        <w:pStyle w:val="Titel"/>
        <w:jc w:val="both"/>
        <w:rPr>
          <w:rFonts w:ascii="Peugeot" w:hAnsi="Peugeot"/>
          <w:color w:val="002355"/>
          <w:sz w:val="22"/>
          <w:szCs w:val="22"/>
        </w:rPr>
      </w:pPr>
      <w:r>
        <w:rPr>
          <w:rFonts w:ascii="Peugeot" w:hAnsi="Peugeot"/>
          <w:color w:val="002355"/>
          <w:sz w:val="22"/>
          <w:szCs w:val="22"/>
        </w:rPr>
        <w:t>Kunderne allerede vist stor inter</w:t>
      </w:r>
      <w:r w:rsidR="000C6A23">
        <w:rPr>
          <w:rFonts w:ascii="Peugeot" w:hAnsi="Peugeot"/>
          <w:color w:val="002355"/>
          <w:sz w:val="22"/>
          <w:szCs w:val="22"/>
        </w:rPr>
        <w:t xml:space="preserve">esse for Peugeots udstyrsleasing og det understreger, at netop </w:t>
      </w:r>
      <w:proofErr w:type="spellStart"/>
      <w:r w:rsidR="000C6A23">
        <w:rPr>
          <w:rFonts w:ascii="Peugeot" w:hAnsi="Peugeot"/>
          <w:color w:val="002355"/>
          <w:sz w:val="22"/>
          <w:szCs w:val="22"/>
        </w:rPr>
        <w:t>convenience</w:t>
      </w:r>
      <w:proofErr w:type="spellEnd"/>
      <w:r w:rsidR="000C6A23">
        <w:rPr>
          <w:rFonts w:ascii="Peugeot" w:hAnsi="Peugeot"/>
          <w:color w:val="002355"/>
          <w:sz w:val="22"/>
          <w:szCs w:val="22"/>
        </w:rPr>
        <w:t xml:space="preserve"> og økonomisk gennemskuelighed er en faktor, der vægter højt, når der skal handles bil.</w:t>
      </w:r>
      <w:bookmarkStart w:id="0" w:name="_GoBack"/>
      <w:bookmarkEnd w:id="0"/>
    </w:p>
    <w:p w:rsidR="00E76E60" w:rsidRDefault="00E76E60" w:rsidP="0083220D">
      <w:pPr>
        <w:pStyle w:val="Titel"/>
        <w:jc w:val="both"/>
        <w:rPr>
          <w:rFonts w:ascii="Peugeot" w:hAnsi="Peugeot"/>
          <w:color w:val="002355"/>
          <w:sz w:val="22"/>
          <w:szCs w:val="22"/>
        </w:rPr>
      </w:pPr>
    </w:p>
    <w:p w:rsidR="00AD457D" w:rsidRDefault="00AD457D" w:rsidP="0083220D">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p>
    <w:p w:rsidR="001F5C63" w:rsidRDefault="001F5C63" w:rsidP="00601793">
      <w:pPr>
        <w:pStyle w:val="Titel"/>
        <w:jc w:val="both"/>
        <w:rPr>
          <w:rFonts w:ascii="Peugeot" w:hAnsi="Peugeot"/>
          <w:color w:val="002355"/>
          <w:sz w:val="22"/>
          <w:szCs w:val="22"/>
        </w:rPr>
      </w:pPr>
      <w:r>
        <w:rPr>
          <w:rFonts w:ascii="Peugeot" w:hAnsi="Peugeot"/>
          <w:color w:val="002355"/>
          <w:sz w:val="22"/>
          <w:szCs w:val="22"/>
        </w:rPr>
        <w:t>*I forhold til standard Peugeot Privatleasing</w:t>
      </w:r>
    </w:p>
    <w:p w:rsidR="00285E3F" w:rsidRPr="001C370E" w:rsidRDefault="00285E3F" w:rsidP="00601793">
      <w:pPr>
        <w:pStyle w:val="Titel"/>
        <w:jc w:val="both"/>
        <w:rPr>
          <w:rFonts w:ascii="Peugeot" w:hAnsi="Peugeot"/>
          <w:i/>
          <w:color w:val="002355"/>
          <w:sz w:val="22"/>
          <w:szCs w:val="22"/>
        </w:rPr>
      </w:pPr>
      <w:r>
        <w:rPr>
          <w:rFonts w:ascii="Peugeot" w:hAnsi="Peugeot"/>
          <w:color w:val="002355"/>
          <w:sz w:val="22"/>
          <w:szCs w:val="22"/>
        </w:rPr>
        <w:t>** Tal fra De Danske Bilimportører</w:t>
      </w:r>
    </w:p>
    <w:sectPr w:rsidR="00285E3F" w:rsidRPr="001C370E"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Sidehoved"/>
    </w:pPr>
    <w:r>
      <w:rPr>
        <w:noProof/>
        <w:lang w:eastAsia="da-DK"/>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D73AC"/>
    <w:multiLevelType w:val="hybridMultilevel"/>
    <w:tmpl w:val="BC7A45F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77B4"/>
    <w:rsid w:val="00011DFE"/>
    <w:rsid w:val="00020041"/>
    <w:rsid w:val="00030E07"/>
    <w:rsid w:val="0003774D"/>
    <w:rsid w:val="000407D8"/>
    <w:rsid w:val="0004311A"/>
    <w:rsid w:val="00051B9F"/>
    <w:rsid w:val="00062BA3"/>
    <w:rsid w:val="00067D77"/>
    <w:rsid w:val="00071E4C"/>
    <w:rsid w:val="00075056"/>
    <w:rsid w:val="00085E0A"/>
    <w:rsid w:val="000876B9"/>
    <w:rsid w:val="00094560"/>
    <w:rsid w:val="000A1F82"/>
    <w:rsid w:val="000A24E3"/>
    <w:rsid w:val="000A2B75"/>
    <w:rsid w:val="000B68DB"/>
    <w:rsid w:val="000C31F4"/>
    <w:rsid w:val="000C6A23"/>
    <w:rsid w:val="000D0DEF"/>
    <w:rsid w:val="000D5A09"/>
    <w:rsid w:val="000D6E42"/>
    <w:rsid w:val="000E1953"/>
    <w:rsid w:val="000E6B62"/>
    <w:rsid w:val="000F2BAB"/>
    <w:rsid w:val="000F4297"/>
    <w:rsid w:val="00104794"/>
    <w:rsid w:val="0010669E"/>
    <w:rsid w:val="00107A99"/>
    <w:rsid w:val="00134FCF"/>
    <w:rsid w:val="0014094B"/>
    <w:rsid w:val="0015249E"/>
    <w:rsid w:val="00154441"/>
    <w:rsid w:val="00171467"/>
    <w:rsid w:val="00192419"/>
    <w:rsid w:val="00193411"/>
    <w:rsid w:val="001946B6"/>
    <w:rsid w:val="00197644"/>
    <w:rsid w:val="001A39E2"/>
    <w:rsid w:val="001C370E"/>
    <w:rsid w:val="001D2DA4"/>
    <w:rsid w:val="001D3A33"/>
    <w:rsid w:val="001E3FA2"/>
    <w:rsid w:val="001E60C4"/>
    <w:rsid w:val="001E6157"/>
    <w:rsid w:val="001F5C63"/>
    <w:rsid w:val="002111B5"/>
    <w:rsid w:val="002129EA"/>
    <w:rsid w:val="0023060D"/>
    <w:rsid w:val="0024626C"/>
    <w:rsid w:val="00250606"/>
    <w:rsid w:val="00256982"/>
    <w:rsid w:val="002575C4"/>
    <w:rsid w:val="00270375"/>
    <w:rsid w:val="00282677"/>
    <w:rsid w:val="002855D1"/>
    <w:rsid w:val="00285E3F"/>
    <w:rsid w:val="002953FC"/>
    <w:rsid w:val="00296DEB"/>
    <w:rsid w:val="00296E34"/>
    <w:rsid w:val="002C0BB4"/>
    <w:rsid w:val="002C1A7F"/>
    <w:rsid w:val="002C52B9"/>
    <w:rsid w:val="002D09CC"/>
    <w:rsid w:val="002D133A"/>
    <w:rsid w:val="002F59BA"/>
    <w:rsid w:val="0031470D"/>
    <w:rsid w:val="003174F2"/>
    <w:rsid w:val="00317B7F"/>
    <w:rsid w:val="00325EDE"/>
    <w:rsid w:val="00327611"/>
    <w:rsid w:val="003358FA"/>
    <w:rsid w:val="003429E0"/>
    <w:rsid w:val="00345D35"/>
    <w:rsid w:val="00353910"/>
    <w:rsid w:val="00353BC8"/>
    <w:rsid w:val="003548F5"/>
    <w:rsid w:val="00354F77"/>
    <w:rsid w:val="0035702D"/>
    <w:rsid w:val="0037157A"/>
    <w:rsid w:val="00375F81"/>
    <w:rsid w:val="0037763A"/>
    <w:rsid w:val="00384740"/>
    <w:rsid w:val="003A2859"/>
    <w:rsid w:val="003C5444"/>
    <w:rsid w:val="003C5BB2"/>
    <w:rsid w:val="003C7D66"/>
    <w:rsid w:val="003E72A9"/>
    <w:rsid w:val="003F3EE4"/>
    <w:rsid w:val="003F51FB"/>
    <w:rsid w:val="00430DAD"/>
    <w:rsid w:val="00441F0C"/>
    <w:rsid w:val="0044594A"/>
    <w:rsid w:val="004503E2"/>
    <w:rsid w:val="004627CF"/>
    <w:rsid w:val="00464122"/>
    <w:rsid w:val="00483DCE"/>
    <w:rsid w:val="00486280"/>
    <w:rsid w:val="004879E1"/>
    <w:rsid w:val="00493F8E"/>
    <w:rsid w:val="004B2DA2"/>
    <w:rsid w:val="004C0B5C"/>
    <w:rsid w:val="004C28B8"/>
    <w:rsid w:val="004D6657"/>
    <w:rsid w:val="004E1008"/>
    <w:rsid w:val="004E22E4"/>
    <w:rsid w:val="004F14D0"/>
    <w:rsid w:val="004F1BD5"/>
    <w:rsid w:val="005206F8"/>
    <w:rsid w:val="00521286"/>
    <w:rsid w:val="00534F30"/>
    <w:rsid w:val="00546ED4"/>
    <w:rsid w:val="00551EFB"/>
    <w:rsid w:val="00566B3F"/>
    <w:rsid w:val="00567E45"/>
    <w:rsid w:val="00582880"/>
    <w:rsid w:val="00587E59"/>
    <w:rsid w:val="00590179"/>
    <w:rsid w:val="005917C2"/>
    <w:rsid w:val="005941CC"/>
    <w:rsid w:val="005A1A3B"/>
    <w:rsid w:val="005C11DA"/>
    <w:rsid w:val="005C363B"/>
    <w:rsid w:val="005C55EE"/>
    <w:rsid w:val="005F3475"/>
    <w:rsid w:val="00600BCF"/>
    <w:rsid w:val="00601793"/>
    <w:rsid w:val="00606DFD"/>
    <w:rsid w:val="00611DC0"/>
    <w:rsid w:val="00612FA2"/>
    <w:rsid w:val="006143A0"/>
    <w:rsid w:val="00615252"/>
    <w:rsid w:val="00616E27"/>
    <w:rsid w:val="006206FB"/>
    <w:rsid w:val="00653EC6"/>
    <w:rsid w:val="00680336"/>
    <w:rsid w:val="00682F56"/>
    <w:rsid w:val="00685167"/>
    <w:rsid w:val="006854C7"/>
    <w:rsid w:val="006875BB"/>
    <w:rsid w:val="00696092"/>
    <w:rsid w:val="00696FA6"/>
    <w:rsid w:val="006B3FB3"/>
    <w:rsid w:val="006B7635"/>
    <w:rsid w:val="006C2372"/>
    <w:rsid w:val="006F0037"/>
    <w:rsid w:val="006F12DD"/>
    <w:rsid w:val="007071B7"/>
    <w:rsid w:val="00741C6C"/>
    <w:rsid w:val="00746BB9"/>
    <w:rsid w:val="00753A2F"/>
    <w:rsid w:val="007550B8"/>
    <w:rsid w:val="0075580B"/>
    <w:rsid w:val="00766EA2"/>
    <w:rsid w:val="00786649"/>
    <w:rsid w:val="0078672F"/>
    <w:rsid w:val="007A4DD1"/>
    <w:rsid w:val="007A7E64"/>
    <w:rsid w:val="007B1662"/>
    <w:rsid w:val="007E1CB7"/>
    <w:rsid w:val="007E5F12"/>
    <w:rsid w:val="007F0A33"/>
    <w:rsid w:val="007F124B"/>
    <w:rsid w:val="007F4C86"/>
    <w:rsid w:val="007F4D22"/>
    <w:rsid w:val="007F5B8F"/>
    <w:rsid w:val="007F7F14"/>
    <w:rsid w:val="00802058"/>
    <w:rsid w:val="00806759"/>
    <w:rsid w:val="0081166E"/>
    <w:rsid w:val="00814A25"/>
    <w:rsid w:val="00814E74"/>
    <w:rsid w:val="00826BD6"/>
    <w:rsid w:val="0083220D"/>
    <w:rsid w:val="008366F9"/>
    <w:rsid w:val="00847427"/>
    <w:rsid w:val="00850B65"/>
    <w:rsid w:val="00884B14"/>
    <w:rsid w:val="008A1C9B"/>
    <w:rsid w:val="008A60BC"/>
    <w:rsid w:val="008B42A0"/>
    <w:rsid w:val="008D2727"/>
    <w:rsid w:val="008E31F5"/>
    <w:rsid w:val="008E3950"/>
    <w:rsid w:val="008F0186"/>
    <w:rsid w:val="008F7E72"/>
    <w:rsid w:val="00915F65"/>
    <w:rsid w:val="00923EAD"/>
    <w:rsid w:val="009401C2"/>
    <w:rsid w:val="009405C4"/>
    <w:rsid w:val="009434E1"/>
    <w:rsid w:val="009576CF"/>
    <w:rsid w:val="00960138"/>
    <w:rsid w:val="009643DA"/>
    <w:rsid w:val="00973697"/>
    <w:rsid w:val="00973D70"/>
    <w:rsid w:val="009975ED"/>
    <w:rsid w:val="009A2544"/>
    <w:rsid w:val="009A41C0"/>
    <w:rsid w:val="009B0E2F"/>
    <w:rsid w:val="009B29F6"/>
    <w:rsid w:val="009B2A18"/>
    <w:rsid w:val="009C294D"/>
    <w:rsid w:val="009D3F97"/>
    <w:rsid w:val="009E4B85"/>
    <w:rsid w:val="009F0C6C"/>
    <w:rsid w:val="009F1B3C"/>
    <w:rsid w:val="009F512A"/>
    <w:rsid w:val="009F6787"/>
    <w:rsid w:val="00A11648"/>
    <w:rsid w:val="00A22717"/>
    <w:rsid w:val="00A27AB3"/>
    <w:rsid w:val="00A30B8C"/>
    <w:rsid w:val="00A36455"/>
    <w:rsid w:val="00A43AB9"/>
    <w:rsid w:val="00A51F7E"/>
    <w:rsid w:val="00A54B08"/>
    <w:rsid w:val="00A55715"/>
    <w:rsid w:val="00A6273B"/>
    <w:rsid w:val="00A66201"/>
    <w:rsid w:val="00A7023F"/>
    <w:rsid w:val="00A808E5"/>
    <w:rsid w:val="00AA2E2B"/>
    <w:rsid w:val="00AB1FCC"/>
    <w:rsid w:val="00AB220A"/>
    <w:rsid w:val="00AB5222"/>
    <w:rsid w:val="00AB5DDE"/>
    <w:rsid w:val="00AC0FC6"/>
    <w:rsid w:val="00AD0640"/>
    <w:rsid w:val="00AD3F0D"/>
    <w:rsid w:val="00AD457D"/>
    <w:rsid w:val="00AE0A5D"/>
    <w:rsid w:val="00AE1D95"/>
    <w:rsid w:val="00AF519B"/>
    <w:rsid w:val="00B05F17"/>
    <w:rsid w:val="00B0657E"/>
    <w:rsid w:val="00B0790F"/>
    <w:rsid w:val="00B205B4"/>
    <w:rsid w:val="00B20DD2"/>
    <w:rsid w:val="00B30C34"/>
    <w:rsid w:val="00B3544F"/>
    <w:rsid w:val="00B3551F"/>
    <w:rsid w:val="00B37A08"/>
    <w:rsid w:val="00B52256"/>
    <w:rsid w:val="00B6167E"/>
    <w:rsid w:val="00B62A46"/>
    <w:rsid w:val="00B72C5B"/>
    <w:rsid w:val="00B83A4E"/>
    <w:rsid w:val="00B84521"/>
    <w:rsid w:val="00BA219E"/>
    <w:rsid w:val="00BA3607"/>
    <w:rsid w:val="00BB67BF"/>
    <w:rsid w:val="00BC5189"/>
    <w:rsid w:val="00BC629C"/>
    <w:rsid w:val="00BD30C3"/>
    <w:rsid w:val="00BD5882"/>
    <w:rsid w:val="00BD5D1F"/>
    <w:rsid w:val="00BE2AAC"/>
    <w:rsid w:val="00BE6D6A"/>
    <w:rsid w:val="00BF6863"/>
    <w:rsid w:val="00BF7756"/>
    <w:rsid w:val="00C07624"/>
    <w:rsid w:val="00C20652"/>
    <w:rsid w:val="00C44C52"/>
    <w:rsid w:val="00C52538"/>
    <w:rsid w:val="00C67018"/>
    <w:rsid w:val="00C8593B"/>
    <w:rsid w:val="00C948A2"/>
    <w:rsid w:val="00C9493F"/>
    <w:rsid w:val="00CA70C6"/>
    <w:rsid w:val="00CB31F4"/>
    <w:rsid w:val="00CC5C16"/>
    <w:rsid w:val="00CD2C2A"/>
    <w:rsid w:val="00CD3E5D"/>
    <w:rsid w:val="00CF1E74"/>
    <w:rsid w:val="00CF2B56"/>
    <w:rsid w:val="00D00204"/>
    <w:rsid w:val="00D0655C"/>
    <w:rsid w:val="00D065D8"/>
    <w:rsid w:val="00D20050"/>
    <w:rsid w:val="00D3243D"/>
    <w:rsid w:val="00D34ABF"/>
    <w:rsid w:val="00D4123A"/>
    <w:rsid w:val="00D51D87"/>
    <w:rsid w:val="00D53B32"/>
    <w:rsid w:val="00D54525"/>
    <w:rsid w:val="00D70748"/>
    <w:rsid w:val="00D71FF0"/>
    <w:rsid w:val="00D724EA"/>
    <w:rsid w:val="00D73B2B"/>
    <w:rsid w:val="00D76A71"/>
    <w:rsid w:val="00D811A6"/>
    <w:rsid w:val="00D868BC"/>
    <w:rsid w:val="00D9091E"/>
    <w:rsid w:val="00DA24CC"/>
    <w:rsid w:val="00DA7EED"/>
    <w:rsid w:val="00DB094F"/>
    <w:rsid w:val="00DB573D"/>
    <w:rsid w:val="00DC6F31"/>
    <w:rsid w:val="00DE713A"/>
    <w:rsid w:val="00DF380F"/>
    <w:rsid w:val="00DF519E"/>
    <w:rsid w:val="00DF52D9"/>
    <w:rsid w:val="00E06A26"/>
    <w:rsid w:val="00E077E8"/>
    <w:rsid w:val="00E10E96"/>
    <w:rsid w:val="00E12E3D"/>
    <w:rsid w:val="00E13624"/>
    <w:rsid w:val="00E31045"/>
    <w:rsid w:val="00E34C20"/>
    <w:rsid w:val="00E35897"/>
    <w:rsid w:val="00E35931"/>
    <w:rsid w:val="00E45B59"/>
    <w:rsid w:val="00E47D88"/>
    <w:rsid w:val="00E64E7E"/>
    <w:rsid w:val="00E72EFA"/>
    <w:rsid w:val="00E7373E"/>
    <w:rsid w:val="00E76E60"/>
    <w:rsid w:val="00E85584"/>
    <w:rsid w:val="00E86382"/>
    <w:rsid w:val="00E910EB"/>
    <w:rsid w:val="00EA3319"/>
    <w:rsid w:val="00EA4A4E"/>
    <w:rsid w:val="00EA51A0"/>
    <w:rsid w:val="00EA6EE9"/>
    <w:rsid w:val="00EC7615"/>
    <w:rsid w:val="00EC7BF5"/>
    <w:rsid w:val="00EE5608"/>
    <w:rsid w:val="00EE65BB"/>
    <w:rsid w:val="00EF0254"/>
    <w:rsid w:val="00EF1B10"/>
    <w:rsid w:val="00F02718"/>
    <w:rsid w:val="00F52735"/>
    <w:rsid w:val="00F558AC"/>
    <w:rsid w:val="00F62EC9"/>
    <w:rsid w:val="00F73618"/>
    <w:rsid w:val="00F7702C"/>
    <w:rsid w:val="00F91BDC"/>
    <w:rsid w:val="00F92511"/>
    <w:rsid w:val="00F929B8"/>
    <w:rsid w:val="00F94EE1"/>
    <w:rsid w:val="00FA10A2"/>
    <w:rsid w:val="00FB0D9E"/>
    <w:rsid w:val="00FB6765"/>
    <w:rsid w:val="00FD5701"/>
    <w:rsid w:val="00FE3360"/>
    <w:rsid w:val="00FE45A5"/>
    <w:rsid w:val="00FE6EE2"/>
    <w:rsid w:val="00FE7EED"/>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EE5DF3"/>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2</Pages>
  <Words>439</Words>
  <Characters>2308</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2742</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9</cp:revision>
  <cp:lastPrinted>2016-12-30T10:02:00Z</cp:lastPrinted>
  <dcterms:created xsi:type="dcterms:W3CDTF">2017-04-07T13:17:00Z</dcterms:created>
  <dcterms:modified xsi:type="dcterms:W3CDTF">2017-04-20T06:56:00Z</dcterms:modified>
</cp:coreProperties>
</file>