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E2" w:rsidRPr="00D54321" w:rsidRDefault="00162BE2" w:rsidP="00B724B3">
      <w:pPr>
        <w:pStyle w:val="Vorspann"/>
        <w:rPr>
          <w:sz w:val="2"/>
          <w:szCs w:val="2"/>
        </w:rPr>
        <w:sectPr w:rsidR="00162BE2" w:rsidRPr="00D54321" w:rsidSect="009161E3">
          <w:headerReference w:type="even" r:id="rId9"/>
          <w:headerReference w:type="default" r:id="rId10"/>
          <w:footerReference w:type="default" r:id="rId11"/>
          <w:headerReference w:type="first" r:id="rId12"/>
          <w:footnotePr>
            <w:numRestart w:val="eachPage"/>
          </w:footnotePr>
          <w:pgSz w:w="11906" w:h="16838" w:code="9"/>
          <w:pgMar w:top="4111" w:right="3158" w:bottom="1701" w:left="1276" w:header="567" w:footer="510" w:gutter="0"/>
          <w:cols w:space="708"/>
          <w:docGrid w:linePitch="360"/>
        </w:sectPr>
      </w:pPr>
    </w:p>
    <w:p w:rsidR="00FE4219" w:rsidRDefault="00201451" w:rsidP="00E45344">
      <w:pPr>
        <w:rPr>
          <w:b/>
          <w:sz w:val="32"/>
        </w:rPr>
      </w:pPr>
      <w:r w:rsidRPr="00201451">
        <w:rPr>
          <w:b/>
          <w:sz w:val="32"/>
        </w:rPr>
        <w:lastRenderedPageBreak/>
        <w:t>Der Tintenfisch als Schlüssel für den 3D-Druck</w:t>
      </w:r>
    </w:p>
    <w:p w:rsidR="00201451" w:rsidRDefault="00201451" w:rsidP="00E45344">
      <w:pPr>
        <w:rPr>
          <w:b/>
          <w:spacing w:val="-1"/>
          <w:sz w:val="22"/>
          <w:szCs w:val="22"/>
        </w:rPr>
      </w:pPr>
    </w:p>
    <w:p w:rsidR="00FE4219" w:rsidRDefault="00201451" w:rsidP="00E45344">
      <w:pPr>
        <w:rPr>
          <w:b/>
          <w:sz w:val="22"/>
          <w:szCs w:val="22"/>
        </w:rPr>
      </w:pPr>
      <w:r w:rsidRPr="00201451">
        <w:rPr>
          <w:b/>
          <w:sz w:val="22"/>
          <w:szCs w:val="22"/>
        </w:rPr>
        <w:t xml:space="preserve">Seit 30 Jahren wird dreidimensional gedruckt. Die Forscher am Fraunhofer IGD in Darmstadt haben nun eine Software entwickelt, mit der ein Schritt auf dem Weg zur 3D-Kopie gelungen ist. Zusammen mit dem House </w:t>
      </w:r>
      <w:proofErr w:type="spellStart"/>
      <w:r w:rsidRPr="00201451">
        <w:rPr>
          <w:b/>
          <w:sz w:val="22"/>
          <w:szCs w:val="22"/>
        </w:rPr>
        <w:t>of</w:t>
      </w:r>
      <w:proofErr w:type="spellEnd"/>
      <w:r w:rsidRPr="00201451">
        <w:rPr>
          <w:b/>
          <w:sz w:val="22"/>
          <w:szCs w:val="22"/>
        </w:rPr>
        <w:t xml:space="preserve"> IT bietet das Fraunhofer IGD durch das </w:t>
      </w:r>
      <w:proofErr w:type="spellStart"/>
      <w:r w:rsidRPr="00201451">
        <w:rPr>
          <w:b/>
          <w:sz w:val="22"/>
          <w:szCs w:val="22"/>
        </w:rPr>
        <w:t>FabLab</w:t>
      </w:r>
      <w:proofErr w:type="spellEnd"/>
      <w:r w:rsidRPr="00201451">
        <w:rPr>
          <w:b/>
          <w:sz w:val="22"/>
          <w:szCs w:val="22"/>
        </w:rPr>
        <w:t xml:space="preserve"> Darmstadt einen Einstieg in diese Produktionsverfahren.</w:t>
      </w:r>
    </w:p>
    <w:p w:rsidR="00201451" w:rsidRPr="00B14977" w:rsidRDefault="00201451" w:rsidP="00E45344">
      <w:pPr>
        <w:rPr>
          <w:spacing w:val="-1"/>
          <w:sz w:val="24"/>
        </w:rPr>
      </w:pPr>
    </w:p>
    <w:p w:rsidR="00201451" w:rsidRPr="00201451" w:rsidRDefault="00201451" w:rsidP="00201451">
      <w:pPr>
        <w:rPr>
          <w:sz w:val="22"/>
          <w:szCs w:val="22"/>
        </w:rPr>
      </w:pPr>
      <w:r w:rsidRPr="00201451">
        <w:rPr>
          <w:sz w:val="22"/>
          <w:szCs w:val="22"/>
        </w:rPr>
        <w:t>(Darmstadt/Rostock/Graz) Seit Jahrtausenden sind die Menschen von der Natur und ihren Phänomenen begeistert und versuchen diese Beobachtungen technisch nachzuahmen. So auch beim Tintenfisch, der sich optisch an seine Umgebung anpasst, um von Feinden nicht erkannt zu werden. Unter der Haut trägt das Tier Säckchen mit Farbstoffen, die verschiedene Töne annehmen, die Oberfläche uneben aussehen lassen und di</w:t>
      </w:r>
      <w:r w:rsidR="00EE3AE8">
        <w:rPr>
          <w:sz w:val="22"/>
          <w:szCs w:val="22"/>
        </w:rPr>
        <w:t>e Umgebung reflektieren können.</w:t>
      </w:r>
    </w:p>
    <w:p w:rsidR="00201451" w:rsidRPr="00201451" w:rsidRDefault="00201451" w:rsidP="00201451">
      <w:pPr>
        <w:rPr>
          <w:sz w:val="22"/>
          <w:szCs w:val="22"/>
        </w:rPr>
      </w:pPr>
    </w:p>
    <w:p w:rsidR="00201451" w:rsidRPr="00201451" w:rsidRDefault="00201451" w:rsidP="00201451">
      <w:pPr>
        <w:rPr>
          <w:b/>
          <w:sz w:val="22"/>
          <w:szCs w:val="22"/>
        </w:rPr>
      </w:pPr>
      <w:r w:rsidRPr="00201451">
        <w:rPr>
          <w:b/>
          <w:sz w:val="22"/>
          <w:szCs w:val="22"/>
        </w:rPr>
        <w:t>„</w:t>
      </w:r>
      <w:proofErr w:type="spellStart"/>
      <w:r w:rsidRPr="00201451">
        <w:rPr>
          <w:b/>
          <w:sz w:val="22"/>
          <w:szCs w:val="22"/>
        </w:rPr>
        <w:t>Cuttlefish</w:t>
      </w:r>
      <w:proofErr w:type="spellEnd"/>
      <w:r w:rsidRPr="00201451">
        <w:rPr>
          <w:b/>
          <w:sz w:val="22"/>
          <w:szCs w:val="22"/>
        </w:rPr>
        <w:t>“ - Ein Tier als Inspiration für den 3D-Druck</w:t>
      </w:r>
    </w:p>
    <w:p w:rsidR="00201451" w:rsidRPr="00201451" w:rsidRDefault="00201451" w:rsidP="00201451">
      <w:pPr>
        <w:rPr>
          <w:sz w:val="22"/>
          <w:szCs w:val="22"/>
        </w:rPr>
      </w:pPr>
    </w:p>
    <w:p w:rsidR="00201451" w:rsidRPr="00201451" w:rsidRDefault="00201451" w:rsidP="00201451">
      <w:pPr>
        <w:rPr>
          <w:sz w:val="22"/>
          <w:szCs w:val="22"/>
        </w:rPr>
      </w:pPr>
      <w:r w:rsidRPr="00201451">
        <w:rPr>
          <w:sz w:val="22"/>
          <w:szCs w:val="22"/>
        </w:rPr>
        <w:t>Das natürliche Verhalten des Tintenfischs ist für die Forscher des Fraunhofer IGD der Ansporn, die Druckergebnisse der 3D-Drucker zu verbessern. Fehler, die durch die begrenzten Möglichkeiten der Drucker entstehen, sollen dem Betrachter künftig nicht mehr auffallen. Probleme bereiten den aktuell auf dem Markt erhältlichen Geräten der Glanz und die Lichtdurchlässigkeit des verwendeten Materials. Um dem entgegenzuwirken, haben die Forscher am Fraunhofer IGD die Software „</w:t>
      </w:r>
      <w:proofErr w:type="spellStart"/>
      <w:r w:rsidRPr="00201451">
        <w:rPr>
          <w:sz w:val="22"/>
          <w:szCs w:val="22"/>
        </w:rPr>
        <w:t>Cuttlefish</w:t>
      </w:r>
      <w:proofErr w:type="spellEnd"/>
      <w:r w:rsidRPr="00201451">
        <w:rPr>
          <w:sz w:val="22"/>
          <w:szCs w:val="22"/>
        </w:rPr>
        <w:t>“ (auf Deutsch: Tintenfisch) entwickelt.</w:t>
      </w:r>
    </w:p>
    <w:p w:rsidR="00201451" w:rsidRPr="00201451" w:rsidRDefault="00201451" w:rsidP="00201451">
      <w:pPr>
        <w:rPr>
          <w:sz w:val="22"/>
          <w:szCs w:val="22"/>
        </w:rPr>
      </w:pPr>
    </w:p>
    <w:p w:rsidR="00201451" w:rsidRPr="00201451" w:rsidRDefault="00201451" w:rsidP="00201451">
      <w:pPr>
        <w:rPr>
          <w:sz w:val="22"/>
          <w:szCs w:val="22"/>
        </w:rPr>
      </w:pPr>
      <w:r w:rsidRPr="00201451">
        <w:rPr>
          <w:sz w:val="22"/>
          <w:szCs w:val="22"/>
        </w:rPr>
        <w:t>Mit der neuen webbasierten Drucker-Software „</w:t>
      </w:r>
      <w:proofErr w:type="spellStart"/>
      <w:r w:rsidRPr="00201451">
        <w:rPr>
          <w:sz w:val="22"/>
          <w:szCs w:val="22"/>
        </w:rPr>
        <w:t>Cuttlefish</w:t>
      </w:r>
      <w:proofErr w:type="spellEnd"/>
      <w:r w:rsidRPr="00201451">
        <w:rPr>
          <w:sz w:val="22"/>
          <w:szCs w:val="22"/>
        </w:rPr>
        <w:t>“ ist es möglich, mit mehreren Materialstärken gleichzeitig zu arbeiten, die Oberflächenstruktur genauer anzupassen, die Farben des Originals besser wiederzugeben und auf den Druckvorgang durch Vorab-Simulation Einfluss zu nehmen. „Unsere Vision ist es, dass der 3D-Druck vom Original nicht mehr mit bloßem Auge zu unterscheiden ist“, sagt Dr. Philipp Urban, Abteilungsleiter „3D-Druck-Technologie“ am Fraunhofer IGD. „Der „</w:t>
      </w:r>
      <w:proofErr w:type="spellStart"/>
      <w:r w:rsidRPr="00201451">
        <w:rPr>
          <w:sz w:val="22"/>
          <w:szCs w:val="22"/>
        </w:rPr>
        <w:t>Cuttlefish</w:t>
      </w:r>
      <w:proofErr w:type="spellEnd"/>
      <w:r w:rsidRPr="00201451">
        <w:rPr>
          <w:sz w:val="22"/>
          <w:szCs w:val="22"/>
        </w:rPr>
        <w:t>“ ist ein wichtiger Schritt auf diesem Weg“.</w:t>
      </w:r>
    </w:p>
    <w:p w:rsidR="00201451" w:rsidRPr="00201451" w:rsidRDefault="00201451" w:rsidP="00201451">
      <w:pPr>
        <w:rPr>
          <w:b/>
          <w:sz w:val="22"/>
          <w:szCs w:val="22"/>
        </w:rPr>
      </w:pPr>
      <w:r w:rsidRPr="00201451">
        <w:rPr>
          <w:b/>
          <w:sz w:val="22"/>
          <w:szCs w:val="22"/>
        </w:rPr>
        <w:lastRenderedPageBreak/>
        <w:t xml:space="preserve">Das </w:t>
      </w:r>
      <w:proofErr w:type="spellStart"/>
      <w:r w:rsidRPr="00201451">
        <w:rPr>
          <w:b/>
          <w:sz w:val="22"/>
          <w:szCs w:val="22"/>
        </w:rPr>
        <w:t>FabLab</w:t>
      </w:r>
      <w:proofErr w:type="spellEnd"/>
      <w:r w:rsidRPr="00201451">
        <w:rPr>
          <w:b/>
          <w:sz w:val="22"/>
          <w:szCs w:val="22"/>
        </w:rPr>
        <w:t xml:space="preserve"> macht 3D-Drucker zugänglich</w:t>
      </w:r>
    </w:p>
    <w:p w:rsidR="00201451" w:rsidRPr="00201451" w:rsidRDefault="00201451" w:rsidP="00201451">
      <w:pPr>
        <w:rPr>
          <w:sz w:val="22"/>
          <w:szCs w:val="22"/>
        </w:rPr>
      </w:pPr>
    </w:p>
    <w:p w:rsidR="00201451" w:rsidRPr="00201451" w:rsidRDefault="00201451" w:rsidP="00201451">
      <w:pPr>
        <w:rPr>
          <w:sz w:val="22"/>
          <w:szCs w:val="22"/>
        </w:rPr>
      </w:pPr>
      <w:r w:rsidRPr="00201451">
        <w:rPr>
          <w:sz w:val="22"/>
          <w:szCs w:val="22"/>
        </w:rPr>
        <w:t xml:space="preserve">Die Kombination von automatischem Scan und 3D-Druck bietet gerade für die industrielle Fertigung großes Potenzial. „Prototypen lassen sich kostengünstig, schnell und nach individuellen Wünschen erstellen“, erklärt Professor Peter </w:t>
      </w:r>
      <w:proofErr w:type="spellStart"/>
      <w:r w:rsidRPr="00201451">
        <w:rPr>
          <w:sz w:val="22"/>
          <w:szCs w:val="22"/>
        </w:rPr>
        <w:t>Buxmann</w:t>
      </w:r>
      <w:proofErr w:type="spellEnd"/>
      <w:r w:rsidRPr="00201451">
        <w:rPr>
          <w:sz w:val="22"/>
          <w:szCs w:val="22"/>
        </w:rPr>
        <w:t xml:space="preserve">, Vorstandsmitglied des House </w:t>
      </w:r>
      <w:proofErr w:type="spellStart"/>
      <w:r w:rsidRPr="00201451">
        <w:rPr>
          <w:sz w:val="22"/>
          <w:szCs w:val="22"/>
        </w:rPr>
        <w:t>of</w:t>
      </w:r>
      <w:proofErr w:type="spellEnd"/>
      <w:r w:rsidRPr="00201451">
        <w:rPr>
          <w:sz w:val="22"/>
          <w:szCs w:val="22"/>
        </w:rPr>
        <w:t xml:space="preserve"> IT. „Unser </w:t>
      </w:r>
      <w:proofErr w:type="spellStart"/>
      <w:r w:rsidRPr="00201451">
        <w:rPr>
          <w:sz w:val="22"/>
          <w:szCs w:val="22"/>
        </w:rPr>
        <w:t>FabLab</w:t>
      </w:r>
      <w:proofErr w:type="spellEnd"/>
      <w:r w:rsidRPr="00201451">
        <w:rPr>
          <w:sz w:val="22"/>
          <w:szCs w:val="22"/>
        </w:rPr>
        <w:t xml:space="preserve"> zeigt bereits heute, was für Möglichkeiten 3D-Drucktechniken gerade Startups und jungen Gründern bieten.“ Das </w:t>
      </w:r>
      <w:proofErr w:type="spellStart"/>
      <w:r w:rsidRPr="00201451">
        <w:rPr>
          <w:sz w:val="22"/>
          <w:szCs w:val="22"/>
        </w:rPr>
        <w:t>FabLab</w:t>
      </w:r>
      <w:proofErr w:type="spellEnd"/>
      <w:r w:rsidRPr="00201451">
        <w:rPr>
          <w:sz w:val="22"/>
          <w:szCs w:val="22"/>
        </w:rPr>
        <w:t xml:space="preserve"> (kurz für </w:t>
      </w:r>
      <w:proofErr w:type="spellStart"/>
      <w:r w:rsidRPr="00201451">
        <w:rPr>
          <w:sz w:val="22"/>
          <w:szCs w:val="22"/>
        </w:rPr>
        <w:t>fabrication</w:t>
      </w:r>
      <w:proofErr w:type="spellEnd"/>
      <w:r w:rsidRPr="00201451">
        <w:rPr>
          <w:sz w:val="22"/>
          <w:szCs w:val="22"/>
        </w:rPr>
        <w:t xml:space="preserve"> </w:t>
      </w:r>
      <w:proofErr w:type="spellStart"/>
      <w:r w:rsidRPr="00201451">
        <w:rPr>
          <w:sz w:val="22"/>
          <w:szCs w:val="22"/>
        </w:rPr>
        <w:t>laboratory</w:t>
      </w:r>
      <w:proofErr w:type="spellEnd"/>
      <w:r w:rsidRPr="00201451">
        <w:rPr>
          <w:sz w:val="22"/>
          <w:szCs w:val="22"/>
        </w:rPr>
        <w:t>; Fabrikations-Labor) im Fraunhofer IGD bietet Interessierten die Möglichkeit, neue Technologien der digitalen Fertigung auszuprobieren und mit ihnen zu experimentieren. 3D-Drucker, 3D-Scanner und andere rare Werkzeuge stehen dort öffentlich und unentgeltlich zur Verfügung.</w:t>
      </w:r>
    </w:p>
    <w:p w:rsidR="00201451" w:rsidRPr="00201451" w:rsidRDefault="00201451" w:rsidP="00201451">
      <w:pPr>
        <w:rPr>
          <w:sz w:val="22"/>
          <w:szCs w:val="22"/>
        </w:rPr>
      </w:pPr>
    </w:p>
    <w:p w:rsidR="00FE4219" w:rsidRDefault="00201451" w:rsidP="00FE4219">
      <w:pPr>
        <w:rPr>
          <w:sz w:val="22"/>
          <w:szCs w:val="22"/>
        </w:rPr>
      </w:pPr>
      <w:r w:rsidRPr="00201451">
        <w:rPr>
          <w:sz w:val="22"/>
          <w:szCs w:val="22"/>
        </w:rPr>
        <w:t>Vertreter von Politik, Industrie und Wissenschaft nehmen heute Nachmittag im Rahmen einer Präsentation neben „</w:t>
      </w:r>
      <w:proofErr w:type="spellStart"/>
      <w:r w:rsidRPr="00201451">
        <w:rPr>
          <w:sz w:val="22"/>
          <w:szCs w:val="22"/>
        </w:rPr>
        <w:t>Cuttlefish</w:t>
      </w:r>
      <w:proofErr w:type="spellEnd"/>
      <w:r w:rsidRPr="00201451">
        <w:rPr>
          <w:sz w:val="22"/>
          <w:szCs w:val="22"/>
        </w:rPr>
        <w:t xml:space="preserve">“ auch erste im </w:t>
      </w:r>
      <w:proofErr w:type="spellStart"/>
      <w:r w:rsidRPr="00201451">
        <w:rPr>
          <w:sz w:val="22"/>
          <w:szCs w:val="22"/>
        </w:rPr>
        <w:t>FabLab</w:t>
      </w:r>
      <w:proofErr w:type="spellEnd"/>
      <w:r w:rsidRPr="00201451">
        <w:rPr>
          <w:sz w:val="22"/>
          <w:szCs w:val="22"/>
        </w:rPr>
        <w:t xml:space="preserve"> entstandene Projekte und Gründungsvorhaben in Augenschein und diskutieren die Potentiale von 3D-Druckverfahren aus Technologie- und Managementperspektive. „Fraunhofer IGD und House </w:t>
      </w:r>
      <w:proofErr w:type="spellStart"/>
      <w:r w:rsidRPr="00201451">
        <w:rPr>
          <w:sz w:val="22"/>
          <w:szCs w:val="22"/>
        </w:rPr>
        <w:t>of</w:t>
      </w:r>
      <w:proofErr w:type="spellEnd"/>
      <w:r w:rsidRPr="00201451">
        <w:rPr>
          <w:sz w:val="22"/>
          <w:szCs w:val="22"/>
        </w:rPr>
        <w:t xml:space="preserve"> IT zeigen die ganze Bandbreite dessen, was durch Digital </w:t>
      </w:r>
      <w:proofErr w:type="spellStart"/>
      <w:r w:rsidRPr="00201451">
        <w:rPr>
          <w:sz w:val="22"/>
          <w:szCs w:val="22"/>
        </w:rPr>
        <w:t>Fabrication</w:t>
      </w:r>
      <w:proofErr w:type="spellEnd"/>
      <w:r w:rsidRPr="00201451">
        <w:rPr>
          <w:sz w:val="22"/>
          <w:szCs w:val="22"/>
        </w:rPr>
        <w:t xml:space="preserve"> möglich ist“, so Hessens Wirtschaftsstaatssekretär Mathias Samson: „Hessische Gründer und Unternehmen erhalten hier die Möglichkeit, durch den Zugang zu Spitzentechnologie die Chancen der Digitalisierung voll auszuschöpfen“.</w:t>
      </w:r>
    </w:p>
    <w:p w:rsidR="00EE3AE8" w:rsidRDefault="00EE3AE8" w:rsidP="00FE4219">
      <w:pPr>
        <w:rPr>
          <w:sz w:val="22"/>
          <w:szCs w:val="22"/>
        </w:rPr>
      </w:pPr>
    </w:p>
    <w:p w:rsidR="00EE3AE8" w:rsidRDefault="00EE3AE8" w:rsidP="00FE4219">
      <w:pPr>
        <w:rPr>
          <w:sz w:val="22"/>
          <w:szCs w:val="22"/>
        </w:rPr>
      </w:pPr>
      <w:r>
        <w:rPr>
          <w:sz w:val="22"/>
          <w:szCs w:val="22"/>
        </w:rPr>
        <w:t>Weiterführende Informationen:</w:t>
      </w:r>
    </w:p>
    <w:p w:rsidR="00EE3AE8" w:rsidRDefault="00EE3AE8" w:rsidP="00FE4219">
      <w:pPr>
        <w:rPr>
          <w:sz w:val="22"/>
          <w:szCs w:val="22"/>
        </w:rPr>
      </w:pPr>
    </w:p>
    <w:p w:rsidR="00EE3AE8" w:rsidRDefault="00EE3AE8" w:rsidP="00FE4219">
      <w:pPr>
        <w:rPr>
          <w:sz w:val="22"/>
          <w:szCs w:val="22"/>
        </w:rPr>
      </w:pPr>
      <w:hyperlink r:id="rId13" w:history="1">
        <w:r w:rsidRPr="009F7A62">
          <w:rPr>
            <w:rStyle w:val="Hyperlink"/>
            <w:sz w:val="22"/>
            <w:szCs w:val="22"/>
          </w:rPr>
          <w:t>https://www.cuttlefish.de/</w:t>
        </w:r>
      </w:hyperlink>
    </w:p>
    <w:p w:rsidR="00EE3AE8" w:rsidRDefault="00EE3AE8" w:rsidP="00FE4219">
      <w:pPr>
        <w:rPr>
          <w:sz w:val="22"/>
          <w:szCs w:val="22"/>
        </w:rPr>
      </w:pPr>
      <w:bookmarkStart w:id="4" w:name="_GoBack"/>
      <w:bookmarkEnd w:id="4"/>
    </w:p>
    <w:p w:rsidR="00822DEA" w:rsidRDefault="009921F9" w:rsidP="005604F1">
      <w:pPr>
        <w:rPr>
          <w:szCs w:val="20"/>
        </w:rPr>
      </w:pPr>
      <w:r w:rsidRPr="009921F9">
        <w:rPr>
          <w:noProof/>
          <w:szCs w:val="20"/>
        </w:rPr>
        <w:lastRenderedPageBreak/>
        <w:drawing>
          <wp:inline distT="0" distB="0" distL="0" distR="0">
            <wp:extent cx="4597200" cy="3063600"/>
            <wp:effectExtent l="0" t="0" r="0" b="3810"/>
            <wp:docPr id="5" name="Grafik 5" descr="Z:\Presse\aktuelle_Pressebilder\2014-12-08_3DT\3D Dr. Urban 1206_3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aktuelle_Pressebilder\2014-12-08_3DT\3D Dr. Urban 1206_3000x2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7200" cy="3063600"/>
                    </a:xfrm>
                    <a:prstGeom prst="rect">
                      <a:avLst/>
                    </a:prstGeom>
                    <a:noFill/>
                    <a:ln>
                      <a:noFill/>
                    </a:ln>
                  </pic:spPr>
                </pic:pic>
              </a:graphicData>
            </a:graphic>
          </wp:inline>
        </w:drawing>
      </w:r>
    </w:p>
    <w:p w:rsidR="009921F9" w:rsidRDefault="008F3625" w:rsidP="00FD5483">
      <w:pPr>
        <w:spacing w:after="0"/>
        <w:rPr>
          <w:szCs w:val="18"/>
        </w:rPr>
      </w:pPr>
      <w:r w:rsidRPr="008F3625">
        <w:rPr>
          <w:szCs w:val="18"/>
        </w:rPr>
        <w:t xml:space="preserve">Bild: </w:t>
      </w:r>
      <w:r w:rsidR="00201451">
        <w:rPr>
          <w:szCs w:val="18"/>
        </w:rPr>
        <w:t xml:space="preserve">Echter Mann oder 3D-Farbdruck? </w:t>
      </w:r>
      <w:r w:rsidR="009921F9">
        <w:rPr>
          <w:szCs w:val="18"/>
        </w:rPr>
        <w:t>„</w:t>
      </w:r>
      <w:proofErr w:type="spellStart"/>
      <w:r w:rsidR="009921F9">
        <w:rPr>
          <w:szCs w:val="18"/>
        </w:rPr>
        <w:t>Cuttlefish</w:t>
      </w:r>
      <w:proofErr w:type="spellEnd"/>
      <w:r w:rsidR="009921F9">
        <w:rPr>
          <w:szCs w:val="18"/>
        </w:rPr>
        <w:t xml:space="preserve">“ erstellt 3D-Drucke, die </w:t>
      </w:r>
      <w:r w:rsidR="009921F9" w:rsidRPr="009921F9">
        <w:rPr>
          <w:szCs w:val="18"/>
        </w:rPr>
        <w:t xml:space="preserve">vom Original </w:t>
      </w:r>
      <w:r w:rsidR="009921F9">
        <w:rPr>
          <w:szCs w:val="18"/>
        </w:rPr>
        <w:t xml:space="preserve">nur schwer </w:t>
      </w:r>
      <w:r w:rsidR="009921F9" w:rsidRPr="009921F9">
        <w:rPr>
          <w:szCs w:val="18"/>
        </w:rPr>
        <w:t>zu unterscheiden</w:t>
      </w:r>
      <w:r w:rsidR="00487D73">
        <w:rPr>
          <w:szCs w:val="18"/>
        </w:rPr>
        <w:t xml:space="preserve"> sind.</w:t>
      </w:r>
    </w:p>
    <w:p w:rsidR="00487D73" w:rsidRDefault="00F66818" w:rsidP="00FD5483">
      <w:pPr>
        <w:spacing w:after="0"/>
        <w:rPr>
          <w:szCs w:val="18"/>
        </w:rPr>
      </w:pPr>
      <w:r w:rsidRPr="00372FCE">
        <w:rPr>
          <w:szCs w:val="18"/>
        </w:rPr>
        <w:t>(Nutzungsrechte: Fraunhofer IGD)</w:t>
      </w:r>
    </w:p>
    <w:p w:rsidR="00487D73" w:rsidRDefault="00487D73" w:rsidP="00FD5483">
      <w:pPr>
        <w:spacing w:after="0"/>
        <w:rPr>
          <w:szCs w:val="18"/>
        </w:rPr>
      </w:pPr>
    </w:p>
    <w:p w:rsidR="00862BAE" w:rsidRDefault="00487D73" w:rsidP="00487D73">
      <w:pPr>
        <w:rPr>
          <w:sz w:val="22"/>
          <w:szCs w:val="20"/>
        </w:rPr>
      </w:pPr>
      <w:r w:rsidRPr="00487D73">
        <w:rPr>
          <w:sz w:val="22"/>
          <w:szCs w:val="20"/>
        </w:rPr>
        <w:t xml:space="preserve">Das </w:t>
      </w:r>
      <w:r w:rsidRPr="00487D73">
        <w:rPr>
          <w:b/>
          <w:sz w:val="22"/>
          <w:szCs w:val="20"/>
        </w:rPr>
        <w:t xml:space="preserve">House </w:t>
      </w:r>
      <w:proofErr w:type="spellStart"/>
      <w:r w:rsidRPr="00487D73">
        <w:rPr>
          <w:b/>
          <w:sz w:val="22"/>
          <w:szCs w:val="20"/>
        </w:rPr>
        <w:t>of</w:t>
      </w:r>
      <w:proofErr w:type="spellEnd"/>
      <w:r w:rsidRPr="00487D73">
        <w:rPr>
          <w:b/>
          <w:sz w:val="22"/>
          <w:szCs w:val="20"/>
        </w:rPr>
        <w:t xml:space="preserve"> IT</w:t>
      </w:r>
      <w:r w:rsidRPr="00487D73">
        <w:rPr>
          <w:sz w:val="22"/>
          <w:szCs w:val="20"/>
        </w:rPr>
        <w:t xml:space="preserve"> ist ein wissenschaftsnahes IT-Zentrum zur Förderung innovativer Informations- und Kommunikationstechnologien in Europa und wird von Wirtschaft, Wissenschaft und Politik gemeinsam getragen. Neben Forschung und Wissenstransfer stehen Weiterbildung und Lehre sowie Unternehmensgründungen und Wachstum im Zentrum der Aktivitäten.</w:t>
      </w:r>
    </w:p>
    <w:p w:rsidR="00487D73" w:rsidRDefault="00487D73" w:rsidP="00487D73">
      <w:pPr>
        <w:rPr>
          <w:sz w:val="22"/>
          <w:szCs w:val="20"/>
        </w:rPr>
      </w:pPr>
      <w:r w:rsidRPr="00487D73">
        <w:rPr>
          <w:sz w:val="22"/>
          <w:szCs w:val="20"/>
        </w:rPr>
        <w:t>Weitere Inf</w:t>
      </w:r>
      <w:r>
        <w:rPr>
          <w:sz w:val="22"/>
          <w:szCs w:val="20"/>
        </w:rPr>
        <w:t xml:space="preserve">ormationen: </w:t>
      </w:r>
      <w:hyperlink r:id="rId15" w:history="1">
        <w:r w:rsidR="00862BAE" w:rsidRPr="00202094">
          <w:rPr>
            <w:rStyle w:val="Hyperlink"/>
            <w:sz w:val="22"/>
            <w:szCs w:val="20"/>
          </w:rPr>
          <w:t>www.house-of-it.eu</w:t>
        </w:r>
      </w:hyperlink>
    </w:p>
    <w:p w:rsidR="00487D73" w:rsidRPr="00487D73" w:rsidRDefault="00487D73" w:rsidP="00487D73">
      <w:pPr>
        <w:rPr>
          <w:sz w:val="22"/>
          <w:szCs w:val="20"/>
        </w:rPr>
      </w:pPr>
    </w:p>
    <w:p w:rsidR="00862BAE" w:rsidRDefault="00487D73" w:rsidP="00487D73">
      <w:pPr>
        <w:spacing w:after="0"/>
        <w:rPr>
          <w:sz w:val="22"/>
          <w:szCs w:val="20"/>
        </w:rPr>
      </w:pPr>
      <w:r w:rsidRPr="00487D73">
        <w:rPr>
          <w:sz w:val="22"/>
          <w:szCs w:val="20"/>
        </w:rPr>
        <w:t xml:space="preserve">Das </w:t>
      </w:r>
      <w:proofErr w:type="spellStart"/>
      <w:r w:rsidRPr="00487D73">
        <w:rPr>
          <w:b/>
          <w:sz w:val="22"/>
          <w:szCs w:val="20"/>
        </w:rPr>
        <w:t>FabLab</w:t>
      </w:r>
      <w:proofErr w:type="spellEnd"/>
      <w:r w:rsidRPr="00487D73">
        <w:rPr>
          <w:b/>
          <w:sz w:val="22"/>
          <w:szCs w:val="20"/>
        </w:rPr>
        <w:t xml:space="preserve"> Darmstadt</w:t>
      </w:r>
      <w:r w:rsidRPr="00487D73">
        <w:rPr>
          <w:sz w:val="22"/>
          <w:szCs w:val="20"/>
        </w:rPr>
        <w:t xml:space="preserve"> wurde in den Räumen des Fraunhofer-Instituts für Graphische Datenverarbeitung eingerichtet und ist Teil des vom Hessischen Wirtschaftsministerium mit EFRE-Mitteln geförderten Forschungsprojekts </w:t>
      </w:r>
      <w:proofErr w:type="spellStart"/>
      <w:r w:rsidRPr="00487D73">
        <w:rPr>
          <w:sz w:val="22"/>
          <w:szCs w:val="20"/>
        </w:rPr>
        <w:t>Fabbing</w:t>
      </w:r>
      <w:proofErr w:type="spellEnd"/>
      <w:r w:rsidRPr="00487D73">
        <w:rPr>
          <w:sz w:val="22"/>
          <w:szCs w:val="20"/>
        </w:rPr>
        <w:t xml:space="preserve"> &amp; </w:t>
      </w:r>
      <w:proofErr w:type="spellStart"/>
      <w:r w:rsidRPr="00487D73">
        <w:rPr>
          <w:sz w:val="22"/>
          <w:szCs w:val="20"/>
        </w:rPr>
        <w:t>Founding</w:t>
      </w:r>
      <w:proofErr w:type="spellEnd"/>
      <w:r w:rsidRPr="00487D73">
        <w:rPr>
          <w:sz w:val="22"/>
          <w:szCs w:val="20"/>
        </w:rPr>
        <w:t xml:space="preserve"> von TU Darmstadt, House </w:t>
      </w:r>
      <w:proofErr w:type="spellStart"/>
      <w:r w:rsidRPr="00487D73">
        <w:rPr>
          <w:sz w:val="22"/>
          <w:szCs w:val="20"/>
        </w:rPr>
        <w:t>of</w:t>
      </w:r>
      <w:proofErr w:type="spellEnd"/>
      <w:r w:rsidRPr="00487D73">
        <w:rPr>
          <w:sz w:val="22"/>
          <w:szCs w:val="20"/>
        </w:rPr>
        <w:t xml:space="preserve"> IT und Fraunhofer IGD. Das Wissen, das im </w:t>
      </w:r>
      <w:proofErr w:type="spellStart"/>
      <w:r w:rsidRPr="00487D73">
        <w:rPr>
          <w:sz w:val="22"/>
          <w:szCs w:val="20"/>
        </w:rPr>
        <w:t>Fabbing</w:t>
      </w:r>
      <w:proofErr w:type="spellEnd"/>
      <w:r w:rsidRPr="00487D73">
        <w:rPr>
          <w:sz w:val="22"/>
          <w:szCs w:val="20"/>
        </w:rPr>
        <w:t xml:space="preserve"> &amp; </w:t>
      </w:r>
      <w:proofErr w:type="spellStart"/>
      <w:r w:rsidRPr="00487D73">
        <w:rPr>
          <w:sz w:val="22"/>
          <w:szCs w:val="20"/>
        </w:rPr>
        <w:t>Founding</w:t>
      </w:r>
      <w:proofErr w:type="spellEnd"/>
      <w:r w:rsidRPr="00487D73">
        <w:rPr>
          <w:sz w:val="22"/>
          <w:szCs w:val="20"/>
        </w:rPr>
        <w:t>-Projekt erarbeitet wird, soll im Rahmen von Workshops an Unternehmen, Gründer und Studierende in Hessen weitergegeben werden.</w:t>
      </w:r>
    </w:p>
    <w:p w:rsidR="00487D73" w:rsidRPr="00487D73" w:rsidRDefault="00487D73" w:rsidP="00487D73">
      <w:pPr>
        <w:spacing w:after="0"/>
        <w:rPr>
          <w:sz w:val="22"/>
          <w:szCs w:val="18"/>
        </w:rPr>
      </w:pPr>
      <w:r w:rsidRPr="00487D73">
        <w:rPr>
          <w:sz w:val="22"/>
          <w:szCs w:val="20"/>
        </w:rPr>
        <w:t>Weitere Informationen:</w:t>
      </w:r>
      <w:r w:rsidR="00862BAE">
        <w:rPr>
          <w:sz w:val="22"/>
          <w:szCs w:val="20"/>
        </w:rPr>
        <w:t xml:space="preserve"> </w:t>
      </w:r>
      <w:hyperlink r:id="rId16" w:history="1">
        <w:r w:rsidRPr="00487D73">
          <w:rPr>
            <w:rStyle w:val="Hyperlink"/>
            <w:sz w:val="22"/>
            <w:szCs w:val="20"/>
          </w:rPr>
          <w:t>www.fabbing-founding.org</w:t>
        </w:r>
      </w:hyperlink>
    </w:p>
    <w:p w:rsidR="000C31DD" w:rsidRDefault="00F7647B" w:rsidP="00FD5483">
      <w:pPr>
        <w:spacing w:after="0"/>
        <w:rPr>
          <w:b/>
          <w:sz w:val="40"/>
          <w:szCs w:val="40"/>
        </w:rPr>
      </w:pPr>
      <w:r w:rsidRPr="00361CE6">
        <w:rPr>
          <w:szCs w:val="18"/>
        </w:rPr>
        <w:br w:type="page"/>
      </w:r>
      <w:r w:rsidR="000C31DD">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über 17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7"/>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r>
                      <w:t>Fraunhoferstraße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1C5613">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AC" w:rsidRDefault="00201451" w:rsidP="00F442C1">
    <w:pPr>
      <w:ind w:left="6096" w:right="-2026"/>
      <w:jc w:val="right"/>
    </w:pPr>
    <w:bookmarkStart w:id="0" w:name="_Toc291581101"/>
    <w:bookmarkStart w:id="1" w:name="_Toc291581128"/>
    <w:r>
      <w:rPr>
        <w:noProof/>
      </w:rPr>
      <w:drawing>
        <wp:anchor distT="0" distB="0" distL="114300" distR="114300" simplePos="0" relativeHeight="251663872" behindDoc="0" locked="1" layoutInCell="1" allowOverlap="1" wp14:anchorId="1685C7B0" wp14:editId="254A5C78">
          <wp:simplePos x="0" y="0"/>
          <wp:positionH relativeFrom="column">
            <wp:posOffset>0</wp:posOffset>
          </wp:positionH>
          <wp:positionV relativeFrom="paragraph">
            <wp:posOffset>3810</wp:posOffset>
          </wp:positionV>
          <wp:extent cx="1800000" cy="4680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_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68000"/>
                  </a:xfrm>
                  <a:prstGeom prst="rect">
                    <a:avLst/>
                  </a:prstGeom>
                </pic:spPr>
              </pic:pic>
            </a:graphicData>
          </a:graphic>
          <wp14:sizeRelH relativeFrom="margin">
            <wp14:pctWidth>0</wp14:pctWidth>
          </wp14:sizeRelH>
          <wp14:sizeRelV relativeFrom="margin">
            <wp14:pctHeight>0</wp14:pctHeight>
          </wp14:sizeRelV>
        </wp:anchor>
      </w:drawing>
    </w:r>
    <w:r w:rsidR="00DB3626" w:rsidRPr="00E37911">
      <w:rPr>
        <w:noProof/>
      </w:rPr>
      <mc:AlternateContent>
        <mc:Choice Requires="wps">
          <w:drawing>
            <wp:anchor distT="0" distB="0" distL="114300" distR="114300" simplePos="0" relativeHeight="251652608" behindDoc="0" locked="0" layoutInCell="0" allowOverlap="1" wp14:anchorId="30CA1D8B" wp14:editId="54DC2EF1">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69B56C"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anchor distT="0" distB="0" distL="114300" distR="114300" simplePos="0" relativeHeight="251674112" behindDoc="0" locked="0" layoutInCell="1" allowOverlap="1" wp14:anchorId="1E01BE67" wp14:editId="43F229A5">
          <wp:simplePos x="0" y="0"/>
          <wp:positionH relativeFrom="column">
            <wp:posOffset>3866515</wp:posOffset>
          </wp:positionH>
          <wp:positionV relativeFrom="paragraph">
            <wp:posOffset>1905</wp:posOffset>
          </wp:positionV>
          <wp:extent cx="2171700" cy="593725"/>
          <wp:effectExtent l="0" t="0" r="0" b="0"/>
          <wp:wrapSquare wrapText="bothSides"/>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1700" cy="593725"/>
                  </a:xfrm>
                  <a:prstGeom prst="rect">
                    <a:avLst/>
                  </a:prstGeom>
                  <a:noFill/>
                  <a:ln>
                    <a:noFill/>
                  </a:ln>
                </pic:spPr>
              </pic:pic>
            </a:graphicData>
          </a:graphic>
        </wp:anchor>
      </w:drawing>
    </w:r>
  </w:p>
  <w:bookmarkEnd w:id="0"/>
  <w:bookmarkEnd w:id="1"/>
  <w:p w:rsidR="00744E85" w:rsidRDefault="00744E85" w:rsidP="00E37911">
    <w:pPr>
      <w:pStyle w:val="LebenderKolumnentitel1"/>
      <w:framePr w:wrap="around"/>
    </w:pPr>
    <w:r w:rsidRPr="00E37911">
      <w:t>PresseinformatioN</w:t>
    </w:r>
  </w:p>
  <w:p w:rsidR="00744E85" w:rsidRPr="00205BDB" w:rsidRDefault="001C5613"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201451">
          <w:t>09</w:t>
        </w:r>
        <w:r w:rsidR="008F3625">
          <w:t>.</w:t>
        </w:r>
        <w:r w:rsidR="00273AC0">
          <w:t xml:space="preserve"> </w:t>
        </w:r>
        <w:r w:rsidR="00201451">
          <w:t>Dezember</w:t>
        </w:r>
        <w:r w:rsidR="00F25BAB">
          <w:t xml:space="preserve"> 2014</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2492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48E9"/>
    <w:rsid w:val="000F4976"/>
    <w:rsid w:val="000F59FC"/>
    <w:rsid w:val="000F64B7"/>
    <w:rsid w:val="000F7A03"/>
    <w:rsid w:val="00101BDC"/>
    <w:rsid w:val="001074D8"/>
    <w:rsid w:val="00111640"/>
    <w:rsid w:val="00114A88"/>
    <w:rsid w:val="0011687A"/>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5613"/>
    <w:rsid w:val="001C797A"/>
    <w:rsid w:val="001D0A67"/>
    <w:rsid w:val="001D5A7F"/>
    <w:rsid w:val="001D601A"/>
    <w:rsid w:val="001E12D6"/>
    <w:rsid w:val="001E1406"/>
    <w:rsid w:val="001E2E66"/>
    <w:rsid w:val="001E5B2A"/>
    <w:rsid w:val="001E6237"/>
    <w:rsid w:val="001F044C"/>
    <w:rsid w:val="001F6B10"/>
    <w:rsid w:val="00201451"/>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6C48"/>
    <w:rsid w:val="0027307C"/>
    <w:rsid w:val="0027323C"/>
    <w:rsid w:val="00273981"/>
    <w:rsid w:val="00273AC0"/>
    <w:rsid w:val="002771A0"/>
    <w:rsid w:val="002808B7"/>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E3E"/>
    <w:rsid w:val="00391B39"/>
    <w:rsid w:val="00392497"/>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1FCC"/>
    <w:rsid w:val="00432F48"/>
    <w:rsid w:val="00450C14"/>
    <w:rsid w:val="00451FF9"/>
    <w:rsid w:val="0045239D"/>
    <w:rsid w:val="00452A9F"/>
    <w:rsid w:val="00457A8E"/>
    <w:rsid w:val="004610D7"/>
    <w:rsid w:val="004648D9"/>
    <w:rsid w:val="00464A17"/>
    <w:rsid w:val="00475E16"/>
    <w:rsid w:val="00480BFB"/>
    <w:rsid w:val="00483C40"/>
    <w:rsid w:val="00484A8E"/>
    <w:rsid w:val="00485B3A"/>
    <w:rsid w:val="00487D73"/>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B9C"/>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6EE4"/>
    <w:rsid w:val="0058713C"/>
    <w:rsid w:val="005A03D0"/>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70F0F"/>
    <w:rsid w:val="0067406E"/>
    <w:rsid w:val="00676DB8"/>
    <w:rsid w:val="00676EFC"/>
    <w:rsid w:val="00680145"/>
    <w:rsid w:val="00684DD6"/>
    <w:rsid w:val="00687B16"/>
    <w:rsid w:val="00692BFE"/>
    <w:rsid w:val="00695D1B"/>
    <w:rsid w:val="0069751C"/>
    <w:rsid w:val="006975B4"/>
    <w:rsid w:val="006A2519"/>
    <w:rsid w:val="006A3885"/>
    <w:rsid w:val="006A5F18"/>
    <w:rsid w:val="006B7BB9"/>
    <w:rsid w:val="006C4EB2"/>
    <w:rsid w:val="006C7CC5"/>
    <w:rsid w:val="006D499A"/>
    <w:rsid w:val="006D4F1F"/>
    <w:rsid w:val="006D65A5"/>
    <w:rsid w:val="006D6CDE"/>
    <w:rsid w:val="006E18AB"/>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3A63"/>
    <w:rsid w:val="007555B0"/>
    <w:rsid w:val="0076092C"/>
    <w:rsid w:val="007631B6"/>
    <w:rsid w:val="00764E6F"/>
    <w:rsid w:val="0076730B"/>
    <w:rsid w:val="00767EFA"/>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D2C99"/>
    <w:rsid w:val="007D3657"/>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2BAE"/>
    <w:rsid w:val="00863735"/>
    <w:rsid w:val="0087017C"/>
    <w:rsid w:val="00875E9C"/>
    <w:rsid w:val="0088029A"/>
    <w:rsid w:val="00882BEB"/>
    <w:rsid w:val="00886352"/>
    <w:rsid w:val="008863E5"/>
    <w:rsid w:val="00887188"/>
    <w:rsid w:val="0089026D"/>
    <w:rsid w:val="008954C0"/>
    <w:rsid w:val="008A0566"/>
    <w:rsid w:val="008A181D"/>
    <w:rsid w:val="008A21DB"/>
    <w:rsid w:val="008A6083"/>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0F20"/>
    <w:rsid w:val="0090449B"/>
    <w:rsid w:val="00904B3E"/>
    <w:rsid w:val="00907AC2"/>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7ACE"/>
    <w:rsid w:val="00991D8F"/>
    <w:rsid w:val="009921F9"/>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68D1"/>
    <w:rsid w:val="00A177E6"/>
    <w:rsid w:val="00A20646"/>
    <w:rsid w:val="00A226A8"/>
    <w:rsid w:val="00A27F80"/>
    <w:rsid w:val="00A30ABC"/>
    <w:rsid w:val="00A31CF0"/>
    <w:rsid w:val="00A3671D"/>
    <w:rsid w:val="00A36FC4"/>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784A"/>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FE7"/>
    <w:rsid w:val="00D8734C"/>
    <w:rsid w:val="00DA2E39"/>
    <w:rsid w:val="00DA6837"/>
    <w:rsid w:val="00DA7C51"/>
    <w:rsid w:val="00DB3626"/>
    <w:rsid w:val="00DB5AD1"/>
    <w:rsid w:val="00DB7E2F"/>
    <w:rsid w:val="00DC0AFA"/>
    <w:rsid w:val="00DC2E1B"/>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AE8"/>
    <w:rsid w:val="00EE3C5A"/>
    <w:rsid w:val="00EE450B"/>
    <w:rsid w:val="00EE711E"/>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4C58"/>
    <w:rsid w:val="00FA52A5"/>
    <w:rsid w:val="00FA7426"/>
    <w:rsid w:val="00FB00AA"/>
    <w:rsid w:val="00FB2540"/>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5" w:unhideWhenUsed="0" w:qFormat="1"/>
    <w:lsdException w:name="heading 1" w:semiHidden="0" w:uiPriority="23" w:unhideWhenUsed="0"/>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iPriority="5" w:unhideWhenUsed="0" w:qFormat="1"/>
    <w:lsdException w:name="heading 1" w:semiHidden="0" w:uiPriority="23" w:unhideWhenUsed="0"/>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ttlefis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bing-found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ouse-of-it.e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CD31-88C9-40F0-ACDF-6D4EE25B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720</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09. Dezember 2014</dc:description>
  <cp:lastModifiedBy>Baier, Konrad</cp:lastModifiedBy>
  <cp:revision>12</cp:revision>
  <cp:lastPrinted>2014-12-09T12:46:00Z</cp:lastPrinted>
  <dcterms:created xsi:type="dcterms:W3CDTF">2014-12-09T12:11:00Z</dcterms:created>
  <dcterms:modified xsi:type="dcterms:W3CDTF">2014-12-09T12:47:00Z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