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70" w:rightFromText="170" w:vertAnchor="page" w:horzAnchor="margin" w:tblpXSpec="center" w:tblpY="710"/>
        <w:tblW w:w="56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0" w:type="dxa"/>
        </w:tblCellMar>
        <w:tblLook w:val="0680" w:firstRow="0" w:lastRow="0" w:firstColumn="1" w:lastColumn="0" w:noHBand="1" w:noVBand="1"/>
      </w:tblPr>
      <w:tblGrid>
        <w:gridCol w:w="4972"/>
        <w:gridCol w:w="5692"/>
      </w:tblGrid>
      <w:tr w:rsidR="00EE23CC" w:rsidTr="001F70B4">
        <w:trPr>
          <w:trHeight w:val="1695"/>
        </w:trPr>
        <w:tc>
          <w:tcPr>
            <w:tcW w:w="2331" w:type="pct"/>
          </w:tcPr>
          <w:p w:rsidR="00EE23CC" w:rsidRDefault="00EE23CC" w:rsidP="00EE23CC">
            <w:bookmarkStart w:id="0" w:name="_GoBack"/>
            <w:bookmarkEnd w:id="0"/>
            <w:r>
              <w:rPr>
                <w:noProof/>
                <w:lang w:eastAsia="en-GB"/>
              </w:rPr>
              <w:drawing>
                <wp:inline distT="0" distB="0" distL="0" distR="0" wp14:anchorId="0BBA02A0" wp14:editId="7A0376E2">
                  <wp:extent cx="2588260" cy="611505"/>
                  <wp:effectExtent l="19050" t="19050" r="2159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ogo.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8260" cy="611505"/>
                          </a:xfrm>
                          <a:prstGeom prst="rect">
                            <a:avLst/>
                          </a:prstGeom>
                          <a:ln>
                            <a:solidFill>
                              <a:schemeClr val="bg1"/>
                            </a:solidFill>
                          </a:ln>
                        </pic:spPr>
                      </pic:pic>
                    </a:graphicData>
                  </a:graphic>
                </wp:inline>
              </w:drawing>
            </w:r>
          </w:p>
        </w:tc>
        <w:tc>
          <w:tcPr>
            <w:tcW w:w="2669" w:type="pct"/>
          </w:tcPr>
          <w:p w:rsidR="00EE23CC" w:rsidRDefault="00EE23CC" w:rsidP="00EE23CC"/>
        </w:tc>
      </w:tr>
    </w:tbl>
    <w:tbl>
      <w:tblPr>
        <w:tblStyle w:val="TableGrid"/>
        <w:tblW w:w="1279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96"/>
      </w:tblGrid>
      <w:tr w:rsidR="00EE23CC" w:rsidTr="001F70B4">
        <w:trPr>
          <w:trHeight w:val="1304"/>
        </w:trPr>
        <w:tc>
          <w:tcPr>
            <w:tcW w:w="12796" w:type="dxa"/>
            <w:vAlign w:val="bottom"/>
          </w:tcPr>
          <w:p w:rsidR="00EE23CC" w:rsidRDefault="001F70B4" w:rsidP="001F70B4">
            <w:r>
              <w:rPr>
                <w:noProof/>
                <w:lang w:eastAsia="en-GB"/>
              </w:rPr>
              <w:drawing>
                <wp:inline distT="0" distB="0" distL="0" distR="0" wp14:anchorId="71F4B63B" wp14:editId="53FFF87B">
                  <wp:extent cx="756285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ing-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2850" cy="923925"/>
                          </a:xfrm>
                          <a:prstGeom prst="rect">
                            <a:avLst/>
                          </a:prstGeom>
                        </pic:spPr>
                      </pic:pic>
                    </a:graphicData>
                  </a:graphic>
                </wp:inline>
              </w:drawing>
            </w:r>
          </w:p>
        </w:tc>
      </w:tr>
    </w:tbl>
    <w:p w:rsidR="00A16B77" w:rsidRPr="00683C02" w:rsidRDefault="0098264B" w:rsidP="00E466A4">
      <w:pPr>
        <w:pStyle w:val="newsTitle"/>
        <w:spacing w:before="240"/>
        <w:rPr>
          <w:b/>
          <w:sz w:val="23"/>
          <w:szCs w:val="23"/>
        </w:rPr>
      </w:pPr>
      <w:r w:rsidRPr="004C3D56">
        <w:rPr>
          <w:sz w:val="23"/>
          <w:szCs w:val="23"/>
        </w:rPr>
        <w:t xml:space="preserve">interactive </w:t>
      </w:r>
      <w:r w:rsidR="004A25CF" w:rsidRPr="004C3D56">
        <w:rPr>
          <w:sz w:val="23"/>
          <w:szCs w:val="23"/>
        </w:rPr>
        <w:t xml:space="preserve">wastewater ANALYSIS </w:t>
      </w:r>
      <w:r w:rsidR="001A0C05" w:rsidRPr="004C3D56">
        <w:rPr>
          <w:sz w:val="23"/>
          <w:szCs w:val="23"/>
        </w:rPr>
        <w:t>tool zooms in on city drug use</w:t>
      </w:r>
      <w:r w:rsidR="004A25CF" w:rsidRPr="00683C02">
        <w:rPr>
          <w:sz w:val="23"/>
          <w:szCs w:val="23"/>
        </w:rPr>
        <w:t xml:space="preserve"> </w:t>
      </w:r>
      <w:r w:rsidR="00E466A4" w:rsidRPr="00683C02">
        <w:rPr>
          <w:sz w:val="23"/>
          <w:szCs w:val="23"/>
        </w:rPr>
        <w:t xml:space="preserve"> </w:t>
      </w:r>
    </w:p>
    <w:p w:rsidR="00A16B77" w:rsidRDefault="000F78CC" w:rsidP="00A16B77">
      <w:pPr>
        <w:pStyle w:val="newsSubTitle"/>
      </w:pPr>
      <w:r>
        <w:t xml:space="preserve">Latest </w:t>
      </w:r>
      <w:r w:rsidR="0098264B">
        <w:t>data reveal drug-taking</w:t>
      </w:r>
      <w:r w:rsidR="00654BD6">
        <w:t xml:space="preserve"> habits in over 50 European cities</w:t>
      </w:r>
      <w:r w:rsidR="0098264B">
        <w:t xml:space="preserve"> </w:t>
      </w:r>
    </w:p>
    <w:p w:rsidR="0098264B" w:rsidRDefault="0098264B" w:rsidP="00A16B77">
      <w:pPr>
        <w:pStyle w:val="newsContent"/>
        <w:rPr>
          <w:szCs w:val="20"/>
        </w:rPr>
      </w:pPr>
      <w:r>
        <w:t xml:space="preserve">(13.12.2016, LISBON) The latest findings from the largest European project in the emerging science of wastewater analysis are presented today </w:t>
      </w:r>
      <w:r w:rsidR="004A25CF">
        <w:t xml:space="preserve">by the </w:t>
      </w:r>
      <w:r w:rsidRPr="00682A9D">
        <w:rPr>
          <w:szCs w:val="20"/>
        </w:rPr>
        <w:t xml:space="preserve">Europe-wide </w:t>
      </w:r>
      <w:r w:rsidRPr="00682A9D">
        <w:rPr>
          <w:b/>
          <w:szCs w:val="20"/>
        </w:rPr>
        <w:t>SCORE</w:t>
      </w:r>
      <w:r w:rsidRPr="00682A9D">
        <w:rPr>
          <w:szCs w:val="20"/>
        </w:rPr>
        <w:t xml:space="preserve"> </w:t>
      </w:r>
      <w:r w:rsidR="00D078CE">
        <w:rPr>
          <w:szCs w:val="20"/>
        </w:rPr>
        <w:t>group</w:t>
      </w:r>
      <w:r w:rsidR="005623A2">
        <w:rPr>
          <w:szCs w:val="20"/>
        </w:rPr>
        <w:t>,</w:t>
      </w:r>
      <w:r w:rsidR="00D078CE">
        <w:rPr>
          <w:szCs w:val="20"/>
        </w:rPr>
        <w:t xml:space="preserve"> </w:t>
      </w:r>
      <w:r w:rsidR="004A25CF">
        <w:rPr>
          <w:szCs w:val="20"/>
        </w:rPr>
        <w:t xml:space="preserve">in association with the </w:t>
      </w:r>
      <w:r w:rsidR="001A0C05">
        <w:rPr>
          <w:szCs w:val="20"/>
        </w:rPr>
        <w:t xml:space="preserve">        </w:t>
      </w:r>
      <w:r w:rsidR="004A25CF" w:rsidRPr="004A25CF">
        <w:rPr>
          <w:b/>
          <w:szCs w:val="20"/>
        </w:rPr>
        <w:t>EU drugs agency (EMCDDA</w:t>
      </w:r>
      <w:proofErr w:type="gramStart"/>
      <w:r w:rsidR="004A25CF" w:rsidRPr="004A25CF">
        <w:rPr>
          <w:b/>
          <w:szCs w:val="20"/>
        </w:rPr>
        <w:t>)</w:t>
      </w:r>
      <w:r w:rsidRPr="00682A9D">
        <w:rPr>
          <w:szCs w:val="20"/>
        </w:rPr>
        <w:t>(</w:t>
      </w:r>
      <w:proofErr w:type="gramEnd"/>
      <w:r w:rsidR="004A25CF">
        <w:rPr>
          <w:szCs w:val="20"/>
          <w:vertAlign w:val="superscript"/>
        </w:rPr>
        <w:t>1</w:t>
      </w:r>
      <w:r w:rsidRPr="00682A9D">
        <w:rPr>
          <w:szCs w:val="20"/>
        </w:rPr>
        <w:t>)</w:t>
      </w:r>
      <w:r w:rsidR="004A25CF">
        <w:rPr>
          <w:szCs w:val="20"/>
        </w:rPr>
        <w:t xml:space="preserve">. The project </w:t>
      </w:r>
      <w:r w:rsidR="00654BD6">
        <w:rPr>
          <w:szCs w:val="20"/>
        </w:rPr>
        <w:t xml:space="preserve">analysed wastewater </w:t>
      </w:r>
      <w:r w:rsidRPr="00682A9D">
        <w:rPr>
          <w:szCs w:val="20"/>
        </w:rPr>
        <w:t xml:space="preserve">in </w:t>
      </w:r>
      <w:r>
        <w:rPr>
          <w:szCs w:val="20"/>
        </w:rPr>
        <w:t>over 5</w:t>
      </w:r>
      <w:r w:rsidRPr="00682A9D">
        <w:rPr>
          <w:szCs w:val="20"/>
        </w:rPr>
        <w:t>0 European cities</w:t>
      </w:r>
      <w:r>
        <w:rPr>
          <w:szCs w:val="20"/>
        </w:rPr>
        <w:t xml:space="preserve"> in </w:t>
      </w:r>
      <w:r w:rsidR="001A0C05">
        <w:rPr>
          <w:szCs w:val="20"/>
        </w:rPr>
        <w:t xml:space="preserve">               </w:t>
      </w:r>
      <w:r>
        <w:rPr>
          <w:szCs w:val="20"/>
        </w:rPr>
        <w:t>18 European countries</w:t>
      </w:r>
      <w:r w:rsidR="004A25CF">
        <w:rPr>
          <w:szCs w:val="20"/>
        </w:rPr>
        <w:t xml:space="preserve"> </w:t>
      </w:r>
      <w:r w:rsidR="008E5C42">
        <w:rPr>
          <w:szCs w:val="20"/>
        </w:rPr>
        <w:t xml:space="preserve">in March 2016 to </w:t>
      </w:r>
      <w:r w:rsidRPr="00682A9D">
        <w:rPr>
          <w:szCs w:val="20"/>
        </w:rPr>
        <w:t xml:space="preserve">explore the drug-taking </w:t>
      </w:r>
      <w:r w:rsidR="005623A2">
        <w:rPr>
          <w:szCs w:val="20"/>
        </w:rPr>
        <w:t xml:space="preserve">behaviours of their inhabitants. </w:t>
      </w:r>
    </w:p>
    <w:p w:rsidR="004A25CF" w:rsidRDefault="004A25CF" w:rsidP="004A25CF">
      <w:pPr>
        <w:pStyle w:val="newsContent"/>
      </w:pPr>
      <w:r w:rsidRPr="006E7261">
        <w:t xml:space="preserve">From </w:t>
      </w:r>
      <w:r w:rsidRPr="00683C02">
        <w:rPr>
          <w:b/>
        </w:rPr>
        <w:t xml:space="preserve">London </w:t>
      </w:r>
      <w:r w:rsidRPr="00683C02">
        <w:t>to</w:t>
      </w:r>
      <w:r w:rsidRPr="00683C02">
        <w:rPr>
          <w:b/>
        </w:rPr>
        <w:t xml:space="preserve"> Nicosia</w:t>
      </w:r>
      <w:r w:rsidRPr="006E7261">
        <w:t xml:space="preserve"> and </w:t>
      </w:r>
      <w:r>
        <w:t xml:space="preserve">from </w:t>
      </w:r>
      <w:r w:rsidR="001A0C05" w:rsidRPr="00683C02">
        <w:rPr>
          <w:b/>
        </w:rPr>
        <w:t xml:space="preserve">Oslo </w:t>
      </w:r>
      <w:r w:rsidR="001A0C05" w:rsidRPr="00683C02">
        <w:t>to</w:t>
      </w:r>
      <w:r w:rsidR="001A0C05" w:rsidRPr="00683C02">
        <w:rPr>
          <w:b/>
        </w:rPr>
        <w:t xml:space="preserve"> Lisbon</w:t>
      </w:r>
      <w:r w:rsidR="001A0C05">
        <w:t xml:space="preserve">, the study </w:t>
      </w:r>
      <w:r w:rsidRPr="006E7261">
        <w:t>analysed daily wastewater sam</w:t>
      </w:r>
      <w:r>
        <w:t>ples in the catchment areas of wastewater treatment plants (WW</w:t>
      </w:r>
      <w:r w:rsidRPr="006E7261">
        <w:t>TPs</w:t>
      </w:r>
      <w:r>
        <w:t>)</w:t>
      </w:r>
      <w:r w:rsidRPr="006E7261">
        <w:t xml:space="preserve"> over a one-week period.  Wastewater from app</w:t>
      </w:r>
      <w:r w:rsidR="004A6DF9">
        <w:t>roximately 25 million people was</w:t>
      </w:r>
      <w:r w:rsidRPr="006E7261">
        <w:t xml:space="preserve"> analysed for traces of four illicit drugs: amphetamine, cocaine, </w:t>
      </w:r>
      <w:r w:rsidR="001A0866">
        <w:t>MDMA</w:t>
      </w:r>
      <w:r w:rsidR="001A0866" w:rsidRPr="006E7261">
        <w:t xml:space="preserve"> </w:t>
      </w:r>
      <w:r w:rsidR="00CC48E6">
        <w:t>(</w:t>
      </w:r>
      <w:r w:rsidR="001A0866" w:rsidRPr="006E7261">
        <w:t>ecstasy</w:t>
      </w:r>
      <w:r w:rsidR="00CC48E6">
        <w:t>)</w:t>
      </w:r>
      <w:r w:rsidRPr="006E7261">
        <w:t xml:space="preserve"> and methamphetamine</w:t>
      </w:r>
      <w:r>
        <w:t xml:space="preserve">. </w:t>
      </w:r>
    </w:p>
    <w:p w:rsidR="00FE3F98" w:rsidRPr="00FE3F98" w:rsidRDefault="00FE3F98" w:rsidP="00FE3F98">
      <w:pPr>
        <w:pStyle w:val="newsContent"/>
        <w:rPr>
          <w:rFonts w:cs="Arial"/>
          <w:szCs w:val="20"/>
        </w:rPr>
      </w:pPr>
      <w:r w:rsidRPr="00FE3F98">
        <w:rPr>
          <w:rFonts w:cs="Arial"/>
          <w:szCs w:val="20"/>
        </w:rPr>
        <w:t>Wastewater based epidemiology is a rapidly developing scientific discipline with the potential for monitoring near-real-time, population-level trends in illicit drug use</w:t>
      </w:r>
      <w:r w:rsidR="00EB168C">
        <w:rPr>
          <w:rFonts w:cs="Arial"/>
          <w:szCs w:val="20"/>
        </w:rPr>
        <w:t xml:space="preserve"> (</w:t>
      </w:r>
      <w:r w:rsidR="00EB168C" w:rsidRPr="00EB168C">
        <w:rPr>
          <w:rFonts w:cs="Arial"/>
          <w:szCs w:val="20"/>
          <w:vertAlign w:val="superscript"/>
        </w:rPr>
        <w:t>2</w:t>
      </w:r>
      <w:r w:rsidR="00EB168C">
        <w:rPr>
          <w:rFonts w:cs="Arial"/>
          <w:szCs w:val="20"/>
        </w:rPr>
        <w:t>)</w:t>
      </w:r>
      <w:r w:rsidRPr="00FE3F98">
        <w:rPr>
          <w:rFonts w:cs="Arial"/>
          <w:szCs w:val="20"/>
        </w:rPr>
        <w:t xml:space="preserve">. By sampling a known source of wastewater, such as a sewage influent to a wastewater treatment plant, scientists can now estimate the quantity of drugs used in a community by measuring the levels of illicit drugs and their metabolites excreted in urine </w:t>
      </w:r>
      <w:r w:rsidR="00C43A8F">
        <w:rPr>
          <w:rFonts w:cs="Arial"/>
          <w:szCs w:val="20"/>
        </w:rPr>
        <w:t>(see motion graphic for method)</w:t>
      </w:r>
      <w:r w:rsidR="00C43A8F" w:rsidRPr="00654BD6">
        <w:t>(</w:t>
      </w:r>
      <w:r w:rsidR="00C43A8F" w:rsidRPr="00654BD6">
        <w:rPr>
          <w:vertAlign w:val="superscript"/>
        </w:rPr>
        <w:t>3</w:t>
      </w:r>
      <w:r w:rsidR="00C43A8F" w:rsidRPr="00654BD6">
        <w:t>).</w:t>
      </w:r>
    </w:p>
    <w:p w:rsidR="004A25CF" w:rsidRDefault="001A0C05" w:rsidP="004A25CF">
      <w:pPr>
        <w:pStyle w:val="newsContent"/>
      </w:pPr>
      <w:r>
        <w:t xml:space="preserve">The </w:t>
      </w:r>
      <w:r w:rsidRPr="00682A9D">
        <w:rPr>
          <w:b/>
        </w:rPr>
        <w:t>SCORE</w:t>
      </w:r>
      <w:r>
        <w:t xml:space="preserve"> group has been conducting annual wastewater monitoring campaigns since 2011. </w:t>
      </w:r>
      <w:r w:rsidR="004A25CF">
        <w:t>This is the first time</w:t>
      </w:r>
      <w:r w:rsidR="000F78CC">
        <w:t>, however,</w:t>
      </w:r>
      <w:r w:rsidR="004A25CF">
        <w:t xml:space="preserve"> that data are published</w:t>
      </w:r>
      <w:r>
        <w:t xml:space="preserve"> </w:t>
      </w:r>
      <w:r w:rsidR="004A25CF">
        <w:t>within</w:t>
      </w:r>
      <w:r w:rsidR="00E55A12">
        <w:t xml:space="preserve"> only</w:t>
      </w:r>
      <w:r w:rsidR="004A25CF">
        <w:t xml:space="preserve"> a few months of </w:t>
      </w:r>
      <w:r>
        <w:t>the campaign</w:t>
      </w:r>
      <w:r w:rsidR="00D078CE">
        <w:t xml:space="preserve">, </w:t>
      </w:r>
      <w:r w:rsidR="004A25CF">
        <w:t>underlin</w:t>
      </w:r>
      <w:r w:rsidR="00D078CE">
        <w:t>ing</w:t>
      </w:r>
      <w:r w:rsidR="004A25CF">
        <w:t xml:space="preserve"> the potential of this method for </w:t>
      </w:r>
      <w:r w:rsidR="00E00D0F">
        <w:t>the timely</w:t>
      </w:r>
      <w:r w:rsidR="00E00D0F" w:rsidRPr="004A25CF">
        <w:t xml:space="preserve"> </w:t>
      </w:r>
      <w:r w:rsidR="004A25CF">
        <w:t>monitoring</w:t>
      </w:r>
      <w:r w:rsidR="00E00D0F">
        <w:t xml:space="preserve"> of</w:t>
      </w:r>
      <w:r w:rsidR="004A25CF">
        <w:t xml:space="preserve"> </w:t>
      </w:r>
      <w:r w:rsidR="004A25CF" w:rsidRPr="004A25CF">
        <w:t>trends in illicit drug use at population level.</w:t>
      </w:r>
    </w:p>
    <w:p w:rsidR="004A25CF" w:rsidRDefault="004A25CF" w:rsidP="004A25CF">
      <w:pPr>
        <w:pStyle w:val="newsContent"/>
      </w:pPr>
      <w:r w:rsidRPr="00654BD6">
        <w:t xml:space="preserve">The results </w:t>
      </w:r>
      <w:r w:rsidR="005B5053" w:rsidRPr="00654BD6">
        <w:t>are released today through a</w:t>
      </w:r>
      <w:r w:rsidR="00EB168C" w:rsidRPr="00654BD6">
        <w:t xml:space="preserve">n </w:t>
      </w:r>
      <w:r w:rsidR="005B5053" w:rsidRPr="00654BD6">
        <w:t>innovative interactive</w:t>
      </w:r>
      <w:r w:rsidR="000F78CC" w:rsidRPr="00654BD6">
        <w:t xml:space="preserve"> map and chart-based</w:t>
      </w:r>
      <w:r w:rsidR="005B5053" w:rsidRPr="00654BD6">
        <w:t xml:space="preserve"> tool</w:t>
      </w:r>
      <w:r w:rsidR="004A6DF9" w:rsidRPr="00654BD6">
        <w:t xml:space="preserve"> </w:t>
      </w:r>
      <w:r w:rsidR="005B5053" w:rsidRPr="00654BD6">
        <w:t>allowing the user to</w:t>
      </w:r>
      <w:r w:rsidR="000F78CC" w:rsidRPr="00654BD6">
        <w:t xml:space="preserve"> look at geographical and temporal patterns</w:t>
      </w:r>
      <w:r w:rsidR="005B5053" w:rsidRPr="00654BD6">
        <w:t xml:space="preserve"> </w:t>
      </w:r>
      <w:r w:rsidR="000F78CC" w:rsidRPr="00654BD6">
        <w:t xml:space="preserve">and </w:t>
      </w:r>
      <w:r w:rsidR="005B5053" w:rsidRPr="00654BD6">
        <w:t xml:space="preserve">zoom </w:t>
      </w:r>
      <w:r w:rsidR="00654BD6" w:rsidRPr="00654BD6">
        <w:t>i</w:t>
      </w:r>
      <w:r w:rsidR="005B5053" w:rsidRPr="00654BD6">
        <w:t>n</w:t>
      </w:r>
      <w:r w:rsidR="00C6541E">
        <w:t xml:space="preserve"> on</w:t>
      </w:r>
      <w:r w:rsidR="005B5053" w:rsidRPr="00654BD6">
        <w:t xml:space="preserve"> </w:t>
      </w:r>
      <w:r w:rsidR="00654BD6">
        <w:t>results</w:t>
      </w:r>
      <w:r w:rsidR="005B5053" w:rsidRPr="00654BD6">
        <w:t xml:space="preserve"> per city</w:t>
      </w:r>
      <w:r w:rsidR="00654BD6" w:rsidRPr="00654BD6">
        <w:t xml:space="preserve"> (</w:t>
      </w:r>
      <w:r w:rsidR="00C43A8F">
        <w:rPr>
          <w:vertAlign w:val="superscript"/>
        </w:rPr>
        <w:t>4</w:t>
      </w:r>
      <w:r w:rsidR="00654BD6" w:rsidRPr="00654BD6">
        <w:t>)</w:t>
      </w:r>
      <w:r w:rsidR="005B5053" w:rsidRPr="00654BD6">
        <w:t xml:space="preserve">. </w:t>
      </w:r>
      <w:r w:rsidR="00683C02" w:rsidRPr="00654BD6">
        <w:t>The</w:t>
      </w:r>
      <w:r w:rsidR="00CC48E6" w:rsidRPr="00654BD6">
        <w:t xml:space="preserve"> </w:t>
      </w:r>
      <w:r w:rsidR="00683C02" w:rsidRPr="00654BD6">
        <w:t xml:space="preserve">findings offer a </w:t>
      </w:r>
      <w:r w:rsidRPr="00654BD6">
        <w:t>valuable snapshot of the drug flow through the cities involved, revealing marked regional variations in drug use patterns</w:t>
      </w:r>
      <w:r w:rsidR="00CC48E6" w:rsidRPr="00654BD6">
        <w:t>:</w:t>
      </w:r>
      <w:r w:rsidRPr="00682A9D">
        <w:t xml:space="preserve"> </w:t>
      </w:r>
    </w:p>
    <w:p w:rsidR="000F78CC" w:rsidRDefault="000F78CC" w:rsidP="000F78CC">
      <w:pPr>
        <w:pStyle w:val="newsContent"/>
        <w:numPr>
          <w:ilvl w:val="0"/>
          <w:numId w:val="1"/>
        </w:numPr>
        <w:ind w:left="284" w:hanging="284"/>
      </w:pPr>
      <w:r w:rsidRPr="006E7261">
        <w:t>Methamphetamine use, generally low and traditionally concentrated in the Czech Republic and Slovakia, now appears to be</w:t>
      </w:r>
      <w:r>
        <w:t xml:space="preserve"> </w:t>
      </w:r>
      <w:r w:rsidRPr="006E7261">
        <w:t xml:space="preserve">present </w:t>
      </w:r>
      <w:r w:rsidR="00C6541E">
        <w:t>also</w:t>
      </w:r>
      <w:r w:rsidR="00C6541E" w:rsidRPr="006E7261">
        <w:t xml:space="preserve"> </w:t>
      </w:r>
      <w:r w:rsidRPr="006E7261">
        <w:t>in the east of Germany and northern Europe</w:t>
      </w:r>
      <w:r w:rsidR="00C6541E">
        <w:t xml:space="preserve">, </w:t>
      </w:r>
      <w:r>
        <w:t>particular</w:t>
      </w:r>
      <w:r w:rsidR="00C6541E">
        <w:t>ly</w:t>
      </w:r>
      <w:r>
        <w:t xml:space="preserve"> in cities in Finland</w:t>
      </w:r>
      <w:r w:rsidRPr="006E7261">
        <w:t>.</w:t>
      </w:r>
    </w:p>
    <w:p w:rsidR="000F78CC" w:rsidRDefault="000F78CC" w:rsidP="000F78CC">
      <w:pPr>
        <w:pStyle w:val="newsContent"/>
        <w:numPr>
          <w:ilvl w:val="0"/>
          <w:numId w:val="1"/>
        </w:numPr>
        <w:ind w:left="284" w:hanging="284"/>
      </w:pPr>
      <w:r w:rsidRPr="00682A9D">
        <w:t xml:space="preserve">Traces of cocaine </w:t>
      </w:r>
      <w:r>
        <w:t xml:space="preserve">in wastewater indicate that cocaine use is highest in western </w:t>
      </w:r>
      <w:r w:rsidR="00C6541E">
        <w:t xml:space="preserve">and southern European cities, </w:t>
      </w:r>
      <w:r>
        <w:t>particular</w:t>
      </w:r>
      <w:r w:rsidR="00C6541E">
        <w:t>ly</w:t>
      </w:r>
      <w:r>
        <w:t xml:space="preserve"> in cities in Belgium, the Netherlands, Spain and the UK. The analysis points to very low to negligible cocaine use in the majority of eastern European cities. </w:t>
      </w:r>
    </w:p>
    <w:p w:rsidR="000F78CC" w:rsidRDefault="000F78CC" w:rsidP="000F78CC">
      <w:pPr>
        <w:pStyle w:val="newsContent"/>
        <w:numPr>
          <w:ilvl w:val="0"/>
          <w:numId w:val="1"/>
        </w:numPr>
        <w:ind w:left="284" w:hanging="284"/>
      </w:pPr>
      <w:r>
        <w:t xml:space="preserve">For MDMA, the 2016 wastewater data confirmed the trend established in 2015. In most cities, wastewater MDMA loads were higher in 2016 than in 2011, with sharp increases seen in some cities, which may be related to the increased purity of MDMA or increased availability and use of the drug.  </w:t>
      </w:r>
    </w:p>
    <w:p w:rsidR="00CC48E6" w:rsidRPr="00984D2D" w:rsidRDefault="00CC48E6" w:rsidP="00CC48E6">
      <w:pPr>
        <w:pStyle w:val="newsContent"/>
        <w:numPr>
          <w:ilvl w:val="0"/>
          <w:numId w:val="1"/>
        </w:numPr>
        <w:ind w:left="284" w:hanging="284"/>
      </w:pPr>
      <w:r w:rsidRPr="00984D2D">
        <w:t xml:space="preserve">The loads of amphetamine detected in wastewater varied considerably across </w:t>
      </w:r>
      <w:r w:rsidR="00C6541E">
        <w:t xml:space="preserve">the </w:t>
      </w:r>
      <w:r w:rsidRPr="00984D2D">
        <w:t xml:space="preserve">study locations, with the highest levels reported in cities in the north of Europe. Amphetamine was found at much lower levels in cities in the south of Europe. </w:t>
      </w:r>
    </w:p>
    <w:p w:rsidR="00E00D0F" w:rsidRDefault="00E00D0F" w:rsidP="00FE3F98">
      <w:pPr>
        <w:pStyle w:val="newsContent"/>
      </w:pPr>
      <w:r>
        <w:lastRenderedPageBreak/>
        <w:t xml:space="preserve">When </w:t>
      </w:r>
      <w:r w:rsidRPr="00984D2D">
        <w:t>weekly patterns of drug use were examined, cocaine and</w:t>
      </w:r>
      <w:r>
        <w:t xml:space="preserve"> MDMA (ecstasy)</w:t>
      </w:r>
      <w:r w:rsidRPr="00984D2D">
        <w:t xml:space="preserve"> levels rose sharply at weekends in most cities, while methamphetamine use appeared to be more evenly distributed throughout the week.</w:t>
      </w:r>
    </w:p>
    <w:p w:rsidR="00E00D0F" w:rsidRDefault="00E00D0F" w:rsidP="00E00D0F">
      <w:pPr>
        <w:pStyle w:val="newsContent"/>
      </w:pPr>
      <w:r w:rsidRPr="00E00D0F">
        <w:t>In this project,</w:t>
      </w:r>
      <w:r>
        <w:rPr>
          <w:b/>
        </w:rPr>
        <w:t xml:space="preserve"> </w:t>
      </w:r>
      <w:r w:rsidRPr="00CC48E6">
        <w:rPr>
          <w:b/>
        </w:rPr>
        <w:t>SCORE</w:t>
      </w:r>
      <w:r>
        <w:t xml:space="preserve"> </w:t>
      </w:r>
      <w:r w:rsidRPr="005623A2">
        <w:t>uses a</w:t>
      </w:r>
      <w:r>
        <w:t xml:space="preserve"> standard protocol and a common quality-control exercise in all locations, making it possible to directly compare illicit drug loads in Europe over a one-week period over six consecutive years.  </w:t>
      </w:r>
    </w:p>
    <w:p w:rsidR="00DB7AD5" w:rsidRDefault="00DB7AD5" w:rsidP="00DB7AD5">
      <w:pPr>
        <w:pStyle w:val="newsContent"/>
        <w:rPr>
          <w:rFonts w:cs="Arial"/>
          <w:szCs w:val="20"/>
        </w:rPr>
      </w:pPr>
      <w:r w:rsidRPr="00FE3F98">
        <w:rPr>
          <w:rFonts w:cs="Arial"/>
          <w:szCs w:val="20"/>
        </w:rPr>
        <w:t xml:space="preserve">The </w:t>
      </w:r>
      <w:r w:rsidRPr="00FE3F98">
        <w:rPr>
          <w:rStyle w:val="Strong"/>
          <w:rFonts w:cs="Arial"/>
          <w:szCs w:val="20"/>
        </w:rPr>
        <w:t>EMCDDA</w:t>
      </w:r>
      <w:r w:rsidRPr="00FE3F98">
        <w:rPr>
          <w:rFonts w:cs="Arial"/>
          <w:szCs w:val="20"/>
        </w:rPr>
        <w:t xml:space="preserve"> adopts a multi-indicator approach to drug monitoring on the principle that no single measure can provide a full picture of the drug situation. It views wastewater analysis as a valuable additional tool in its epidemiological toolkit and one which can provide timely information on a wide spectrum of substances.</w:t>
      </w:r>
    </w:p>
    <w:p w:rsidR="00654BD6" w:rsidRDefault="00DB7AD5" w:rsidP="00654BD6">
      <w:pPr>
        <w:pStyle w:val="newsContent"/>
        <w:rPr>
          <w:rFonts w:cs="Arial"/>
          <w:szCs w:val="20"/>
        </w:rPr>
      </w:pPr>
      <w:r>
        <w:t xml:space="preserve">Commenting today, </w:t>
      </w:r>
      <w:r w:rsidR="00FE3F98" w:rsidRPr="00FE3F98">
        <w:rPr>
          <w:rStyle w:val="Strong"/>
          <w:rFonts w:cs="Arial"/>
          <w:szCs w:val="20"/>
        </w:rPr>
        <w:t>EMCDDA Director</w:t>
      </w:r>
      <w:r w:rsidR="00FE3F98">
        <w:rPr>
          <w:rFonts w:cs="Arial"/>
          <w:szCs w:val="20"/>
        </w:rPr>
        <w:t xml:space="preserve"> </w:t>
      </w:r>
      <w:r w:rsidRPr="00FE3F98">
        <w:rPr>
          <w:rStyle w:val="Strong"/>
          <w:rFonts w:cs="Arial"/>
          <w:szCs w:val="20"/>
        </w:rPr>
        <w:t xml:space="preserve">Alexis Goosdeel </w:t>
      </w:r>
      <w:r w:rsidR="00FE3F98">
        <w:rPr>
          <w:rFonts w:cs="Arial"/>
          <w:szCs w:val="20"/>
        </w:rPr>
        <w:t>said</w:t>
      </w:r>
      <w:r w:rsidR="00FE3F98" w:rsidRPr="00FE3F98">
        <w:rPr>
          <w:rFonts w:cs="Arial"/>
          <w:szCs w:val="20"/>
        </w:rPr>
        <w:t xml:space="preserve">: ‘Wastewater-based epidemiology has demonstrated its potential to become a useful complement to established drug monitoring tools. Its ability to deliver </w:t>
      </w:r>
      <w:r w:rsidR="00E00D0F">
        <w:rPr>
          <w:rFonts w:cs="Arial"/>
          <w:szCs w:val="20"/>
        </w:rPr>
        <w:t>timely</w:t>
      </w:r>
      <w:r w:rsidR="00FE3F98" w:rsidRPr="00FE3F98">
        <w:rPr>
          <w:rFonts w:cs="Arial"/>
          <w:szCs w:val="20"/>
        </w:rPr>
        <w:t xml:space="preserve"> data on drug use patterns is particularly relevant against the backdrop of an ever-shifting drugs problem. By detecting changes in drug use patterns, both geographically and over time, it can help health and treatment services respond better to emerging trends and changing treatment needs</w:t>
      </w:r>
      <w:r w:rsidR="00654BD6">
        <w:rPr>
          <w:rFonts w:cs="Arial"/>
          <w:szCs w:val="20"/>
        </w:rPr>
        <w:t xml:space="preserve">. We are delighted that </w:t>
      </w:r>
      <w:r w:rsidR="005623A2">
        <w:rPr>
          <w:rFonts w:cs="Arial"/>
          <w:szCs w:val="20"/>
        </w:rPr>
        <w:t xml:space="preserve">the SCORE group </w:t>
      </w:r>
      <w:r w:rsidR="00E00D0F">
        <w:rPr>
          <w:rFonts w:cs="Arial"/>
          <w:szCs w:val="20"/>
        </w:rPr>
        <w:t xml:space="preserve">has been </w:t>
      </w:r>
      <w:r w:rsidR="00654BD6">
        <w:rPr>
          <w:rFonts w:cs="Arial"/>
          <w:szCs w:val="20"/>
        </w:rPr>
        <w:t>able to release data for the first time in the same year as the data-collection</w:t>
      </w:r>
      <w:r w:rsidR="00E00D0F">
        <w:rPr>
          <w:rFonts w:cs="Arial"/>
          <w:szCs w:val="20"/>
        </w:rPr>
        <w:t xml:space="preserve"> exercise</w:t>
      </w:r>
      <w:r w:rsidR="00FE3F98" w:rsidRPr="00FE3F98">
        <w:rPr>
          <w:rFonts w:cs="Arial"/>
          <w:szCs w:val="20"/>
        </w:rPr>
        <w:t xml:space="preserve">’. </w:t>
      </w:r>
    </w:p>
    <w:p w:rsidR="000F78CC" w:rsidRPr="005623A2" w:rsidRDefault="000F78CC" w:rsidP="00654BD6">
      <w:pPr>
        <w:pStyle w:val="newsContent"/>
        <w:rPr>
          <w:rFonts w:cs="Arial"/>
          <w:i/>
          <w:color w:val="221E1F"/>
          <w:sz w:val="18"/>
          <w:szCs w:val="18"/>
        </w:rPr>
      </w:pPr>
      <w:r w:rsidRPr="005623A2">
        <w:rPr>
          <w:rFonts w:cs="Arial"/>
          <w:i/>
          <w:sz w:val="18"/>
          <w:szCs w:val="18"/>
        </w:rPr>
        <w:t xml:space="preserve">In 2017, in the </w:t>
      </w:r>
      <w:r w:rsidRPr="005623A2">
        <w:rPr>
          <w:rFonts w:cs="Arial"/>
          <w:i/>
          <w:color w:val="221E1F"/>
          <w:sz w:val="18"/>
          <w:szCs w:val="18"/>
        </w:rPr>
        <w:t>margins of the Lisbon Addictions 2017 conference (</w:t>
      </w:r>
      <w:hyperlink r:id="rId11" w:history="1">
        <w:r w:rsidRPr="005623A2">
          <w:rPr>
            <w:rStyle w:val="Hyperlink"/>
            <w:rFonts w:cs="Arial"/>
            <w:i/>
            <w:sz w:val="18"/>
            <w:szCs w:val="18"/>
          </w:rPr>
          <w:t>www.lisbonaddictions.eu/lisbon-addictions-2017</w:t>
        </w:r>
      </w:hyperlink>
      <w:r w:rsidRPr="005623A2">
        <w:rPr>
          <w:rFonts w:cs="Arial"/>
          <w:i/>
          <w:color w:val="221E1F"/>
          <w:sz w:val="18"/>
          <w:szCs w:val="18"/>
        </w:rPr>
        <w:t>), the EMCDDA will be co</w:t>
      </w:r>
      <w:r w:rsidRPr="005623A2">
        <w:rPr>
          <w:rFonts w:cs="Arial"/>
          <w:i/>
          <w:color w:val="221E1F"/>
          <w:sz w:val="18"/>
          <w:szCs w:val="18"/>
        </w:rPr>
        <w:noBreakHyphen/>
        <w:t xml:space="preserve">hosting ‘Testing the waters 2017’, the third international conference on wastewater analysis. Updates at </w:t>
      </w:r>
      <w:hyperlink r:id="rId12" w:history="1">
        <w:r w:rsidRPr="005623A2">
          <w:rPr>
            <w:rStyle w:val="Hyperlink"/>
            <w:rFonts w:cs="Arial"/>
            <w:i/>
            <w:sz w:val="18"/>
            <w:szCs w:val="18"/>
          </w:rPr>
          <w:t>www.emcdda.europa.eu/activities/wastewater-analysis</w:t>
        </w:r>
      </w:hyperlink>
    </w:p>
    <w:p w:rsidR="008C6588" w:rsidRPr="00654BD6" w:rsidRDefault="008C6588" w:rsidP="00CB49DA">
      <w:pPr>
        <w:pStyle w:val="newsNotes"/>
        <w:rPr>
          <w:b/>
          <w:sz w:val="18"/>
          <w:szCs w:val="18"/>
        </w:rPr>
      </w:pPr>
    </w:p>
    <w:p w:rsidR="008C6588" w:rsidRDefault="008C6588" w:rsidP="00CB49DA">
      <w:pPr>
        <w:pStyle w:val="newsNotes"/>
        <w:rPr>
          <w:b/>
          <w:sz w:val="18"/>
          <w:szCs w:val="18"/>
        </w:rPr>
      </w:pPr>
    </w:p>
    <w:p w:rsidR="00CB49DA" w:rsidRDefault="00DB7AD5" w:rsidP="00CB49DA">
      <w:pPr>
        <w:pStyle w:val="newsNotes"/>
        <w:rPr>
          <w:b/>
          <w:sz w:val="18"/>
          <w:szCs w:val="18"/>
        </w:rPr>
      </w:pPr>
      <w:r w:rsidRPr="00DB7AD5">
        <w:rPr>
          <w:b/>
          <w:sz w:val="18"/>
          <w:szCs w:val="18"/>
        </w:rPr>
        <w:t>Notes</w:t>
      </w:r>
    </w:p>
    <w:p w:rsidR="008C6588" w:rsidRPr="00DB7AD5" w:rsidRDefault="008C6588" w:rsidP="00CB49DA">
      <w:pPr>
        <w:pStyle w:val="newsNotes"/>
        <w:rPr>
          <w:b/>
          <w:sz w:val="18"/>
          <w:szCs w:val="18"/>
        </w:rPr>
      </w:pPr>
    </w:p>
    <w:p w:rsidR="00EB168C" w:rsidRPr="004C3D56" w:rsidRDefault="00CB49DA" w:rsidP="00EB168C">
      <w:pPr>
        <w:pStyle w:val="newsNotes"/>
        <w:rPr>
          <w:rStyle w:val="Hyperlink"/>
          <w:rFonts w:cs="Arial"/>
          <w:sz w:val="18"/>
          <w:szCs w:val="18"/>
        </w:rPr>
      </w:pPr>
      <w:r w:rsidRPr="004C3D56">
        <w:rPr>
          <w:rFonts w:cs="Arial"/>
          <w:sz w:val="18"/>
          <w:szCs w:val="18"/>
        </w:rPr>
        <w:t>(</w:t>
      </w:r>
      <w:r w:rsidRPr="004C3D56">
        <w:rPr>
          <w:rStyle w:val="newsNotesNumberChar"/>
          <w:rFonts w:cs="Arial"/>
          <w:sz w:val="18"/>
          <w:szCs w:val="18"/>
        </w:rPr>
        <w:t>1</w:t>
      </w:r>
      <w:r w:rsidRPr="004C3D56">
        <w:rPr>
          <w:rFonts w:cs="Arial"/>
          <w:sz w:val="18"/>
          <w:szCs w:val="18"/>
        </w:rPr>
        <w:t xml:space="preserve">) </w:t>
      </w:r>
      <w:r w:rsidR="00683C02" w:rsidRPr="004C3D56">
        <w:rPr>
          <w:rFonts w:cs="Arial"/>
          <w:sz w:val="18"/>
          <w:szCs w:val="18"/>
        </w:rPr>
        <w:t xml:space="preserve">The Sewage analysis CORE group (SCORE) </w:t>
      </w:r>
      <w:hyperlink r:id="rId13" w:history="1">
        <w:r w:rsidR="005623A2" w:rsidRPr="004C3D56">
          <w:rPr>
            <w:rStyle w:val="Hyperlink"/>
            <w:sz w:val="18"/>
            <w:szCs w:val="18"/>
          </w:rPr>
          <w:t>http://score-cost.eu/</w:t>
        </w:r>
      </w:hyperlink>
      <w:r w:rsidR="005623A2" w:rsidRPr="004C3D56">
        <w:rPr>
          <w:sz w:val="18"/>
          <w:szCs w:val="18"/>
        </w:rPr>
        <w:t xml:space="preserve"> </w:t>
      </w:r>
    </w:p>
    <w:p w:rsidR="00EB168C" w:rsidRPr="004C3D56" w:rsidRDefault="00EB168C" w:rsidP="00EB168C">
      <w:pPr>
        <w:pStyle w:val="newsNotes"/>
        <w:rPr>
          <w:rFonts w:cs="Arial"/>
          <w:sz w:val="18"/>
          <w:szCs w:val="18"/>
        </w:rPr>
      </w:pPr>
      <w:r w:rsidRPr="004C3D56">
        <w:rPr>
          <w:rFonts w:cs="Arial"/>
          <w:sz w:val="18"/>
          <w:szCs w:val="18"/>
        </w:rPr>
        <w:t>(</w:t>
      </w:r>
      <w:r w:rsidRPr="004C3D56">
        <w:rPr>
          <w:rStyle w:val="newsNotesNumberChar"/>
          <w:rFonts w:cs="Arial"/>
          <w:sz w:val="18"/>
          <w:szCs w:val="18"/>
        </w:rPr>
        <w:t>2</w:t>
      </w:r>
      <w:r w:rsidRPr="004C3D56">
        <w:rPr>
          <w:rFonts w:cs="Arial"/>
          <w:sz w:val="18"/>
          <w:szCs w:val="18"/>
        </w:rPr>
        <w:t xml:space="preserve">) </w:t>
      </w:r>
      <w:r w:rsidR="00683C02" w:rsidRPr="004C3D56">
        <w:rPr>
          <w:rFonts w:cs="Arial"/>
          <w:sz w:val="18"/>
          <w:szCs w:val="18"/>
        </w:rPr>
        <w:t xml:space="preserve">For more on wastewater analysis see </w:t>
      </w:r>
      <w:hyperlink r:id="rId14" w:history="1">
        <w:r w:rsidR="00683C02" w:rsidRPr="004C3D56">
          <w:rPr>
            <w:rStyle w:val="Hyperlink"/>
            <w:rFonts w:cs="Arial"/>
            <w:sz w:val="18"/>
            <w:szCs w:val="18"/>
          </w:rPr>
          <w:t>www.emcdda.europa.eu/activities/wastewater-analysis</w:t>
        </w:r>
      </w:hyperlink>
      <w:r w:rsidRPr="004C3D56">
        <w:rPr>
          <w:rFonts w:cs="Arial"/>
          <w:sz w:val="18"/>
          <w:szCs w:val="18"/>
        </w:rPr>
        <w:t xml:space="preserve"> and </w:t>
      </w:r>
      <w:hyperlink r:id="rId15" w:history="1">
        <w:r w:rsidRPr="004C3D56">
          <w:rPr>
            <w:rStyle w:val="Hyperlink"/>
            <w:rFonts w:cs="Arial"/>
            <w:sz w:val="18"/>
            <w:szCs w:val="18"/>
          </w:rPr>
          <w:t>www.emcdda.europa.eu/publications/insights/assessing-drugs-in-wastewater</w:t>
        </w:r>
      </w:hyperlink>
    </w:p>
    <w:p w:rsidR="00C6541E" w:rsidRPr="00C6541E" w:rsidRDefault="00C43A8F" w:rsidP="00C43A8F">
      <w:pPr>
        <w:pStyle w:val="newsNotes"/>
        <w:rPr>
          <w:sz w:val="18"/>
          <w:szCs w:val="18"/>
        </w:rPr>
      </w:pPr>
      <w:r w:rsidRPr="00C6541E">
        <w:rPr>
          <w:rFonts w:cs="Arial"/>
          <w:sz w:val="18"/>
          <w:szCs w:val="18"/>
        </w:rPr>
        <w:t>(</w:t>
      </w:r>
      <w:r w:rsidRPr="00C6541E">
        <w:rPr>
          <w:rStyle w:val="newsNotesNumberChar"/>
          <w:rFonts w:cs="Arial"/>
          <w:sz w:val="18"/>
          <w:szCs w:val="18"/>
        </w:rPr>
        <w:t>3</w:t>
      </w:r>
      <w:r w:rsidRPr="00C6541E">
        <w:rPr>
          <w:rFonts w:cs="Arial"/>
          <w:sz w:val="18"/>
          <w:szCs w:val="18"/>
        </w:rPr>
        <w:t xml:space="preserve">) A wastewater motion graphic is available at </w:t>
      </w:r>
      <w:hyperlink r:id="rId16" w:tgtFrame="_blank" w:history="1">
        <w:r w:rsidR="00C6541E" w:rsidRPr="00C6541E">
          <w:rPr>
            <w:rStyle w:val="Hyperlink"/>
            <w:sz w:val="18"/>
            <w:szCs w:val="18"/>
          </w:rPr>
          <w:t>https://youtu.be/SbdiuEL2r4k</w:t>
        </w:r>
      </w:hyperlink>
    </w:p>
    <w:p w:rsidR="001A0866" w:rsidRPr="001A0866" w:rsidRDefault="00683C02" w:rsidP="001A0866">
      <w:pPr>
        <w:pStyle w:val="newsNotes"/>
        <w:rPr>
          <w:rFonts w:cs="Arial"/>
          <w:sz w:val="18"/>
          <w:szCs w:val="18"/>
        </w:rPr>
      </w:pPr>
      <w:r w:rsidRPr="001A0866">
        <w:rPr>
          <w:rFonts w:cs="Arial"/>
          <w:sz w:val="18"/>
          <w:szCs w:val="18"/>
        </w:rPr>
        <w:t>(</w:t>
      </w:r>
      <w:r w:rsidR="00C43A8F" w:rsidRPr="001A0866">
        <w:rPr>
          <w:rStyle w:val="newsNotesNumberChar"/>
          <w:rFonts w:cs="Arial"/>
          <w:sz w:val="18"/>
          <w:szCs w:val="18"/>
        </w:rPr>
        <w:t>4</w:t>
      </w:r>
      <w:r w:rsidRPr="001A0866">
        <w:rPr>
          <w:rFonts w:cs="Arial"/>
          <w:sz w:val="18"/>
          <w:szCs w:val="18"/>
        </w:rPr>
        <w:t xml:space="preserve">) The interactive tool is available </w:t>
      </w:r>
      <w:r w:rsidR="005623A2" w:rsidRPr="001A0866">
        <w:rPr>
          <w:rFonts w:cs="Arial"/>
          <w:sz w:val="18"/>
          <w:szCs w:val="18"/>
        </w:rPr>
        <w:t xml:space="preserve">at </w:t>
      </w:r>
      <w:hyperlink r:id="rId17" w:anchor="panel2" w:history="1">
        <w:r w:rsidR="001A0866" w:rsidRPr="00D40365">
          <w:rPr>
            <w:rStyle w:val="Hyperlink"/>
            <w:rFonts w:cs="Arial"/>
            <w:sz w:val="18"/>
            <w:szCs w:val="18"/>
          </w:rPr>
          <w:t>www.emcdda.europa.eu/topics/pods/waste-water-analysis#panel2</w:t>
        </w:r>
      </w:hyperlink>
    </w:p>
    <w:p w:rsidR="00654BD6" w:rsidRPr="001A0866" w:rsidRDefault="005623A2" w:rsidP="00654BD6">
      <w:pPr>
        <w:pStyle w:val="newsNotes"/>
        <w:rPr>
          <w:rFonts w:cs="Arial"/>
          <w:sz w:val="18"/>
          <w:szCs w:val="18"/>
        </w:rPr>
      </w:pPr>
      <w:r w:rsidRPr="001A0866">
        <w:rPr>
          <w:rFonts w:cs="Arial"/>
          <w:sz w:val="18"/>
          <w:szCs w:val="18"/>
        </w:rPr>
        <w:t xml:space="preserve">With this tool, the </w:t>
      </w:r>
      <w:r w:rsidR="00654BD6" w:rsidRPr="001A0866">
        <w:rPr>
          <w:rFonts w:cs="Arial"/>
          <w:sz w:val="18"/>
          <w:szCs w:val="18"/>
        </w:rPr>
        <w:t>user can view the data on a map or using a specially-developed charting tool. The charting tool allows the user to select the 'city' of choice and the 'target drug' and also to compare sites or explore daily and yearly trends.</w:t>
      </w:r>
    </w:p>
    <w:p w:rsidR="00C43A8F" w:rsidRPr="004C3D56" w:rsidRDefault="00C43A8F" w:rsidP="00654BD6">
      <w:pPr>
        <w:pStyle w:val="newsNotes"/>
        <w:rPr>
          <w:sz w:val="18"/>
          <w:szCs w:val="18"/>
        </w:rPr>
      </w:pPr>
    </w:p>
    <w:p w:rsidR="008C6588" w:rsidRPr="004C3D56" w:rsidRDefault="008C6588" w:rsidP="008C6588">
      <w:pPr>
        <w:pStyle w:val="newsContent"/>
        <w:rPr>
          <w:rFonts w:cs="Arial"/>
          <w:sz w:val="18"/>
          <w:szCs w:val="18"/>
        </w:rPr>
      </w:pPr>
    </w:p>
    <w:p w:rsidR="008C6588" w:rsidRPr="00DB7AD5" w:rsidRDefault="008C6588" w:rsidP="00683C02">
      <w:pPr>
        <w:pStyle w:val="newsNotes"/>
        <w:rPr>
          <w:sz w:val="18"/>
          <w:szCs w:val="18"/>
        </w:rPr>
      </w:pPr>
    </w:p>
    <w:p w:rsidR="00CB49DA" w:rsidRDefault="00CB49DA" w:rsidP="00CB49DA">
      <w:pPr>
        <w:pStyle w:val="newsNotes"/>
      </w:pPr>
    </w:p>
    <w:sectPr w:rsidR="00CB49DA" w:rsidSect="00E00D0F">
      <w:headerReference w:type="default" r:id="rId18"/>
      <w:footerReference w:type="default" r:id="rId19"/>
      <w:footerReference w:type="first" r:id="rId20"/>
      <w:type w:val="continuous"/>
      <w:pgSz w:w="11906" w:h="16838" w:code="9"/>
      <w:pgMar w:top="1276" w:right="1276" w:bottom="1304" w:left="1276"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A6" w:rsidRDefault="00C85BA6" w:rsidP="009A28FB">
      <w:pPr>
        <w:spacing w:after="0" w:line="240" w:lineRule="auto"/>
      </w:pPr>
      <w:r>
        <w:separator/>
      </w:r>
    </w:p>
  </w:endnote>
  <w:endnote w:type="continuationSeparator" w:id="0">
    <w:p w:rsidR="00C85BA6" w:rsidRDefault="00C85BA6" w:rsidP="009A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rivia Sans Book">
    <w:altName w:val="Trivia Sans Book"/>
    <w:panose1 w:val="00000000000000000000"/>
    <w:charset w:val="80"/>
    <w:family w:val="swiss"/>
    <w:notTrueType/>
    <w:pitch w:val="default"/>
    <w:sig w:usb0="00000003" w:usb1="08070000" w:usb2="00000010" w:usb3="00000000" w:csb0="00020001" w:csb1="00000000"/>
  </w:font>
  <w:font w:name="Trivia Sans Regular">
    <w:altName w:val="Trivia Sans Regular"/>
    <w:panose1 w:val="00000000000000000000"/>
    <w:charset w:val="00"/>
    <w:family w:val="swiss"/>
    <w:notTrueType/>
    <w:pitch w:val="default"/>
    <w:sig w:usb0="00000003" w:usb1="00000000" w:usb2="00000000" w:usb3="00000000" w:csb0="00000001" w:csb1="00000000"/>
  </w:font>
  <w:font w:name="Trivia Sans Light">
    <w:altName w:val="Trivia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97"/>
      <w:gridCol w:w="7293"/>
    </w:tblGrid>
    <w:tr w:rsidR="00BF1E3B" w:rsidTr="002F4635">
      <w:tc>
        <w:tcPr>
          <w:tcW w:w="1444" w:type="dxa"/>
        </w:tcPr>
        <w:p w:rsidR="00BF1E3B" w:rsidRDefault="00BF1E3B" w:rsidP="00D37865">
          <w:pPr>
            <w:pStyle w:val="newsCoordinates"/>
          </w:pPr>
          <w:r>
            <w:rPr>
              <w:noProof/>
              <w:lang w:eastAsia="en-GB"/>
            </w:rPr>
            <mc:AlternateContent>
              <mc:Choice Requires="wps">
                <w:drawing>
                  <wp:anchor distT="0" distB="0" distL="114300" distR="114300" simplePos="0" relativeHeight="251663360" behindDoc="1" locked="0" layoutInCell="1" allowOverlap="1" wp14:anchorId="0772E7DA" wp14:editId="5E355CED">
                    <wp:simplePos x="0" y="0"/>
                    <wp:positionH relativeFrom="page">
                      <wp:posOffset>35560</wp:posOffset>
                    </wp:positionH>
                    <wp:positionV relativeFrom="page">
                      <wp:posOffset>15240</wp:posOffset>
                    </wp:positionV>
                    <wp:extent cx="1" cy="108000"/>
                    <wp:effectExtent l="0" t="0" r="19050" b="25400"/>
                    <wp:wrapNone/>
                    <wp:docPr id="14" name="Straight Connector 14"/>
                    <wp:cNvGraphicFramePr/>
                    <a:graphic xmlns:a="http://schemas.openxmlformats.org/drawingml/2006/main">
                      <a:graphicData uri="http://schemas.microsoft.com/office/word/2010/wordprocessingShape">
                        <wps:wsp>
                          <wps:cNvCnPr/>
                          <wps:spPr>
                            <a:xfrm flipH="1">
                              <a:off x="0" y="0"/>
                              <a:ext cx="1" cy="10800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pt,1.2pt" to="2.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l5QEAABkEAAAOAAAAZHJzL2Uyb0RvYy54bWysU9uO0zAQfUfiHyy/0yQrQNuo6T50tfCA&#10;oGLhA1xn3FjyTWPTtH/P2EmzC0hIoM2DlbmdmXPG3tydrWEnwKi963izqjkDJ32v3bHj3789vLnl&#10;LCbhemG8g45fIPK77etXmzG0cOMHb3pARiAutmPo+JBSaKsqygGsiCsfwFFQebQikYnHqkcxEro1&#10;1U1dv69Gj31ALyFG8t5PQb4t+EqBTF+UipCY6TjNlsqJ5Tzks9puRHtEEQYt5zHEf0xhhXbUdIG6&#10;F0mwH6j/gLJaoo9epZX0tvJKaQmFA7Fp6t/YPA4iQOFC4sSwyBRfDlZ+Pu2R6Z5295YzJyzt6DGh&#10;0MchsZ13jhT0yChISo0htlSwc3ucrRj2mGmfFVqmjA4fCagIQdTYueh8WXSGc2KSnA1nkrxNfVvX&#10;ZQXVhJCRAsb0Abxl+afjRrusgGjF6VNM1JVSrynZbRwbCWldv6tLWvRG9w/amByMeDzsDLKTyNun&#10;b73ONAjiWRpZxpEzk5volL90MTA1+AqKBCpjF9B8NWGBFVKCS82Maxxl5yxFIyyF82h/K5zzcymU&#10;a/svxUtF6exdWoqtdh4nYX7tns7XkdWUf1Vg4p0lOPj+UhZdpKH7V5Sb30q+4M/tUv70orc/AQAA&#10;//8DAFBLAwQUAAYACAAAACEAoTy4Z9oAAAAEAQAADwAAAGRycy9kb3ducmV2LnhtbEyOQUvDQBCF&#10;74L/YRnBi9iNpa0mZlPEImgv0iqeJ9lpEszOhuy2jf31Tk96fLyP9758ObpOHWgIrWcDd5MEFHHl&#10;bcu1gc+Pl9sHUCEiW+w8k4EfCrAsLi9yzKw/8oYO21grGeGQoYEmxj7TOlQNOQwT3xNLt/ODwyhx&#10;qLUd8CjjrtPTJFlohy3LQ4M9PTdUfW/3zkDLp7c6HdPde7o+lfebr9XrzXxlzPXV+PQIKtIY/2A4&#10;64s6FOJU+j3boDoD84WABqYzUNKeUylQOgNd5Pq/fPELAAD//wMAUEsBAi0AFAAGAAgAAAAhALaD&#10;OJL+AAAA4QEAABMAAAAAAAAAAAAAAAAAAAAAAFtDb250ZW50X1R5cGVzXS54bWxQSwECLQAUAAYA&#10;CAAAACEAOP0h/9YAAACUAQAACwAAAAAAAAAAAAAAAAAvAQAAX3JlbHMvLnJlbHNQSwECLQAUAAYA&#10;CAAAACEAO/ssZeUBAAAZBAAADgAAAAAAAAAAAAAAAAAuAgAAZHJzL2Uyb0RvYy54bWxQSwECLQAU&#10;AAYACAAAACEAoTy4Z9oAAAAEAQAADwAAAAAAAAAAAAAAAAA/BAAAZHJzL2Rvd25yZXYueG1sUEsF&#10;BgAAAAAEAAQA8wAAAEYFAAAAAA==&#10;" strokecolor="#009" strokeweight="1.5pt">
                    <w10:wrap anchorx="page" anchory="page"/>
                  </v:line>
                </w:pict>
              </mc:Fallback>
            </mc:AlternateContent>
          </w:r>
          <w:r w:rsidRPr="00D37865">
            <w:rPr>
              <w:noProof/>
              <w:lang w:eastAsia="en-GB"/>
            </w:rPr>
            <w:t>emcdda.europa.eu</w:t>
          </w:r>
        </w:p>
      </w:tc>
      <w:tc>
        <w:tcPr>
          <w:tcW w:w="3294" w:type="dxa"/>
          <w:vAlign w:val="bottom"/>
        </w:tcPr>
        <w:p w:rsidR="00BF1E3B" w:rsidRDefault="002F4635" w:rsidP="00BF1E3B">
          <w:pPr>
            <w:pStyle w:val="newsReference"/>
            <w:jc w:val="right"/>
          </w:pPr>
          <w:r>
            <w:fldChar w:fldCharType="begin"/>
          </w:r>
          <w:r>
            <w:instrText xml:space="preserve"> PAGE   \* MERGEFORMAT </w:instrText>
          </w:r>
          <w:r>
            <w:fldChar w:fldCharType="separate"/>
          </w:r>
          <w:r w:rsidR="00837BF3">
            <w:rPr>
              <w:noProof/>
            </w:rPr>
            <w:t>2</w:t>
          </w:r>
          <w:r>
            <w:rPr>
              <w:noProof/>
            </w:rPr>
            <w:fldChar w:fldCharType="end"/>
          </w:r>
        </w:p>
      </w:tc>
    </w:tr>
  </w:tbl>
  <w:p w:rsidR="00BF1E3B" w:rsidRDefault="00BF1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96"/>
      <w:gridCol w:w="3294"/>
    </w:tblGrid>
    <w:tr w:rsidR="0063677C" w:rsidTr="003B00EE">
      <w:tc>
        <w:tcPr>
          <w:tcW w:w="7196" w:type="dxa"/>
        </w:tcPr>
        <w:p w:rsidR="0063677C" w:rsidRDefault="0063677C" w:rsidP="003B00EE">
          <w:pPr>
            <w:pStyle w:val="newsCoordinates"/>
          </w:pPr>
          <w:r>
            <w:rPr>
              <w:noProof/>
              <w:lang w:eastAsia="en-GB"/>
            </w:rPr>
            <mc:AlternateContent>
              <mc:Choice Requires="wps">
                <w:drawing>
                  <wp:anchor distT="0" distB="0" distL="114300" distR="114300" simplePos="0" relativeHeight="251665408" behindDoc="1" locked="0" layoutInCell="1" allowOverlap="1" wp14:anchorId="403ADBEB" wp14:editId="2D13AED3">
                    <wp:simplePos x="0" y="0"/>
                    <wp:positionH relativeFrom="page">
                      <wp:posOffset>32385</wp:posOffset>
                    </wp:positionH>
                    <wp:positionV relativeFrom="page">
                      <wp:posOffset>-14605</wp:posOffset>
                    </wp:positionV>
                    <wp:extent cx="0" cy="4318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43180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10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55pt,-1.15pt" to="2.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sS3AEAAA0EAAAOAAAAZHJzL2Uyb0RvYy54bWysU02P0zAQvSPxHyzfadKloG3UdA9dLRcE&#10;FQs/wHXGjSV/aWya9t8zdtLsChDSrsjBicfzZt57nmzuztawE2DU3rV8uag5Ayd9p92x5T++P7y7&#10;5Swm4TphvIOWXyDyu+3bN5shNHDje286QEZFXGyG0PI+pdBUVZQ9WBEXPoCjQ+XRikRbPFYdioGq&#10;W1Pd1PXHavDYBfQSYqTo/XjIt6W+UiDTV6UiJGZaTtxSWbGsh7xW241ojihCr+VEQ7yChRXaUdO5&#10;1L1Igv1E/UcpqyX66FVaSG8rr5SWUDSQmmX9m5rHXgQoWsicGGab4v8rK7+c9sh01/IVZ05YuqLH&#10;hEIf+8R23jky0CNbZZ+GEBtK37k9TrsY9phFnxXa/CY57Fy8vczewjkxOQYlRVfvl7d1sb16wgWM&#10;6RN4y/JHy412WbVoxOlzTNSLUq8pOWwcG2jW1vWHuqRFb3T3oI3JhxGPh51BdhL5xulZrzN5KvEs&#10;jXbGUTBLGkWUr3QxMDb4BopMIdrLsUMeR5jLCinBpeVU1zjKzjBFFGbgRO1fwCk/Q6GM6kvAM6J0&#10;9i7NYKudx7/RTucrZTXmXx0YdWcLDr67lOst1tDMFeem/yMP9fN9gT/9xdtfAAAA//8DAFBLAwQU&#10;AAYACAAAACEA7IZ5/N0AAAAFAQAADwAAAGRycy9kb3ducmV2LnhtbEyOwU7DMBBE70j8g7VIXFDr&#10;tKgtCtlUCKniBDQFJI5uvI0j4nWInSb063FPcBzN6M3L1qNtxJE6XztGmE0TEMSl0zVXCO9vm8kd&#10;CB8Ua9U4JoQf8rDOLy8ylWo3cEHHXahEhLBPFYIJoU2l9KUhq/zUtcSxO7jOqhBjV0ndqSHCbSPn&#10;SbKUVtUcH4xq6dFQ+bXrLUJ/Kg5D8f0pje+2Tzcvrx+r0/MG8fpqfLgHEWgMf2M460d1yKPT3vWs&#10;vWgQFrM4RJjMb0HE+hz3CMvFCmSeyf/2+S8AAAD//wMAUEsBAi0AFAAGAAgAAAAhALaDOJL+AAAA&#10;4QEAABMAAAAAAAAAAAAAAAAAAAAAAFtDb250ZW50X1R5cGVzXS54bWxQSwECLQAUAAYACAAAACEA&#10;OP0h/9YAAACUAQAACwAAAAAAAAAAAAAAAAAvAQAAX3JlbHMvLnJlbHNQSwECLQAUAAYACAAAACEA&#10;tiRLEtwBAAANBAAADgAAAAAAAAAAAAAAAAAuAgAAZHJzL2Uyb0RvYy54bWxQSwECLQAUAAYACAAA&#10;ACEA7IZ5/N0AAAAFAQAADwAAAAAAAAAAAAAAAAA2BAAAZHJzL2Rvd25yZXYueG1sUEsFBgAAAAAE&#10;AAQA8wAAAEAFAAAAAA==&#10;" strokecolor="#009" strokeweight="1.5pt">
                    <w10:wrap anchorx="page" anchory="page"/>
                  </v:line>
                </w:pict>
              </mc:Fallback>
            </mc:AlternateContent>
          </w:r>
          <w:r>
            <w:t xml:space="preserve">Contact: Kathy Robertson, Media relations </w:t>
          </w:r>
          <w:r w:rsidRPr="00FC0187">
            <w:rPr>
              <w:sz w:val="18"/>
            </w:rPr>
            <w:t>I</w:t>
          </w:r>
          <w:r>
            <w:t xml:space="preserve"> Kathryn.Robertson@emcdda.europa.eu </w:t>
          </w:r>
        </w:p>
        <w:p w:rsidR="0063677C" w:rsidRPr="00E466A4" w:rsidRDefault="0063677C" w:rsidP="003B00EE">
          <w:pPr>
            <w:pStyle w:val="newsCoordinates"/>
            <w:rPr>
              <w:lang w:val="pt-PT"/>
            </w:rPr>
          </w:pPr>
          <w:r w:rsidRPr="00E466A4">
            <w:rPr>
              <w:lang w:val="pt-PT"/>
            </w:rPr>
            <w:t xml:space="preserve">Praça Europa 1, Cais do Sodré, 1249-289 Lisbon, Portugal </w:t>
          </w:r>
        </w:p>
        <w:p w:rsidR="0063677C" w:rsidRDefault="0063677C" w:rsidP="003B00EE">
          <w:pPr>
            <w:pStyle w:val="newsCoordinates"/>
          </w:pPr>
          <w:r>
            <w:t xml:space="preserve">Tel. (351) 211 21 02 00 </w:t>
          </w:r>
          <w:r w:rsidRPr="00FC0187">
            <w:rPr>
              <w:sz w:val="18"/>
            </w:rPr>
            <w:t xml:space="preserve">I </w:t>
          </w:r>
          <w:r>
            <w:t xml:space="preserve">press@emcdda.europa.eu </w:t>
          </w:r>
          <w:r w:rsidRPr="00FC0187">
            <w:rPr>
              <w:sz w:val="18"/>
            </w:rPr>
            <w:t>I</w:t>
          </w:r>
          <w:r>
            <w:t xml:space="preserve"> emcdda.europa.eu</w:t>
          </w:r>
        </w:p>
      </w:tc>
      <w:tc>
        <w:tcPr>
          <w:tcW w:w="3294" w:type="dxa"/>
          <w:vAlign w:val="bottom"/>
        </w:tcPr>
        <w:p w:rsidR="0063677C" w:rsidRDefault="00683C02" w:rsidP="00683C02">
          <w:pPr>
            <w:pStyle w:val="newsReference"/>
            <w:jc w:val="right"/>
          </w:pPr>
          <w:r>
            <w:t>EN — No 12</w:t>
          </w:r>
          <w:r w:rsidR="0063677C" w:rsidRPr="00FC0187">
            <w:t>/</w:t>
          </w:r>
          <w:r>
            <w:t>2016</w:t>
          </w:r>
        </w:p>
      </w:tc>
    </w:tr>
  </w:tbl>
  <w:p w:rsidR="0063677C" w:rsidRDefault="0063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A6" w:rsidRDefault="00C85BA6" w:rsidP="009A28FB">
      <w:pPr>
        <w:spacing w:after="0" w:line="240" w:lineRule="auto"/>
      </w:pPr>
      <w:r>
        <w:separator/>
      </w:r>
    </w:p>
  </w:footnote>
  <w:footnote w:type="continuationSeparator" w:id="0">
    <w:p w:rsidR="00C85BA6" w:rsidRDefault="00C85BA6" w:rsidP="009A2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96"/>
      <w:gridCol w:w="3294"/>
    </w:tblGrid>
    <w:tr w:rsidR="00BF1E3B" w:rsidTr="00BF1E3B">
      <w:tc>
        <w:tcPr>
          <w:tcW w:w="7196" w:type="dxa"/>
        </w:tcPr>
        <w:p w:rsidR="00BF1E3B" w:rsidRDefault="00BF1E3B" w:rsidP="00CC4FDA">
          <w:pPr>
            <w:pStyle w:val="newsEmbargo"/>
          </w:pPr>
          <w:r>
            <w:rPr>
              <w:noProof/>
              <w:lang w:eastAsia="en-GB"/>
            </w:rPr>
            <mc:AlternateContent>
              <mc:Choice Requires="wps">
                <w:drawing>
                  <wp:anchor distT="0" distB="0" distL="114300" distR="114300" simplePos="0" relativeHeight="251661312" behindDoc="1" locked="0" layoutInCell="1" allowOverlap="1" wp14:anchorId="7C3835F9" wp14:editId="137B9795">
                    <wp:simplePos x="0" y="0"/>
                    <wp:positionH relativeFrom="page">
                      <wp:posOffset>35560</wp:posOffset>
                    </wp:positionH>
                    <wp:positionV relativeFrom="page">
                      <wp:posOffset>-1270</wp:posOffset>
                    </wp:positionV>
                    <wp:extent cx="0" cy="124460"/>
                    <wp:effectExtent l="0" t="0" r="19050" b="27940"/>
                    <wp:wrapNone/>
                    <wp:docPr id="11" name="Straight Connector 11"/>
                    <wp:cNvGraphicFramePr/>
                    <a:graphic xmlns:a="http://schemas.openxmlformats.org/drawingml/2006/main">
                      <a:graphicData uri="http://schemas.microsoft.com/office/word/2010/wordprocessingShape">
                        <wps:wsp>
                          <wps:cNvCnPr/>
                          <wps:spPr>
                            <a:xfrm>
                              <a:off x="0" y="0"/>
                              <a:ext cx="0" cy="12446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pt,-.1pt" to="2.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cg3AEAAA8EAAAOAAAAZHJzL2Uyb0RvYy54bWysU8GO2yAQvVfqPyDujZ1ou2qsOHvIanup&#10;2qjb/QCCwUYCBg00Tv6+A068q7aq1NX6gGGY92beAzZ3J2fZUWE04Fu+XNScKS+hM75v+dOPhw+f&#10;OItJ+E5Y8KrlZxX53fb9u80YGrWCAWynkBGJj80YWj6kFJqqinJQTsQFBOVpUwM6kWiJfdWhGInd&#10;2WpV17fVCNgFBKlipOj9tMm3hV9rJdM3raNKzLacektlxDIe8lhtN6LpUYTByEsb4hVdOGE8FZ2p&#10;7kUS7CeaP6ickQgRdFpIcBVobaQqGkjNsv5NzeMggipayJwYZpvi29HKr8c9MtPR2S0588LRGT0m&#10;FKYfEtuB9+QgIKNNcmoMsSHAzu/xsophj1n2SaPLfxLETsXd8+yuOiUmp6Ck6HJ1c3NbjK+ecQFj&#10;+qzAsTxpuTU+6xaNOH6JiWpR6jUlh61nIzGt6491SYtgTfdgrM2bEfvDziI7inzm9K3XuXmieJFG&#10;K+spmCVNIsosna2aCnxXmmyhtpdThXwh1UwrpFQ+FVMKE2VnmKYWZuCltX8BL/kZqspl/R/wjCiV&#10;wacZ7IwH/Fvb6XRtWU/5Vwcm3dmCA3TncrzFGrp1xbnLC8nX+uW6wJ/f8fYXAAAA//8DAFBLAwQU&#10;AAYACAAAACEAprPGX9sAAAAEAQAADwAAAGRycy9kb3ducmV2LnhtbEyOwU7DMBBE70j8g7VIXFDr&#10;UEGBEKdCSBUnKGmLxNGNt0lEvA6204R+PdsTHEfzNPOyxWhbcUAfGkcKrqcJCKTSmYYqBdvNcnIP&#10;IkRNRreOUMEPBljk52eZTo0bqMDDOlaCRyikWkEdY5dKGcoarQ5T1yFxt3fe6sjRV9J4PfC4beUs&#10;SebS6ob4odYdPtdYfq17q6A/Fvuh+P6UdfDvL1dvq4+74+tSqcuL8ekRRMQx/sFw0md1yNlp53oy&#10;QbQKbucMKpjMQHB7SjuGHm5A5pn8L5//AgAA//8DAFBLAQItABQABgAIAAAAIQC2gziS/gAAAOEB&#10;AAATAAAAAAAAAAAAAAAAAAAAAABbQ29udGVudF9UeXBlc10ueG1sUEsBAi0AFAAGAAgAAAAhADj9&#10;If/WAAAAlAEAAAsAAAAAAAAAAAAAAAAALwEAAF9yZWxzLy5yZWxzUEsBAi0AFAAGAAgAAAAhAJCQ&#10;9yDcAQAADwQAAA4AAAAAAAAAAAAAAAAALgIAAGRycy9lMm9Eb2MueG1sUEsBAi0AFAAGAAgAAAAh&#10;AKazxl/bAAAABAEAAA8AAAAAAAAAAAAAAAAANgQAAGRycy9kb3ducmV2LnhtbFBLBQYAAAAABAAE&#10;APMAAAA+BQAAAAA=&#10;" strokecolor="#009" strokeweight="1.5pt">
                    <w10:wrap anchorx="page" anchory="page"/>
                  </v:line>
                </w:pict>
              </mc:Fallback>
            </mc:AlternateContent>
          </w:r>
          <w:r w:rsidR="00FE3F98">
            <w:t>Wastewater analysis 2016</w:t>
          </w:r>
        </w:p>
      </w:tc>
      <w:tc>
        <w:tcPr>
          <w:tcW w:w="3294" w:type="dxa"/>
          <w:vAlign w:val="bottom"/>
        </w:tcPr>
        <w:p w:rsidR="00BF1E3B" w:rsidRDefault="00FE3F98" w:rsidP="00FE3F98">
          <w:pPr>
            <w:pStyle w:val="newsReference"/>
            <w:jc w:val="right"/>
          </w:pPr>
          <w:r>
            <w:t>13.12.2016</w:t>
          </w:r>
        </w:p>
      </w:tc>
    </w:tr>
  </w:tbl>
  <w:p w:rsidR="00BF1E3B" w:rsidRDefault="00BF1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2535"/>
    <w:multiLevelType w:val="hybridMultilevel"/>
    <w:tmpl w:val="2280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9A2C75"/>
    <w:multiLevelType w:val="multilevel"/>
    <w:tmpl w:val="8DF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A4"/>
    <w:rsid w:val="00002AB6"/>
    <w:rsid w:val="00014E8E"/>
    <w:rsid w:val="000312F5"/>
    <w:rsid w:val="00036DAA"/>
    <w:rsid w:val="00053126"/>
    <w:rsid w:val="000535B7"/>
    <w:rsid w:val="00067DD3"/>
    <w:rsid w:val="000C6200"/>
    <w:rsid w:val="000F78CC"/>
    <w:rsid w:val="00105BFC"/>
    <w:rsid w:val="00107C96"/>
    <w:rsid w:val="00133E48"/>
    <w:rsid w:val="00166065"/>
    <w:rsid w:val="00167DBE"/>
    <w:rsid w:val="0017713E"/>
    <w:rsid w:val="001800D0"/>
    <w:rsid w:val="00180924"/>
    <w:rsid w:val="001A0866"/>
    <w:rsid w:val="001A0C05"/>
    <w:rsid w:val="001A3338"/>
    <w:rsid w:val="001C795A"/>
    <w:rsid w:val="001D5C26"/>
    <w:rsid w:val="001F70B4"/>
    <w:rsid w:val="00223753"/>
    <w:rsid w:val="002557B0"/>
    <w:rsid w:val="002646E4"/>
    <w:rsid w:val="00265275"/>
    <w:rsid w:val="002678D1"/>
    <w:rsid w:val="0027252D"/>
    <w:rsid w:val="0028141E"/>
    <w:rsid w:val="00281BB3"/>
    <w:rsid w:val="002948E2"/>
    <w:rsid w:val="00296016"/>
    <w:rsid w:val="002A61F7"/>
    <w:rsid w:val="002B05CE"/>
    <w:rsid w:val="002B45AC"/>
    <w:rsid w:val="002F4635"/>
    <w:rsid w:val="0033158E"/>
    <w:rsid w:val="0036121D"/>
    <w:rsid w:val="00387D02"/>
    <w:rsid w:val="003B41B1"/>
    <w:rsid w:val="003C0395"/>
    <w:rsid w:val="004137B0"/>
    <w:rsid w:val="004221D3"/>
    <w:rsid w:val="004404CE"/>
    <w:rsid w:val="0044111C"/>
    <w:rsid w:val="00445080"/>
    <w:rsid w:val="0045468D"/>
    <w:rsid w:val="004847FB"/>
    <w:rsid w:val="004967DC"/>
    <w:rsid w:val="004A25CF"/>
    <w:rsid w:val="004A67DA"/>
    <w:rsid w:val="004A6DF9"/>
    <w:rsid w:val="004C3028"/>
    <w:rsid w:val="004C3D56"/>
    <w:rsid w:val="004D08F0"/>
    <w:rsid w:val="004D6E0C"/>
    <w:rsid w:val="00520EF1"/>
    <w:rsid w:val="00542CEE"/>
    <w:rsid w:val="005558E9"/>
    <w:rsid w:val="005623A2"/>
    <w:rsid w:val="005A0DC8"/>
    <w:rsid w:val="005A1C22"/>
    <w:rsid w:val="005B05A0"/>
    <w:rsid w:val="005B0882"/>
    <w:rsid w:val="005B1B63"/>
    <w:rsid w:val="005B5053"/>
    <w:rsid w:val="005C25E0"/>
    <w:rsid w:val="005C4033"/>
    <w:rsid w:val="006116D9"/>
    <w:rsid w:val="00623A55"/>
    <w:rsid w:val="0063677C"/>
    <w:rsid w:val="00654BD6"/>
    <w:rsid w:val="00666A63"/>
    <w:rsid w:val="00672271"/>
    <w:rsid w:val="00683C02"/>
    <w:rsid w:val="006A7BEE"/>
    <w:rsid w:val="006E623D"/>
    <w:rsid w:val="00730132"/>
    <w:rsid w:val="007439AA"/>
    <w:rsid w:val="00773814"/>
    <w:rsid w:val="00791F09"/>
    <w:rsid w:val="007B0E03"/>
    <w:rsid w:val="007B1CCD"/>
    <w:rsid w:val="007F0D56"/>
    <w:rsid w:val="00806B58"/>
    <w:rsid w:val="00813FB5"/>
    <w:rsid w:val="00837BF3"/>
    <w:rsid w:val="00841E86"/>
    <w:rsid w:val="00881730"/>
    <w:rsid w:val="008C1172"/>
    <w:rsid w:val="008C6588"/>
    <w:rsid w:val="008D54B3"/>
    <w:rsid w:val="008E5C42"/>
    <w:rsid w:val="008F177B"/>
    <w:rsid w:val="008F399E"/>
    <w:rsid w:val="00902300"/>
    <w:rsid w:val="00906CD1"/>
    <w:rsid w:val="00955F0C"/>
    <w:rsid w:val="00974A27"/>
    <w:rsid w:val="0098264B"/>
    <w:rsid w:val="009A28FB"/>
    <w:rsid w:val="009D6255"/>
    <w:rsid w:val="009E26EE"/>
    <w:rsid w:val="009E36B6"/>
    <w:rsid w:val="009F4FB0"/>
    <w:rsid w:val="00A0788A"/>
    <w:rsid w:val="00A16B77"/>
    <w:rsid w:val="00A311EF"/>
    <w:rsid w:val="00A3254D"/>
    <w:rsid w:val="00A661E2"/>
    <w:rsid w:val="00A856B7"/>
    <w:rsid w:val="00A92FDC"/>
    <w:rsid w:val="00AD7BFC"/>
    <w:rsid w:val="00AE093C"/>
    <w:rsid w:val="00AE1738"/>
    <w:rsid w:val="00AE30BD"/>
    <w:rsid w:val="00AF13B3"/>
    <w:rsid w:val="00AF259D"/>
    <w:rsid w:val="00B11B73"/>
    <w:rsid w:val="00B25554"/>
    <w:rsid w:val="00B272F1"/>
    <w:rsid w:val="00B51E08"/>
    <w:rsid w:val="00B57464"/>
    <w:rsid w:val="00B61036"/>
    <w:rsid w:val="00B72DD3"/>
    <w:rsid w:val="00B7335C"/>
    <w:rsid w:val="00B97BC5"/>
    <w:rsid w:val="00BB60CF"/>
    <w:rsid w:val="00BB7A1B"/>
    <w:rsid w:val="00BF1E3B"/>
    <w:rsid w:val="00C36BC1"/>
    <w:rsid w:val="00C43A8F"/>
    <w:rsid w:val="00C628C4"/>
    <w:rsid w:val="00C63254"/>
    <w:rsid w:val="00C6541E"/>
    <w:rsid w:val="00C85BA6"/>
    <w:rsid w:val="00C874C0"/>
    <w:rsid w:val="00CA2FF5"/>
    <w:rsid w:val="00CB3983"/>
    <w:rsid w:val="00CB49DA"/>
    <w:rsid w:val="00CC1F19"/>
    <w:rsid w:val="00CC48E6"/>
    <w:rsid w:val="00CC4FDA"/>
    <w:rsid w:val="00CC6A8B"/>
    <w:rsid w:val="00D01335"/>
    <w:rsid w:val="00D03EC6"/>
    <w:rsid w:val="00D078CE"/>
    <w:rsid w:val="00D21BDD"/>
    <w:rsid w:val="00D3312B"/>
    <w:rsid w:val="00D37865"/>
    <w:rsid w:val="00D57367"/>
    <w:rsid w:val="00D637EF"/>
    <w:rsid w:val="00D8178D"/>
    <w:rsid w:val="00D84AE3"/>
    <w:rsid w:val="00D92A34"/>
    <w:rsid w:val="00DB7AD5"/>
    <w:rsid w:val="00DE0001"/>
    <w:rsid w:val="00E00D0F"/>
    <w:rsid w:val="00E07BF8"/>
    <w:rsid w:val="00E24A22"/>
    <w:rsid w:val="00E321BA"/>
    <w:rsid w:val="00E43B13"/>
    <w:rsid w:val="00E466A4"/>
    <w:rsid w:val="00E55A12"/>
    <w:rsid w:val="00E57C9D"/>
    <w:rsid w:val="00E66CCD"/>
    <w:rsid w:val="00E81533"/>
    <w:rsid w:val="00E81F3D"/>
    <w:rsid w:val="00E83FC3"/>
    <w:rsid w:val="00EB168C"/>
    <w:rsid w:val="00EE23CC"/>
    <w:rsid w:val="00F06CDE"/>
    <w:rsid w:val="00F21CA9"/>
    <w:rsid w:val="00F24096"/>
    <w:rsid w:val="00F414EF"/>
    <w:rsid w:val="00F47542"/>
    <w:rsid w:val="00FB351B"/>
    <w:rsid w:val="00FC0187"/>
    <w:rsid w:val="00FE3721"/>
    <w:rsid w:val="00FE3F98"/>
    <w:rsid w:val="00FE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FB"/>
    <w:rPr>
      <w:rFonts w:ascii="Tahoma" w:hAnsi="Tahoma" w:cs="Tahoma"/>
      <w:sz w:val="16"/>
      <w:szCs w:val="16"/>
    </w:rPr>
  </w:style>
  <w:style w:type="paragraph" w:customStyle="1" w:styleId="newsTitle">
    <w:name w:val="newsTitle"/>
    <w:basedOn w:val="Normal"/>
    <w:qFormat/>
    <w:rsid w:val="001F70B4"/>
    <w:pPr>
      <w:tabs>
        <w:tab w:val="left" w:pos="5205"/>
      </w:tabs>
      <w:spacing w:before="480" w:after="112" w:line="300" w:lineRule="exact"/>
    </w:pPr>
    <w:rPr>
      <w:rFonts w:ascii="Arial" w:hAnsi="Arial"/>
      <w:caps/>
      <w:sz w:val="26"/>
    </w:rPr>
  </w:style>
  <w:style w:type="paragraph" w:styleId="Header">
    <w:name w:val="header"/>
    <w:basedOn w:val="Normal"/>
    <w:link w:val="HeaderChar"/>
    <w:uiPriority w:val="99"/>
    <w:unhideWhenUsed/>
    <w:rsid w:val="00FE3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721"/>
  </w:style>
  <w:style w:type="paragraph" w:styleId="Footer">
    <w:name w:val="footer"/>
    <w:basedOn w:val="Normal"/>
    <w:link w:val="FooterChar"/>
    <w:uiPriority w:val="99"/>
    <w:unhideWhenUsed/>
    <w:rsid w:val="009A28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8FB"/>
  </w:style>
  <w:style w:type="character" w:styleId="Hyperlink">
    <w:name w:val="Hyperlink"/>
    <w:basedOn w:val="DefaultParagraphFont"/>
    <w:uiPriority w:val="99"/>
    <w:unhideWhenUsed/>
    <w:qFormat/>
    <w:rsid w:val="00A661E2"/>
    <w:rPr>
      <w:rFonts w:ascii="Arial" w:hAnsi="Arial"/>
      <w:b w:val="0"/>
      <w:i w:val="0"/>
      <w:color w:val="003399"/>
      <w:sz w:val="17"/>
      <w:u w:val="none"/>
    </w:rPr>
  </w:style>
  <w:style w:type="paragraph" w:customStyle="1" w:styleId="newsSubTitle">
    <w:name w:val="newsSubTitle"/>
    <w:basedOn w:val="Normal"/>
    <w:qFormat/>
    <w:rsid w:val="00CA2FF5"/>
    <w:pPr>
      <w:spacing w:after="300" w:line="300" w:lineRule="exact"/>
    </w:pPr>
    <w:rPr>
      <w:rFonts w:ascii="Arial" w:hAnsi="Arial"/>
      <w:b/>
      <w:sz w:val="26"/>
    </w:rPr>
  </w:style>
  <w:style w:type="paragraph" w:customStyle="1" w:styleId="newsContent">
    <w:name w:val="newsContent"/>
    <w:basedOn w:val="Normal"/>
    <w:link w:val="newsContentChar"/>
    <w:qFormat/>
    <w:rsid w:val="00B97BC5"/>
    <w:pPr>
      <w:spacing w:after="260" w:line="260" w:lineRule="exact"/>
    </w:pPr>
    <w:rPr>
      <w:rFonts w:ascii="Arial" w:hAnsi="Arial"/>
      <w:color w:val="000000" w:themeColor="text1"/>
      <w:sz w:val="20"/>
    </w:rPr>
  </w:style>
  <w:style w:type="paragraph" w:customStyle="1" w:styleId="newsAddress">
    <w:name w:val="newsAddress"/>
    <w:basedOn w:val="Footer"/>
    <w:qFormat/>
    <w:rsid w:val="00FE3721"/>
    <w:pPr>
      <w:framePr w:wrap="around" w:vAnchor="text" w:hAnchor="page" w:x="852" w:y="1"/>
      <w:tabs>
        <w:tab w:val="clear" w:pos="9072"/>
        <w:tab w:val="right" w:pos="7371"/>
      </w:tabs>
      <w:spacing w:line="200" w:lineRule="exact"/>
    </w:pPr>
    <w:rPr>
      <w:rFonts w:ascii="Arial" w:hAnsi="Arial"/>
      <w:sz w:val="14"/>
    </w:rPr>
  </w:style>
  <w:style w:type="paragraph" w:customStyle="1" w:styleId="newsReference">
    <w:name w:val="newsReference"/>
    <w:basedOn w:val="Normal"/>
    <w:qFormat/>
    <w:rsid w:val="00974A27"/>
    <w:pPr>
      <w:spacing w:after="0" w:line="200" w:lineRule="exact"/>
    </w:pPr>
    <w:rPr>
      <w:rFonts w:ascii="Arial" w:hAnsi="Arial"/>
      <w:sz w:val="14"/>
    </w:rPr>
  </w:style>
  <w:style w:type="paragraph" w:customStyle="1" w:styleId="newsRef">
    <w:name w:val="newsRef"/>
    <w:basedOn w:val="newsAddress"/>
    <w:qFormat/>
    <w:rsid w:val="00B97BC5"/>
    <w:pPr>
      <w:framePr w:wrap="around"/>
      <w:tabs>
        <w:tab w:val="clear" w:pos="4536"/>
        <w:tab w:val="right" w:pos="6946"/>
        <w:tab w:val="left" w:pos="8505"/>
      </w:tabs>
      <w:ind w:right="-569"/>
    </w:pPr>
  </w:style>
  <w:style w:type="character" w:styleId="PlaceholderText">
    <w:name w:val="Placeholder Text"/>
    <w:basedOn w:val="DefaultParagraphFont"/>
    <w:uiPriority w:val="99"/>
    <w:semiHidden/>
    <w:rsid w:val="00730132"/>
    <w:rPr>
      <w:color w:val="808080"/>
    </w:rPr>
  </w:style>
  <w:style w:type="paragraph" w:customStyle="1" w:styleId="newsCoordinates">
    <w:name w:val="newsCoordinates"/>
    <w:basedOn w:val="Footer"/>
    <w:qFormat/>
    <w:rsid w:val="00FC0187"/>
    <w:pPr>
      <w:tabs>
        <w:tab w:val="clear" w:pos="9072"/>
        <w:tab w:val="right" w:pos="8222"/>
      </w:tabs>
      <w:spacing w:line="200" w:lineRule="exact"/>
      <w:ind w:left="84"/>
    </w:pPr>
    <w:rPr>
      <w:rFonts w:ascii="Arial" w:hAnsi="Arial"/>
      <w:sz w:val="14"/>
    </w:rPr>
  </w:style>
  <w:style w:type="paragraph" w:customStyle="1" w:styleId="newsEmbargo">
    <w:name w:val="newsEmbargo"/>
    <w:basedOn w:val="newsCoordinates"/>
    <w:qFormat/>
    <w:rsid w:val="002948E2"/>
    <w:rPr>
      <w:color w:val="000000" w:themeColor="text1"/>
      <w:sz w:val="15"/>
    </w:rPr>
  </w:style>
  <w:style w:type="paragraph" w:customStyle="1" w:styleId="newsDate">
    <w:name w:val="newsDate"/>
    <w:basedOn w:val="newsEmbargo"/>
    <w:qFormat/>
    <w:rsid w:val="00B97BC5"/>
    <w:pPr>
      <w:jc w:val="center"/>
    </w:pPr>
  </w:style>
  <w:style w:type="paragraph" w:customStyle="1" w:styleId="newsNotes">
    <w:name w:val="newsNotes"/>
    <w:basedOn w:val="newsContent"/>
    <w:link w:val="newsNotesChar"/>
    <w:qFormat/>
    <w:rsid w:val="00CB49DA"/>
    <w:pPr>
      <w:spacing w:after="0" w:line="220" w:lineRule="exact"/>
    </w:pPr>
    <w:rPr>
      <w:color w:val="auto"/>
      <w:sz w:val="17"/>
    </w:rPr>
  </w:style>
  <w:style w:type="table" w:styleId="TableGrid">
    <w:name w:val="Table Grid"/>
    <w:basedOn w:val="TableNormal"/>
    <w:uiPriority w:val="59"/>
    <w:rsid w:val="00FE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rsid w:val="00D84AE3"/>
    <w:pPr>
      <w:spacing w:after="0" w:line="240" w:lineRule="auto"/>
    </w:pPr>
    <w:rPr>
      <w:rFonts w:ascii="Comic Sans MS" w:eastAsia="Times New Roman" w:hAnsi="Comic Sans MS" w:cs="Times New Roman"/>
      <w:color w:val="0000FF"/>
      <w:sz w:val="24"/>
      <w:szCs w:val="20"/>
      <w:lang w:val="en-US"/>
    </w:rPr>
  </w:style>
  <w:style w:type="paragraph" w:customStyle="1" w:styleId="newsNotesNumber">
    <w:name w:val="newsNotesNumber"/>
    <w:basedOn w:val="newsNotes"/>
    <w:next w:val="Normal"/>
    <w:link w:val="newsNotesNumberChar"/>
    <w:qFormat/>
    <w:rsid w:val="00CB49DA"/>
    <w:rPr>
      <w:vertAlign w:val="superscript"/>
    </w:rPr>
  </w:style>
  <w:style w:type="character" w:customStyle="1" w:styleId="newsContentChar">
    <w:name w:val="newsContent Char"/>
    <w:basedOn w:val="DefaultParagraphFont"/>
    <w:link w:val="newsContent"/>
    <w:rsid w:val="00CB49DA"/>
    <w:rPr>
      <w:rFonts w:ascii="Arial" w:hAnsi="Arial"/>
      <w:color w:val="000000" w:themeColor="text1"/>
      <w:sz w:val="20"/>
    </w:rPr>
  </w:style>
  <w:style w:type="character" w:customStyle="1" w:styleId="newsNotesChar">
    <w:name w:val="newsNotes Char"/>
    <w:basedOn w:val="newsContentChar"/>
    <w:link w:val="newsNotes"/>
    <w:rsid w:val="00CB49DA"/>
    <w:rPr>
      <w:rFonts w:ascii="Arial" w:hAnsi="Arial"/>
      <w:color w:val="000000" w:themeColor="text1"/>
      <w:sz w:val="17"/>
    </w:rPr>
  </w:style>
  <w:style w:type="character" w:customStyle="1" w:styleId="newsNotesNumberChar">
    <w:name w:val="newsNotesNumber Char"/>
    <w:basedOn w:val="newsNotesChar"/>
    <w:link w:val="newsNotesNumber"/>
    <w:rsid w:val="00CB49DA"/>
    <w:rPr>
      <w:rFonts w:ascii="Arial" w:hAnsi="Arial"/>
      <w:color w:val="000000" w:themeColor="text1"/>
      <w:sz w:val="17"/>
      <w:vertAlign w:val="superscript"/>
    </w:rPr>
  </w:style>
  <w:style w:type="character" w:styleId="CommentReference">
    <w:name w:val="annotation reference"/>
    <w:basedOn w:val="DefaultParagraphFont"/>
    <w:uiPriority w:val="99"/>
    <w:semiHidden/>
    <w:unhideWhenUsed/>
    <w:rsid w:val="004A25CF"/>
    <w:rPr>
      <w:sz w:val="16"/>
      <w:szCs w:val="16"/>
    </w:rPr>
  </w:style>
  <w:style w:type="paragraph" w:styleId="CommentText">
    <w:name w:val="annotation text"/>
    <w:basedOn w:val="Normal"/>
    <w:link w:val="CommentTextChar"/>
    <w:uiPriority w:val="99"/>
    <w:unhideWhenUsed/>
    <w:rsid w:val="004A25CF"/>
    <w:pPr>
      <w:spacing w:line="240" w:lineRule="auto"/>
    </w:pPr>
    <w:rPr>
      <w:sz w:val="20"/>
      <w:szCs w:val="20"/>
    </w:rPr>
  </w:style>
  <w:style w:type="character" w:customStyle="1" w:styleId="CommentTextChar">
    <w:name w:val="Comment Text Char"/>
    <w:basedOn w:val="DefaultParagraphFont"/>
    <w:link w:val="CommentText"/>
    <w:uiPriority w:val="99"/>
    <w:rsid w:val="004A25CF"/>
    <w:rPr>
      <w:sz w:val="20"/>
      <w:szCs w:val="20"/>
    </w:rPr>
  </w:style>
  <w:style w:type="paragraph" w:styleId="CommentSubject">
    <w:name w:val="annotation subject"/>
    <w:basedOn w:val="CommentText"/>
    <w:next w:val="CommentText"/>
    <w:link w:val="CommentSubjectChar"/>
    <w:uiPriority w:val="99"/>
    <w:semiHidden/>
    <w:unhideWhenUsed/>
    <w:rsid w:val="004A6DF9"/>
    <w:rPr>
      <w:b/>
      <w:bCs/>
    </w:rPr>
  </w:style>
  <w:style w:type="character" w:customStyle="1" w:styleId="CommentSubjectChar">
    <w:name w:val="Comment Subject Char"/>
    <w:basedOn w:val="CommentTextChar"/>
    <w:link w:val="CommentSubject"/>
    <w:uiPriority w:val="99"/>
    <w:semiHidden/>
    <w:rsid w:val="004A6DF9"/>
    <w:rPr>
      <w:b/>
      <w:bCs/>
      <w:sz w:val="20"/>
      <w:szCs w:val="20"/>
    </w:rPr>
  </w:style>
  <w:style w:type="paragraph" w:styleId="NormalWeb">
    <w:name w:val="Normal (Web)"/>
    <w:basedOn w:val="Normal"/>
    <w:uiPriority w:val="99"/>
    <w:semiHidden/>
    <w:unhideWhenUsed/>
    <w:rsid w:val="00FE3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3F98"/>
    <w:rPr>
      <w:b/>
      <w:bCs/>
    </w:rPr>
  </w:style>
  <w:style w:type="paragraph" w:customStyle="1" w:styleId="Pa4">
    <w:name w:val="Pa4"/>
    <w:basedOn w:val="Normal"/>
    <w:next w:val="Normal"/>
    <w:uiPriority w:val="99"/>
    <w:rsid w:val="008C6588"/>
    <w:pPr>
      <w:autoSpaceDE w:val="0"/>
      <w:autoSpaceDN w:val="0"/>
      <w:adjustRightInd w:val="0"/>
      <w:spacing w:after="0" w:line="171" w:lineRule="atLeast"/>
    </w:pPr>
    <w:rPr>
      <w:rFonts w:ascii="Trivia Sans Book" w:hAnsi="Trivia Sans Book"/>
      <w:sz w:val="24"/>
      <w:szCs w:val="24"/>
    </w:rPr>
  </w:style>
  <w:style w:type="character" w:customStyle="1" w:styleId="A5">
    <w:name w:val="A5"/>
    <w:uiPriority w:val="99"/>
    <w:rsid w:val="008C6588"/>
    <w:rPr>
      <w:rFonts w:cs="Trivia Sans Book"/>
      <w:color w:val="221E1F"/>
      <w:sz w:val="10"/>
      <w:szCs w:val="10"/>
    </w:rPr>
  </w:style>
  <w:style w:type="paragraph" w:customStyle="1" w:styleId="Pa5">
    <w:name w:val="Pa5"/>
    <w:basedOn w:val="Normal"/>
    <w:next w:val="Normal"/>
    <w:uiPriority w:val="99"/>
    <w:rsid w:val="008C6588"/>
    <w:pPr>
      <w:autoSpaceDE w:val="0"/>
      <w:autoSpaceDN w:val="0"/>
      <w:adjustRightInd w:val="0"/>
      <w:spacing w:after="0" w:line="161" w:lineRule="atLeast"/>
    </w:pPr>
    <w:rPr>
      <w:rFonts w:ascii="Trivia Sans Book" w:hAnsi="Trivia Sans Book"/>
      <w:sz w:val="24"/>
      <w:szCs w:val="24"/>
    </w:rPr>
  </w:style>
  <w:style w:type="character" w:customStyle="1" w:styleId="A6">
    <w:name w:val="A6"/>
    <w:uiPriority w:val="99"/>
    <w:rsid w:val="008C6588"/>
    <w:rPr>
      <w:rFonts w:ascii="Trivia Sans Regular" w:hAnsi="Trivia Sans Regular" w:cs="Trivia Sans Regular"/>
      <w:b/>
      <w:bCs/>
      <w:color w:val="FFFFFF"/>
      <w:sz w:val="16"/>
      <w:szCs w:val="16"/>
      <w:u w:val="single"/>
    </w:rPr>
  </w:style>
  <w:style w:type="paragraph" w:customStyle="1" w:styleId="Pa12">
    <w:name w:val="Pa12"/>
    <w:basedOn w:val="Normal"/>
    <w:next w:val="Normal"/>
    <w:uiPriority w:val="99"/>
    <w:rsid w:val="008C6588"/>
    <w:pPr>
      <w:autoSpaceDE w:val="0"/>
      <w:autoSpaceDN w:val="0"/>
      <w:adjustRightInd w:val="0"/>
      <w:spacing w:after="0" w:line="141" w:lineRule="atLeast"/>
    </w:pPr>
    <w:rPr>
      <w:rFonts w:ascii="Trivia Sans Book" w:hAnsi="Trivia Sans Book"/>
      <w:sz w:val="24"/>
      <w:szCs w:val="24"/>
    </w:rPr>
  </w:style>
  <w:style w:type="character" w:customStyle="1" w:styleId="A8">
    <w:name w:val="A8"/>
    <w:uiPriority w:val="99"/>
    <w:rsid w:val="008C6588"/>
    <w:rPr>
      <w:rFonts w:ascii="Trivia Sans Light" w:hAnsi="Trivia Sans Light" w:cs="Trivia Sans Light"/>
      <w:color w:val="221E1F"/>
      <w:sz w:val="8"/>
      <w:szCs w:val="8"/>
    </w:rPr>
  </w:style>
  <w:style w:type="character" w:styleId="FollowedHyperlink">
    <w:name w:val="FollowedHyperlink"/>
    <w:basedOn w:val="DefaultParagraphFont"/>
    <w:uiPriority w:val="99"/>
    <w:semiHidden/>
    <w:unhideWhenUsed/>
    <w:rsid w:val="00EB16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FB"/>
    <w:rPr>
      <w:rFonts w:ascii="Tahoma" w:hAnsi="Tahoma" w:cs="Tahoma"/>
      <w:sz w:val="16"/>
      <w:szCs w:val="16"/>
    </w:rPr>
  </w:style>
  <w:style w:type="paragraph" w:customStyle="1" w:styleId="newsTitle">
    <w:name w:val="newsTitle"/>
    <w:basedOn w:val="Normal"/>
    <w:qFormat/>
    <w:rsid w:val="001F70B4"/>
    <w:pPr>
      <w:tabs>
        <w:tab w:val="left" w:pos="5205"/>
      </w:tabs>
      <w:spacing w:before="480" w:after="112" w:line="300" w:lineRule="exact"/>
    </w:pPr>
    <w:rPr>
      <w:rFonts w:ascii="Arial" w:hAnsi="Arial"/>
      <w:caps/>
      <w:sz w:val="26"/>
    </w:rPr>
  </w:style>
  <w:style w:type="paragraph" w:styleId="Header">
    <w:name w:val="header"/>
    <w:basedOn w:val="Normal"/>
    <w:link w:val="HeaderChar"/>
    <w:uiPriority w:val="99"/>
    <w:unhideWhenUsed/>
    <w:rsid w:val="00FE3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721"/>
  </w:style>
  <w:style w:type="paragraph" w:styleId="Footer">
    <w:name w:val="footer"/>
    <w:basedOn w:val="Normal"/>
    <w:link w:val="FooterChar"/>
    <w:uiPriority w:val="99"/>
    <w:unhideWhenUsed/>
    <w:rsid w:val="009A28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8FB"/>
  </w:style>
  <w:style w:type="character" w:styleId="Hyperlink">
    <w:name w:val="Hyperlink"/>
    <w:basedOn w:val="DefaultParagraphFont"/>
    <w:uiPriority w:val="99"/>
    <w:unhideWhenUsed/>
    <w:qFormat/>
    <w:rsid w:val="00A661E2"/>
    <w:rPr>
      <w:rFonts w:ascii="Arial" w:hAnsi="Arial"/>
      <w:b w:val="0"/>
      <w:i w:val="0"/>
      <w:color w:val="003399"/>
      <w:sz w:val="17"/>
      <w:u w:val="none"/>
    </w:rPr>
  </w:style>
  <w:style w:type="paragraph" w:customStyle="1" w:styleId="newsSubTitle">
    <w:name w:val="newsSubTitle"/>
    <w:basedOn w:val="Normal"/>
    <w:qFormat/>
    <w:rsid w:val="00CA2FF5"/>
    <w:pPr>
      <w:spacing w:after="300" w:line="300" w:lineRule="exact"/>
    </w:pPr>
    <w:rPr>
      <w:rFonts w:ascii="Arial" w:hAnsi="Arial"/>
      <w:b/>
      <w:sz w:val="26"/>
    </w:rPr>
  </w:style>
  <w:style w:type="paragraph" w:customStyle="1" w:styleId="newsContent">
    <w:name w:val="newsContent"/>
    <w:basedOn w:val="Normal"/>
    <w:link w:val="newsContentChar"/>
    <w:qFormat/>
    <w:rsid w:val="00B97BC5"/>
    <w:pPr>
      <w:spacing w:after="260" w:line="260" w:lineRule="exact"/>
    </w:pPr>
    <w:rPr>
      <w:rFonts w:ascii="Arial" w:hAnsi="Arial"/>
      <w:color w:val="000000" w:themeColor="text1"/>
      <w:sz w:val="20"/>
    </w:rPr>
  </w:style>
  <w:style w:type="paragraph" w:customStyle="1" w:styleId="newsAddress">
    <w:name w:val="newsAddress"/>
    <w:basedOn w:val="Footer"/>
    <w:qFormat/>
    <w:rsid w:val="00FE3721"/>
    <w:pPr>
      <w:framePr w:wrap="around" w:vAnchor="text" w:hAnchor="page" w:x="852" w:y="1"/>
      <w:tabs>
        <w:tab w:val="clear" w:pos="9072"/>
        <w:tab w:val="right" w:pos="7371"/>
      </w:tabs>
      <w:spacing w:line="200" w:lineRule="exact"/>
    </w:pPr>
    <w:rPr>
      <w:rFonts w:ascii="Arial" w:hAnsi="Arial"/>
      <w:sz w:val="14"/>
    </w:rPr>
  </w:style>
  <w:style w:type="paragraph" w:customStyle="1" w:styleId="newsReference">
    <w:name w:val="newsReference"/>
    <w:basedOn w:val="Normal"/>
    <w:qFormat/>
    <w:rsid w:val="00974A27"/>
    <w:pPr>
      <w:spacing w:after="0" w:line="200" w:lineRule="exact"/>
    </w:pPr>
    <w:rPr>
      <w:rFonts w:ascii="Arial" w:hAnsi="Arial"/>
      <w:sz w:val="14"/>
    </w:rPr>
  </w:style>
  <w:style w:type="paragraph" w:customStyle="1" w:styleId="newsRef">
    <w:name w:val="newsRef"/>
    <w:basedOn w:val="newsAddress"/>
    <w:qFormat/>
    <w:rsid w:val="00B97BC5"/>
    <w:pPr>
      <w:framePr w:wrap="around"/>
      <w:tabs>
        <w:tab w:val="clear" w:pos="4536"/>
        <w:tab w:val="right" w:pos="6946"/>
        <w:tab w:val="left" w:pos="8505"/>
      </w:tabs>
      <w:ind w:right="-569"/>
    </w:pPr>
  </w:style>
  <w:style w:type="character" w:styleId="PlaceholderText">
    <w:name w:val="Placeholder Text"/>
    <w:basedOn w:val="DefaultParagraphFont"/>
    <w:uiPriority w:val="99"/>
    <w:semiHidden/>
    <w:rsid w:val="00730132"/>
    <w:rPr>
      <w:color w:val="808080"/>
    </w:rPr>
  </w:style>
  <w:style w:type="paragraph" w:customStyle="1" w:styleId="newsCoordinates">
    <w:name w:val="newsCoordinates"/>
    <w:basedOn w:val="Footer"/>
    <w:qFormat/>
    <w:rsid w:val="00FC0187"/>
    <w:pPr>
      <w:tabs>
        <w:tab w:val="clear" w:pos="9072"/>
        <w:tab w:val="right" w:pos="8222"/>
      </w:tabs>
      <w:spacing w:line="200" w:lineRule="exact"/>
      <w:ind w:left="84"/>
    </w:pPr>
    <w:rPr>
      <w:rFonts w:ascii="Arial" w:hAnsi="Arial"/>
      <w:sz w:val="14"/>
    </w:rPr>
  </w:style>
  <w:style w:type="paragraph" w:customStyle="1" w:styleId="newsEmbargo">
    <w:name w:val="newsEmbargo"/>
    <w:basedOn w:val="newsCoordinates"/>
    <w:qFormat/>
    <w:rsid w:val="002948E2"/>
    <w:rPr>
      <w:color w:val="000000" w:themeColor="text1"/>
      <w:sz w:val="15"/>
    </w:rPr>
  </w:style>
  <w:style w:type="paragraph" w:customStyle="1" w:styleId="newsDate">
    <w:name w:val="newsDate"/>
    <w:basedOn w:val="newsEmbargo"/>
    <w:qFormat/>
    <w:rsid w:val="00B97BC5"/>
    <w:pPr>
      <w:jc w:val="center"/>
    </w:pPr>
  </w:style>
  <w:style w:type="paragraph" w:customStyle="1" w:styleId="newsNotes">
    <w:name w:val="newsNotes"/>
    <w:basedOn w:val="newsContent"/>
    <w:link w:val="newsNotesChar"/>
    <w:qFormat/>
    <w:rsid w:val="00CB49DA"/>
    <w:pPr>
      <w:spacing w:after="0" w:line="220" w:lineRule="exact"/>
    </w:pPr>
    <w:rPr>
      <w:color w:val="auto"/>
      <w:sz w:val="17"/>
    </w:rPr>
  </w:style>
  <w:style w:type="table" w:styleId="TableGrid">
    <w:name w:val="Table Grid"/>
    <w:basedOn w:val="TableNormal"/>
    <w:uiPriority w:val="59"/>
    <w:rsid w:val="00FE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rsid w:val="00D84AE3"/>
    <w:pPr>
      <w:spacing w:after="0" w:line="240" w:lineRule="auto"/>
    </w:pPr>
    <w:rPr>
      <w:rFonts w:ascii="Comic Sans MS" w:eastAsia="Times New Roman" w:hAnsi="Comic Sans MS" w:cs="Times New Roman"/>
      <w:color w:val="0000FF"/>
      <w:sz w:val="24"/>
      <w:szCs w:val="20"/>
      <w:lang w:val="en-US"/>
    </w:rPr>
  </w:style>
  <w:style w:type="paragraph" w:customStyle="1" w:styleId="newsNotesNumber">
    <w:name w:val="newsNotesNumber"/>
    <w:basedOn w:val="newsNotes"/>
    <w:next w:val="Normal"/>
    <w:link w:val="newsNotesNumberChar"/>
    <w:qFormat/>
    <w:rsid w:val="00CB49DA"/>
    <w:rPr>
      <w:vertAlign w:val="superscript"/>
    </w:rPr>
  </w:style>
  <w:style w:type="character" w:customStyle="1" w:styleId="newsContentChar">
    <w:name w:val="newsContent Char"/>
    <w:basedOn w:val="DefaultParagraphFont"/>
    <w:link w:val="newsContent"/>
    <w:rsid w:val="00CB49DA"/>
    <w:rPr>
      <w:rFonts w:ascii="Arial" w:hAnsi="Arial"/>
      <w:color w:val="000000" w:themeColor="text1"/>
      <w:sz w:val="20"/>
    </w:rPr>
  </w:style>
  <w:style w:type="character" w:customStyle="1" w:styleId="newsNotesChar">
    <w:name w:val="newsNotes Char"/>
    <w:basedOn w:val="newsContentChar"/>
    <w:link w:val="newsNotes"/>
    <w:rsid w:val="00CB49DA"/>
    <w:rPr>
      <w:rFonts w:ascii="Arial" w:hAnsi="Arial"/>
      <w:color w:val="000000" w:themeColor="text1"/>
      <w:sz w:val="17"/>
    </w:rPr>
  </w:style>
  <w:style w:type="character" w:customStyle="1" w:styleId="newsNotesNumberChar">
    <w:name w:val="newsNotesNumber Char"/>
    <w:basedOn w:val="newsNotesChar"/>
    <w:link w:val="newsNotesNumber"/>
    <w:rsid w:val="00CB49DA"/>
    <w:rPr>
      <w:rFonts w:ascii="Arial" w:hAnsi="Arial"/>
      <w:color w:val="000000" w:themeColor="text1"/>
      <w:sz w:val="17"/>
      <w:vertAlign w:val="superscript"/>
    </w:rPr>
  </w:style>
  <w:style w:type="character" w:styleId="CommentReference">
    <w:name w:val="annotation reference"/>
    <w:basedOn w:val="DefaultParagraphFont"/>
    <w:uiPriority w:val="99"/>
    <w:semiHidden/>
    <w:unhideWhenUsed/>
    <w:rsid w:val="004A25CF"/>
    <w:rPr>
      <w:sz w:val="16"/>
      <w:szCs w:val="16"/>
    </w:rPr>
  </w:style>
  <w:style w:type="paragraph" w:styleId="CommentText">
    <w:name w:val="annotation text"/>
    <w:basedOn w:val="Normal"/>
    <w:link w:val="CommentTextChar"/>
    <w:uiPriority w:val="99"/>
    <w:unhideWhenUsed/>
    <w:rsid w:val="004A25CF"/>
    <w:pPr>
      <w:spacing w:line="240" w:lineRule="auto"/>
    </w:pPr>
    <w:rPr>
      <w:sz w:val="20"/>
      <w:szCs w:val="20"/>
    </w:rPr>
  </w:style>
  <w:style w:type="character" w:customStyle="1" w:styleId="CommentTextChar">
    <w:name w:val="Comment Text Char"/>
    <w:basedOn w:val="DefaultParagraphFont"/>
    <w:link w:val="CommentText"/>
    <w:uiPriority w:val="99"/>
    <w:rsid w:val="004A25CF"/>
    <w:rPr>
      <w:sz w:val="20"/>
      <w:szCs w:val="20"/>
    </w:rPr>
  </w:style>
  <w:style w:type="paragraph" w:styleId="CommentSubject">
    <w:name w:val="annotation subject"/>
    <w:basedOn w:val="CommentText"/>
    <w:next w:val="CommentText"/>
    <w:link w:val="CommentSubjectChar"/>
    <w:uiPriority w:val="99"/>
    <w:semiHidden/>
    <w:unhideWhenUsed/>
    <w:rsid w:val="004A6DF9"/>
    <w:rPr>
      <w:b/>
      <w:bCs/>
    </w:rPr>
  </w:style>
  <w:style w:type="character" w:customStyle="1" w:styleId="CommentSubjectChar">
    <w:name w:val="Comment Subject Char"/>
    <w:basedOn w:val="CommentTextChar"/>
    <w:link w:val="CommentSubject"/>
    <w:uiPriority w:val="99"/>
    <w:semiHidden/>
    <w:rsid w:val="004A6DF9"/>
    <w:rPr>
      <w:b/>
      <w:bCs/>
      <w:sz w:val="20"/>
      <w:szCs w:val="20"/>
    </w:rPr>
  </w:style>
  <w:style w:type="paragraph" w:styleId="NormalWeb">
    <w:name w:val="Normal (Web)"/>
    <w:basedOn w:val="Normal"/>
    <w:uiPriority w:val="99"/>
    <w:semiHidden/>
    <w:unhideWhenUsed/>
    <w:rsid w:val="00FE3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3F98"/>
    <w:rPr>
      <w:b/>
      <w:bCs/>
    </w:rPr>
  </w:style>
  <w:style w:type="paragraph" w:customStyle="1" w:styleId="Pa4">
    <w:name w:val="Pa4"/>
    <w:basedOn w:val="Normal"/>
    <w:next w:val="Normal"/>
    <w:uiPriority w:val="99"/>
    <w:rsid w:val="008C6588"/>
    <w:pPr>
      <w:autoSpaceDE w:val="0"/>
      <w:autoSpaceDN w:val="0"/>
      <w:adjustRightInd w:val="0"/>
      <w:spacing w:after="0" w:line="171" w:lineRule="atLeast"/>
    </w:pPr>
    <w:rPr>
      <w:rFonts w:ascii="Trivia Sans Book" w:hAnsi="Trivia Sans Book"/>
      <w:sz w:val="24"/>
      <w:szCs w:val="24"/>
    </w:rPr>
  </w:style>
  <w:style w:type="character" w:customStyle="1" w:styleId="A5">
    <w:name w:val="A5"/>
    <w:uiPriority w:val="99"/>
    <w:rsid w:val="008C6588"/>
    <w:rPr>
      <w:rFonts w:cs="Trivia Sans Book"/>
      <w:color w:val="221E1F"/>
      <w:sz w:val="10"/>
      <w:szCs w:val="10"/>
    </w:rPr>
  </w:style>
  <w:style w:type="paragraph" w:customStyle="1" w:styleId="Pa5">
    <w:name w:val="Pa5"/>
    <w:basedOn w:val="Normal"/>
    <w:next w:val="Normal"/>
    <w:uiPriority w:val="99"/>
    <w:rsid w:val="008C6588"/>
    <w:pPr>
      <w:autoSpaceDE w:val="0"/>
      <w:autoSpaceDN w:val="0"/>
      <w:adjustRightInd w:val="0"/>
      <w:spacing w:after="0" w:line="161" w:lineRule="atLeast"/>
    </w:pPr>
    <w:rPr>
      <w:rFonts w:ascii="Trivia Sans Book" w:hAnsi="Trivia Sans Book"/>
      <w:sz w:val="24"/>
      <w:szCs w:val="24"/>
    </w:rPr>
  </w:style>
  <w:style w:type="character" w:customStyle="1" w:styleId="A6">
    <w:name w:val="A6"/>
    <w:uiPriority w:val="99"/>
    <w:rsid w:val="008C6588"/>
    <w:rPr>
      <w:rFonts w:ascii="Trivia Sans Regular" w:hAnsi="Trivia Sans Regular" w:cs="Trivia Sans Regular"/>
      <w:b/>
      <w:bCs/>
      <w:color w:val="FFFFFF"/>
      <w:sz w:val="16"/>
      <w:szCs w:val="16"/>
      <w:u w:val="single"/>
    </w:rPr>
  </w:style>
  <w:style w:type="paragraph" w:customStyle="1" w:styleId="Pa12">
    <w:name w:val="Pa12"/>
    <w:basedOn w:val="Normal"/>
    <w:next w:val="Normal"/>
    <w:uiPriority w:val="99"/>
    <w:rsid w:val="008C6588"/>
    <w:pPr>
      <w:autoSpaceDE w:val="0"/>
      <w:autoSpaceDN w:val="0"/>
      <w:adjustRightInd w:val="0"/>
      <w:spacing w:after="0" w:line="141" w:lineRule="atLeast"/>
    </w:pPr>
    <w:rPr>
      <w:rFonts w:ascii="Trivia Sans Book" w:hAnsi="Trivia Sans Book"/>
      <w:sz w:val="24"/>
      <w:szCs w:val="24"/>
    </w:rPr>
  </w:style>
  <w:style w:type="character" w:customStyle="1" w:styleId="A8">
    <w:name w:val="A8"/>
    <w:uiPriority w:val="99"/>
    <w:rsid w:val="008C6588"/>
    <w:rPr>
      <w:rFonts w:ascii="Trivia Sans Light" w:hAnsi="Trivia Sans Light" w:cs="Trivia Sans Light"/>
      <w:color w:val="221E1F"/>
      <w:sz w:val="8"/>
      <w:szCs w:val="8"/>
    </w:rPr>
  </w:style>
  <w:style w:type="character" w:styleId="FollowedHyperlink">
    <w:name w:val="FollowedHyperlink"/>
    <w:basedOn w:val="DefaultParagraphFont"/>
    <w:uiPriority w:val="99"/>
    <w:semiHidden/>
    <w:unhideWhenUsed/>
    <w:rsid w:val="00EB1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7504">
      <w:bodyDiv w:val="1"/>
      <w:marLeft w:val="0"/>
      <w:marRight w:val="0"/>
      <w:marTop w:val="0"/>
      <w:marBottom w:val="0"/>
      <w:divBdr>
        <w:top w:val="none" w:sz="0" w:space="0" w:color="auto"/>
        <w:left w:val="none" w:sz="0" w:space="0" w:color="auto"/>
        <w:bottom w:val="none" w:sz="0" w:space="0" w:color="auto"/>
        <w:right w:val="none" w:sz="0" w:space="0" w:color="auto"/>
      </w:divBdr>
    </w:div>
    <w:div w:id="1142700405">
      <w:bodyDiv w:val="1"/>
      <w:marLeft w:val="0"/>
      <w:marRight w:val="0"/>
      <w:marTop w:val="0"/>
      <w:marBottom w:val="0"/>
      <w:divBdr>
        <w:top w:val="none" w:sz="0" w:space="0" w:color="auto"/>
        <w:left w:val="none" w:sz="0" w:space="0" w:color="auto"/>
        <w:bottom w:val="none" w:sz="0" w:space="0" w:color="auto"/>
        <w:right w:val="none" w:sz="0" w:space="0" w:color="auto"/>
      </w:divBdr>
    </w:div>
    <w:div w:id="1152989577">
      <w:bodyDiv w:val="1"/>
      <w:marLeft w:val="0"/>
      <w:marRight w:val="0"/>
      <w:marTop w:val="0"/>
      <w:marBottom w:val="0"/>
      <w:divBdr>
        <w:top w:val="none" w:sz="0" w:space="0" w:color="auto"/>
        <w:left w:val="none" w:sz="0" w:space="0" w:color="auto"/>
        <w:bottom w:val="none" w:sz="0" w:space="0" w:color="auto"/>
        <w:right w:val="none" w:sz="0" w:space="0" w:color="auto"/>
      </w:divBdr>
    </w:div>
    <w:div w:id="15033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e-cost.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mcdda.europa.eu/activities/wastewater-analysis" TargetMode="External"/><Relationship Id="rId17" Type="http://schemas.openxmlformats.org/officeDocument/2006/relationships/hyperlink" Target="http://www.emcdda.europa.eu/topics/pods/waste-water-analysis" TargetMode="External"/><Relationship Id="rId2" Type="http://schemas.openxmlformats.org/officeDocument/2006/relationships/numbering" Target="numbering.xml"/><Relationship Id="rId16" Type="http://schemas.openxmlformats.org/officeDocument/2006/relationships/hyperlink" Target="https://youtu.be/SbdiuEL2r4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bonaddictions.eu/lisbon-addictions-2017" TargetMode="External"/><Relationship Id="rId5" Type="http://schemas.openxmlformats.org/officeDocument/2006/relationships/settings" Target="settings.xml"/><Relationship Id="rId15" Type="http://schemas.openxmlformats.org/officeDocument/2006/relationships/hyperlink" Target="http://www.emcdda.europa.eu/publications/insights/assessing-drugs-in-wastewater"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mcdda.europa.eu/activities/wastewater-analysi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COM\07%20Corporate_Identity\Templates\05.%20NEWS_MATERIAL_2014\News-release_EN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DBF3-FFB5-4DD7-A8F7-FD86CC60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News-release_EN_2015</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 release EN</vt:lpstr>
    </vt:vector>
  </TitlesOfParts>
  <Manager>EMCDDA</Manager>
  <Company>EMCDDA</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EN</dc:title>
  <dc:subject>News release EN</dc:subject>
  <dc:creator>Kathryn Robertson</dc:creator>
  <cp:keywords>News release EN</cp:keywords>
  <cp:lastModifiedBy>Liesbeth Vandam</cp:lastModifiedBy>
  <cp:revision>2</cp:revision>
  <cp:lastPrinted>2016-12-09T12:50:00Z</cp:lastPrinted>
  <dcterms:created xsi:type="dcterms:W3CDTF">2016-12-12T15:06:00Z</dcterms:created>
  <dcterms:modified xsi:type="dcterms:W3CDTF">2016-12-12T15:06:00Z</dcterms:modified>
  <cp:category>News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
    <vt:lpwstr>EMCDDA</vt:lpwstr>
  </property>
  <property fmtid="{D5CDD505-2E9C-101B-9397-08002B2CF9AE}" pid="3" name="Editor">
    <vt:lpwstr>EMCDDA</vt:lpwstr>
  </property>
  <property fmtid="{D5CDD505-2E9C-101B-9397-08002B2CF9AE}" pid="4" name="Language">
    <vt:lpwstr>EN</vt:lpwstr>
  </property>
</Properties>
</file>