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1B" w:rsidRDefault="003B108D" w:rsidP="00593609">
      <w:pPr>
        <w:pStyle w:val="Rubrik1"/>
      </w:pPr>
      <w:r>
        <w:t xml:space="preserve"> </w:t>
      </w:r>
      <w:r w:rsidR="00CF35DA">
        <w:t>Ang: Höjd skatt på tobak inför budgetpropositionen för 2015 (Fi2014/3333)</w:t>
      </w:r>
    </w:p>
    <w:p w:rsidR="00CF35DA" w:rsidRDefault="00CF35DA" w:rsidP="0035279D">
      <w:r>
        <w:t xml:space="preserve">Tobaksfakta vill härmed framföra följande synpunkter med anledning av </w:t>
      </w:r>
      <w:proofErr w:type="spellStart"/>
      <w:r>
        <w:t>rubr</w:t>
      </w:r>
      <w:r w:rsidR="00235C19">
        <w:t>icerade</w:t>
      </w:r>
      <w:r w:rsidR="00760F1B">
        <w:t>d</w:t>
      </w:r>
      <w:proofErr w:type="spellEnd"/>
      <w:r>
        <w:t xml:space="preserve"> betänkande.</w:t>
      </w:r>
    </w:p>
    <w:p w:rsidR="00CF35DA" w:rsidRDefault="00CF35DA" w:rsidP="0035279D"/>
    <w:p w:rsidR="00CF35DA" w:rsidRDefault="00CF35DA" w:rsidP="0035279D">
      <w:r>
        <w:t xml:space="preserve">Inledningsvis vill Tobaksfakta framföra att vi välkomnar skattehöjningar på tobak som både bör vara årligt återkommande </w:t>
      </w:r>
      <w:r w:rsidR="008E1E63">
        <w:t>och</w:t>
      </w:r>
      <w:bookmarkStart w:id="0" w:name="_GoBack"/>
      <w:bookmarkEnd w:id="0"/>
      <w:r w:rsidR="00CC1DBA">
        <w:t xml:space="preserve"> </w:t>
      </w:r>
      <w:r>
        <w:t>ligga minst 5 procent över inflationstakten.</w:t>
      </w:r>
    </w:p>
    <w:p w:rsidR="00CF35DA" w:rsidRDefault="00CF35DA" w:rsidP="0035279D"/>
    <w:p w:rsidR="00CF35DA" w:rsidRDefault="00CF35DA" w:rsidP="0035279D">
      <w:r>
        <w:t xml:space="preserve">Prishöjningar är nämligen, enligt en rad ekonomiska studier från flera länder och i linje med </w:t>
      </w:r>
      <w:proofErr w:type="spellStart"/>
      <w:r>
        <w:t>WHO’s</w:t>
      </w:r>
      <w:proofErr w:type="spellEnd"/>
      <w:r>
        <w:t xml:space="preserve"> ramkonvention om tobakskontroll, som Sverige ratificerat, en av de mest verksamma åtgärderna för att motverka tobakskonsumtion. Ett högt pris avhåller barn och ungdomar från att börja med tobak, samtidigt som prishöjningar leder till att många som redan börjat med tobak, försöker upphöra med eller i vart fall minska sitt tobaksbruk. Prishöjningar har därför ett stort värde från folkhälsosynpunkt. </w:t>
      </w:r>
    </w:p>
    <w:p w:rsidR="00CF35DA" w:rsidRDefault="00CF35DA" w:rsidP="0035279D"/>
    <w:p w:rsidR="00CF35DA" w:rsidRDefault="00CF35DA" w:rsidP="0035279D">
      <w:r>
        <w:t xml:space="preserve">Ett sätt att åstadkomma prishöjningar är att höja skatten på tobak. Priselasticiteten för tobak är så liten, att sådana höjningar kan väntas ge ökade intäkter till statskassan, trots det konsumtionsbortfall som uppstår. Skattehöjningar på tobak ger alltså ekonomiska vinster för samhället, inte enbart genom att på lång sikt nedbringa kostnaderna för tobaksrelaterad ohälsa och förtida död (produktionsbortfall och sjukvårdskostnader) utan också genom att på kort sikt ge ökade skatteintäkter. Tobaksfakta tillstyrker därför förslagen om att höja skatten på tobak av folkhälsoskäl. Samtidigt finner vi att de höjningar som nu föreslås, särskilt vad avser cigaretter, fortfarande är i blygsammaste laget. </w:t>
      </w:r>
    </w:p>
    <w:p w:rsidR="00CF35DA" w:rsidRDefault="00CF35DA" w:rsidP="0035279D"/>
    <w:p w:rsidR="00CF35DA" w:rsidRDefault="00CF35DA" w:rsidP="0035279D">
      <w:r>
        <w:t>Allt bruk av tobak medför risk för allvarliga hälsoskador. Det är således motiverat att höja skatten på såväl snus som rökverk. Samtidigt är det otvivelaktigt rökverken, i synnerhet cigaretterna, som svarar för de största och mest omfattande skadeverkningarna. Mot den bakgrunden hade det varit mera rimligt att höja även skatten på cigaretter med 12 procents dvs. detsamma som nu föreslås för snus. Enligt statistik från Eurostat är det redan nu flera länder inom EU som har högre cigarettpriser än Sverige. Enligt ett prisindex där mede</w:t>
      </w:r>
      <w:r w:rsidR="002F6180">
        <w:t>lpriset i Europa satts till 100</w:t>
      </w:r>
      <w:r>
        <w:t xml:space="preserve"> ligger d</w:t>
      </w:r>
      <w:r w:rsidR="00CC1DBA">
        <w:t>et svenska cigarettpriset på 132</w:t>
      </w:r>
      <w:r>
        <w:t>, samtidigt som vårt grannland Norge har Europas dyrast</w:t>
      </w:r>
      <w:r w:rsidR="00CC1DBA">
        <w:t>e cigaretter med ett index på 270</w:t>
      </w:r>
      <w:r>
        <w:t>. Även Storbritannien och Irland har väsentligt högre priser än Sverige.</w:t>
      </w:r>
      <w:r w:rsidR="0088158C">
        <w:t xml:space="preserve"> </w:t>
      </w:r>
      <w:r>
        <w:t xml:space="preserve"> </w:t>
      </w:r>
      <w:hyperlink r:id="rId8" w:history="1">
        <w:r w:rsidR="0088158C" w:rsidRPr="003A51B5">
          <w:rPr>
            <w:rStyle w:val="Hyperlnk"/>
          </w:rPr>
          <w:t>http://epp.eurostat.ec.europa.eu/statistics_explained</w:t>
        </w:r>
        <w:r w:rsidR="0088158C" w:rsidRPr="003A51B5">
          <w:rPr>
            <w:rStyle w:val="Hyperlnk"/>
          </w:rPr>
          <w:t>/</w:t>
        </w:r>
        <w:r w:rsidR="0088158C" w:rsidRPr="003A51B5">
          <w:rPr>
            <w:rStyle w:val="Hyperlnk"/>
          </w:rPr>
          <w:t>index.php/File:Price_level_indices_for_food,_beverages_and_tobacco,_2012,_EU-27%3D100_p.png</w:t>
        </w:r>
      </w:hyperlink>
    </w:p>
    <w:p w:rsidR="00CF35DA" w:rsidRDefault="00CF35DA" w:rsidP="0035279D">
      <w:r>
        <w:t xml:space="preserve">Tobaksfakta har förståelse för den strävan som betänkandet uttrycker, när det gäller att undvika ökad resandeinförsel och smuggling. Men uppenbarligen kan Norge hålla högre pris, trots att man även där torde ha en motsvarande strävan. Ekonomisk brottslighet bör bekämpas främst med andra medel än låga priser och som inte underminerar hälsopolitiken. Det bör i sammanhanget uppmärksammas att EU:s nya tobaksdirektiv (2014/40/EU) som </w:t>
      </w:r>
      <w:r w:rsidR="003B108D">
        <w:t>trädde i kraft i maj 2014 och ska vara genomfört sena</w:t>
      </w:r>
      <w:r w:rsidR="000C7982">
        <w:t>st</w:t>
      </w:r>
      <w:r w:rsidR="003B108D">
        <w:t xml:space="preserve"> i maj 2016</w:t>
      </w:r>
      <w:r>
        <w:t xml:space="preserve">, kommer att underlätta arbetet mot smuggling. Direktivet innebär bl.a. att det införs nya bestämmelser om att styckförpackningar med tobaksvaror ska märkas med en unik identitetsmärkning och säkerhetsmärkning och om att transporten av dem ska registreras, så att dessa produkter kan spåras. </w:t>
      </w:r>
    </w:p>
    <w:p w:rsidR="00CF35DA" w:rsidRDefault="00CF35DA" w:rsidP="0035279D"/>
    <w:p w:rsidR="00CF35DA" w:rsidRDefault="00CF35DA" w:rsidP="0035279D">
      <w:r>
        <w:t>Ökad risk för smuggling etc. inträffar erfarenhetsmässigt vid stora prishöjningar vid ett enda tillfälle eller under mycket kort tid (så som, enligt betänkandet, skedde år 1997). För att höjningarna ska få avsedd effekt på folkhälsan utan att ge oönskade effekter betr. smuggling etc., bör en enskild höjning således inte vara alltför dramatisk. Däremot finns det goda möjligheter att genomföra måttliga höjningar mer frekvent, t.ex. årligen. Tobaksskatten har, enligt betänkandet, höjts endast tre gånger sedan 1998. Reella höjningar – dvs. utöver den årliga indexhöjningen – bör ske med kortare intervall.</w:t>
      </w:r>
    </w:p>
    <w:p w:rsidR="00CF35DA" w:rsidRDefault="00CF35DA" w:rsidP="0035279D"/>
    <w:p w:rsidR="00CF35DA" w:rsidRDefault="00CF35DA" w:rsidP="0035279D">
      <w:r>
        <w:t>Sammanfattningsvis anser Tobaksfakta att tobaksskatterna bör höjas, men att skatten på cigaretter bör höjas påtagligt mer än vad det aktuella förslaget innebär. Risken för ökad smuggling torde inte vara större än för de länder som redan har högre priser än Sverige, och torde dessutom minska genom de skärpta märkningskrav som kommer att gälla enligt EU:s nya tobaksproduktdirektiv. Kraftiga höjningar vid enstaka tillfällen kan medföra ökad risk för smuggling. Tobaksskatten bör därför höjas måttligt vid varje tillfälle, men i gengäld bör höjningarna ske oftare än hittills. En sådan skattepolitik blir då ett kraftigt instrument i och stöd för folkhälsopolitiken samt för Sveriges genomförande av WHO’ ramkonvention om tobakskontroll.</w:t>
      </w:r>
    </w:p>
    <w:p w:rsidR="00CF35DA" w:rsidRDefault="00CF35DA" w:rsidP="0035279D"/>
    <w:p w:rsidR="00CF35DA" w:rsidRDefault="00CF35DA" w:rsidP="0035279D"/>
    <w:p w:rsidR="00CF35DA" w:rsidRDefault="00CF35DA" w:rsidP="0035279D">
      <w:r>
        <w:t>Stockholm den 13 oktober 2014</w:t>
      </w:r>
    </w:p>
    <w:p w:rsidR="00CF35DA" w:rsidRDefault="00CF35DA" w:rsidP="0035279D"/>
    <w:p w:rsidR="00CF35DA" w:rsidRDefault="00CF35DA" w:rsidP="0035279D"/>
    <w:p w:rsidR="00CF35DA" w:rsidRDefault="00CF35DA" w:rsidP="0035279D"/>
    <w:p w:rsidR="00CF35DA" w:rsidRDefault="00CF35DA" w:rsidP="0035279D"/>
    <w:p w:rsidR="00CF35DA" w:rsidRDefault="00CF35DA" w:rsidP="0035279D">
      <w:r>
        <w:t>Göran Boëthius</w:t>
      </w:r>
    </w:p>
    <w:p w:rsidR="00CF35DA" w:rsidRDefault="00CF35DA" w:rsidP="0035279D">
      <w:r>
        <w:t>Ordförande</w:t>
      </w:r>
    </w:p>
    <w:p w:rsidR="0035279D" w:rsidRDefault="00CF35DA" w:rsidP="0035279D">
      <w:r>
        <w:t>Tobaksfakta – oberoende tankesmedja</w:t>
      </w:r>
    </w:p>
    <w:sectPr w:rsidR="0035279D" w:rsidSect="00A3087B">
      <w:headerReference w:type="default" r:id="rId9"/>
      <w:footerReference w:type="default" r:id="rId10"/>
      <w:headerReference w:type="first" r:id="rId11"/>
      <w:footerReference w:type="first" r:id="rId12"/>
      <w:pgSz w:w="11906" w:h="16838"/>
      <w:pgMar w:top="1588" w:right="3686" w:bottom="1588" w:left="1418" w:header="794" w:footer="28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1B" w:rsidRDefault="00760F1B" w:rsidP="00593609">
      <w:pPr>
        <w:spacing w:line="240" w:lineRule="auto"/>
      </w:pPr>
      <w:r>
        <w:separator/>
      </w:r>
    </w:p>
  </w:endnote>
  <w:endnote w:type="continuationSeparator" w:id="0">
    <w:p w:rsidR="00760F1B" w:rsidRDefault="00760F1B" w:rsidP="005936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6481"/>
    </w:tblGrid>
    <w:tr w:rsidR="00760F1B">
      <w:tc>
        <w:tcPr>
          <w:tcW w:w="6481" w:type="dxa"/>
        </w:tcPr>
        <w:p w:rsidR="00760F1B" w:rsidRDefault="00760F1B" w:rsidP="003405D8">
          <w:pPr>
            <w:pStyle w:val="Sidfot"/>
          </w:pPr>
          <w:r w:rsidRPr="00C954CF">
            <w:rPr>
              <w:noProof/>
              <w:sz w:val="16"/>
              <w:szCs w:val="16"/>
              <w:lang w:eastAsia="sv-SE"/>
            </w:rPr>
            <w:drawing>
              <wp:anchor distT="0" distB="0" distL="114300" distR="114300" simplePos="0" relativeHeight="251660288" behindDoc="0" locked="0" layoutInCell="1" allowOverlap="1">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23645" cy="210185"/>
                        </a:xfrm>
                        <a:prstGeom prst="rect">
                          <a:avLst/>
                        </a:prstGeom>
                      </pic:spPr>
                    </pic:pic>
                  </a:graphicData>
                </a:graphic>
              </wp:anchor>
            </w:drawing>
          </w:r>
          <w:r>
            <w:t xml:space="preserve">Box 738, 101 35 Stockholm, Klara Östra Kyrkogata 10, </w:t>
          </w:r>
          <w:proofErr w:type="spellStart"/>
          <w:r>
            <w:t>www.tobaksfakta.se</w:t>
          </w:r>
          <w:proofErr w:type="spellEnd"/>
        </w:p>
      </w:tc>
    </w:tr>
  </w:tbl>
  <w:p w:rsidR="00760F1B" w:rsidRDefault="00760F1B">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369"/>
    </w:tblGrid>
    <w:tr w:rsidR="00760F1B">
      <w:tc>
        <w:tcPr>
          <w:tcW w:w="6369" w:type="dxa"/>
        </w:tcPr>
        <w:p w:rsidR="00760F1B" w:rsidRDefault="00760F1B" w:rsidP="00323963">
          <w:pPr>
            <w:pStyle w:val="Sidfot"/>
          </w:pPr>
          <w:r>
            <w:t xml:space="preserve">Box 738, 101 35 Stockholm, Klara Östra Kyrkogata 10, </w:t>
          </w:r>
          <w:proofErr w:type="spellStart"/>
          <w:r>
            <w:t>www.tobaksfakta.se</w:t>
          </w:r>
          <w:proofErr w:type="spellEnd"/>
        </w:p>
      </w:tc>
    </w:tr>
  </w:tbl>
  <w:p w:rsidR="00760F1B" w:rsidRDefault="00760F1B">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1B" w:rsidRDefault="00760F1B" w:rsidP="00593609">
      <w:pPr>
        <w:spacing w:line="240" w:lineRule="auto"/>
      </w:pPr>
      <w:r>
        <w:separator/>
      </w:r>
    </w:p>
  </w:footnote>
  <w:footnote w:type="continuationSeparator" w:id="0">
    <w:p w:rsidR="00760F1B" w:rsidRDefault="00760F1B" w:rsidP="0059360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1B" w:rsidRDefault="00760F1B" w:rsidP="002C4291">
    <w:pPr>
      <w:pStyle w:val="Sidhuvud"/>
      <w:rPr>
        <w:rStyle w:val="Sidnummer"/>
        <w:i w:val="0"/>
      </w:rPr>
    </w:pPr>
  </w:p>
  <w:p w:rsidR="00760F1B" w:rsidRPr="00C05AF7" w:rsidRDefault="00760F1B" w:rsidP="002C4291">
    <w:pPr>
      <w:ind w:right="-2268"/>
      <w:jc w:val="right"/>
      <w:rPr>
        <w:rStyle w:val="Sidnummer"/>
        <w:i/>
      </w:rPr>
    </w:pPr>
    <w:r>
      <w:rPr>
        <w:rStyle w:val="Sidnummer"/>
      </w:rPr>
      <w:t xml:space="preserve">Sida </w:t>
    </w:r>
    <w:fldSimple w:instr="PAGE   \* MERGEFORMAT">
      <w:r w:rsidR="00A43BA4">
        <w:rPr>
          <w:rStyle w:val="Sidnummer"/>
          <w:noProof/>
        </w:rPr>
        <w:t>2</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1B" w:rsidRDefault="00760F1B" w:rsidP="00C05AF7">
    <w:pPr>
      <w:pStyle w:val="Sidhuvud"/>
    </w:pPr>
    <w:r>
      <w:t>2014-10-13</w:t>
    </w:r>
  </w:p>
  <w:p w:rsidR="00760F1B" w:rsidRPr="00C05AF7" w:rsidRDefault="00760F1B" w:rsidP="002C4291">
    <w:pPr>
      <w:ind w:right="-2268"/>
      <w:jc w:val="right"/>
      <w:rPr>
        <w:rStyle w:val="Sidnummer"/>
        <w:i/>
      </w:rPr>
    </w:pPr>
    <w:r>
      <w:rPr>
        <w:rStyle w:val="Sidnummer"/>
      </w:rPr>
      <w:t xml:space="preserve">Sida </w:t>
    </w:r>
    <w:fldSimple w:instr="PAGE   \* MERGEFORMAT">
      <w:r w:rsidR="00A43BA4">
        <w:rPr>
          <w:rStyle w:val="Sidnummer"/>
          <w:noProof/>
        </w:rPr>
        <w:t>1</w:t>
      </w:r>
    </w:fldSimple>
  </w:p>
  <w:p w:rsidR="00760F1B" w:rsidRDefault="00760F1B" w:rsidP="00593609"/>
  <w:p w:rsidR="00760F1B" w:rsidRDefault="00760F1B"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64000" cy="843230"/>
                  </a:xfrm>
                  <a:prstGeom prst="rect">
                    <a:avLst/>
                  </a:prstGeom>
                </pic:spPr>
              </pic:pic>
            </a:graphicData>
          </a:graphic>
        </wp:anchor>
      </w:drawing>
    </w:r>
  </w:p>
  <w:p w:rsidR="00760F1B" w:rsidRDefault="00760F1B" w:rsidP="00593609"/>
  <w:p w:rsidR="00760F1B" w:rsidRDefault="00760F1B" w:rsidP="00593609"/>
  <w:p w:rsidR="00760F1B" w:rsidRPr="002C4291" w:rsidRDefault="00760F1B" w:rsidP="002C4291">
    <w:pPr>
      <w:spacing w:after="14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BC6E96"/>
    <w:multiLevelType w:val="multilevel"/>
    <w:tmpl w:val="1C820C2C"/>
    <w:numStyleLink w:val="Listformatfrpunktlista"/>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doNotDisplayPageBoundaries/>
  <w:proofState w:spelling="clean" w:grammar="clean"/>
  <w:attachedTemplate r:id="rId1"/>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E77288"/>
    <w:rsid w:val="00027FEC"/>
    <w:rsid w:val="00084F2F"/>
    <w:rsid w:val="000A7053"/>
    <w:rsid w:val="000C7982"/>
    <w:rsid w:val="000D7CF3"/>
    <w:rsid w:val="001541C6"/>
    <w:rsid w:val="001C445D"/>
    <w:rsid w:val="001E4D22"/>
    <w:rsid w:val="00230B9D"/>
    <w:rsid w:val="00235C19"/>
    <w:rsid w:val="00283DAD"/>
    <w:rsid w:val="002A7845"/>
    <w:rsid w:val="002C4291"/>
    <w:rsid w:val="002F6180"/>
    <w:rsid w:val="003022B1"/>
    <w:rsid w:val="00320BAC"/>
    <w:rsid w:val="00323963"/>
    <w:rsid w:val="003405D8"/>
    <w:rsid w:val="0035279D"/>
    <w:rsid w:val="003910DE"/>
    <w:rsid w:val="00391BD7"/>
    <w:rsid w:val="003A7D5B"/>
    <w:rsid w:val="003B108D"/>
    <w:rsid w:val="003C255F"/>
    <w:rsid w:val="003D6EE3"/>
    <w:rsid w:val="0041043D"/>
    <w:rsid w:val="00433B73"/>
    <w:rsid w:val="00444B56"/>
    <w:rsid w:val="0049351E"/>
    <w:rsid w:val="0057616F"/>
    <w:rsid w:val="00593609"/>
    <w:rsid w:val="006903E9"/>
    <w:rsid w:val="006B1D82"/>
    <w:rsid w:val="006E1F87"/>
    <w:rsid w:val="00760F1B"/>
    <w:rsid w:val="0088158C"/>
    <w:rsid w:val="008E1E63"/>
    <w:rsid w:val="009018A8"/>
    <w:rsid w:val="00914392"/>
    <w:rsid w:val="009645C2"/>
    <w:rsid w:val="009D3B8F"/>
    <w:rsid w:val="00A3087B"/>
    <w:rsid w:val="00A43BA4"/>
    <w:rsid w:val="00AB512A"/>
    <w:rsid w:val="00B30C06"/>
    <w:rsid w:val="00C05AF7"/>
    <w:rsid w:val="00C15737"/>
    <w:rsid w:val="00C61976"/>
    <w:rsid w:val="00C62176"/>
    <w:rsid w:val="00C954CF"/>
    <w:rsid w:val="00CC1DBA"/>
    <w:rsid w:val="00CD06E5"/>
    <w:rsid w:val="00CF35DA"/>
    <w:rsid w:val="00DA409C"/>
    <w:rsid w:val="00E059B6"/>
    <w:rsid w:val="00E77288"/>
    <w:rsid w:val="00EC180E"/>
    <w:rsid w:val="00F96418"/>
    <w:rsid w:val="00F97264"/>
    <w:rsid w:val="00FF2728"/>
    <w:rsid w:val="00FF68D1"/>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 w:type="character" w:styleId="Hyperlnk">
    <w:name w:val="Hyperlink"/>
    <w:basedOn w:val="Standardstycketypsnitt"/>
    <w:uiPriority w:val="99"/>
    <w:unhideWhenUsed/>
    <w:rsid w:val="0088158C"/>
    <w:rPr>
      <w:color w:val="0000FF" w:themeColor="hyperlink"/>
      <w:u w:val="single"/>
    </w:rPr>
  </w:style>
  <w:style w:type="character" w:styleId="AnvndHyperlnk">
    <w:name w:val="FollowedHyperlink"/>
    <w:basedOn w:val="Standardstycketypsnitt"/>
    <w:uiPriority w:val="99"/>
    <w:semiHidden/>
    <w:rsid w:val="00A43B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eckensnitt"/>
    <w:link w:val="Sidhuvud"/>
    <w:uiPriority w:val="99"/>
    <w:rsid w:val="002C4291"/>
    <w:rPr>
      <w:rFonts w:asciiTheme="majorHAnsi" w:hAnsiTheme="majorHAnsi"/>
      <w:i/>
    </w:rPr>
  </w:style>
  <w:style w:type="character" w:styleId="Sidnummer">
    <w:name w:val="page number"/>
    <w:basedOn w:val="Standardstycketecken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eckensnitt"/>
    <w:link w:val="Sidfot"/>
    <w:uiPriority w:val="99"/>
    <w:rsid w:val="003405D8"/>
    <w:rPr>
      <w:rFonts w:asciiTheme="majorHAnsi" w:hAnsiTheme="majorHAnsi"/>
      <w:sz w:val="19"/>
    </w:rPr>
  </w:style>
  <w:style w:type="character" w:styleId="Platshllartext">
    <w:name w:val="Placeholder Text"/>
    <w:basedOn w:val="Standardstycketecken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2">
    <w:name w:val="List Bullet 2"/>
    <w:basedOn w:val="Normal"/>
    <w:uiPriority w:val="99"/>
    <w:rsid w:val="000D7CF3"/>
    <w:pPr>
      <w:numPr>
        <w:ilvl w:val="1"/>
        <w:numId w:val="4"/>
      </w:numPr>
      <w:contextualSpacing/>
    </w:pPr>
  </w:style>
  <w:style w:type="paragraph" w:styleId="Ballongtext">
    <w:name w:val="Balloon Text"/>
    <w:basedOn w:val="Normal"/>
    <w:link w:val="BallongtextChar"/>
    <w:uiPriority w:val="99"/>
    <w:semiHidden/>
    <w:rsid w:val="00FF272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728"/>
    <w:rPr>
      <w:rFonts w:ascii="Tahoma" w:hAnsi="Tahoma" w:cs="Tahoma"/>
      <w:sz w:val="16"/>
      <w:szCs w:val="16"/>
    </w:rPr>
  </w:style>
  <w:style w:type="character" w:styleId="Hyperlnk">
    <w:name w:val="Hyperlink"/>
    <w:basedOn w:val="Standardstycketeckensnitt"/>
    <w:uiPriority w:val="99"/>
    <w:unhideWhenUsed/>
    <w:rsid w:val="008815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p.eurostat.ec.europa.eu/statistics_explained/index.php/File:Price_level_indices_for_food,_beverages_and_tobacco,_2012,_EU-27%3D100_p.pn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appdata\roaming\microsoft\mallar\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00D5-CB7F-FF4F-A72E-3B34587A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\users\ewy thörnqvist\appdata\roaming\microsoft\mallar\Brev.dotx</Template>
  <TotalTime>0</TotalTime>
  <Pages>2</Pages>
  <Words>702</Words>
  <Characters>4006</Characters>
  <Application>Microsoft Macintosh Word</Application>
  <DocSecurity>0</DocSecurity>
  <PresentationFormat/>
  <Lines>33</Lines>
  <Paragraphs>8</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4919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Ewy Thörnqvist</dc:creator>
  <dc:description>Learningpoint - JW 2014</dc:description>
  <cp:lastModifiedBy>Carl-Olof Rydén</cp:lastModifiedBy>
  <cp:revision>2</cp:revision>
  <cp:lastPrinted>2014-10-12T19:44:00Z</cp:lastPrinted>
  <dcterms:created xsi:type="dcterms:W3CDTF">2014-10-13T09:36:00Z</dcterms:created>
  <dcterms:modified xsi:type="dcterms:W3CDTF">2014-10-13T09:36:00Z</dcterms:modified>
  <dc:language/>
  <cp:version>0.8</cp:version>
</cp:coreProperties>
</file>