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1A6" w:rsidRDefault="00FD01A6" w:rsidP="002D3E0A">
      <w:pPr>
        <w:jc w:val="center"/>
        <w:rPr>
          <w:rFonts w:cs="Times New Roman"/>
          <w:b/>
          <w:bCs/>
          <w:sz w:val="28"/>
          <w:szCs w:val="28"/>
        </w:rPr>
      </w:pPr>
    </w:p>
    <w:p w:rsidR="00402A5C" w:rsidRPr="002D3E0A" w:rsidRDefault="00CB147A" w:rsidP="002D3E0A">
      <w:pPr>
        <w:jc w:val="center"/>
        <w:rPr>
          <w:rFonts w:cs="Times New Roman"/>
          <w:b/>
          <w:bCs/>
          <w:sz w:val="28"/>
          <w:szCs w:val="28"/>
        </w:rPr>
      </w:pPr>
      <w:r w:rsidRPr="002D3E0A">
        <w:rPr>
          <w:rFonts w:cs="Times New Roman"/>
          <w:b/>
          <w:bCs/>
          <w:sz w:val="28"/>
          <w:szCs w:val="28"/>
        </w:rPr>
        <w:t>Isansys Lifecare Ltd</w:t>
      </w:r>
      <w:r w:rsidR="004F63D9" w:rsidRPr="002D3E0A">
        <w:rPr>
          <w:rFonts w:cs="Times New Roman"/>
          <w:b/>
          <w:bCs/>
          <w:sz w:val="28"/>
          <w:szCs w:val="28"/>
        </w:rPr>
        <w:t xml:space="preserve"> to</w:t>
      </w:r>
      <w:r w:rsidR="00DD7160" w:rsidRPr="002D3E0A">
        <w:rPr>
          <w:rFonts w:cs="Times New Roman"/>
          <w:b/>
          <w:bCs/>
          <w:sz w:val="28"/>
          <w:szCs w:val="28"/>
        </w:rPr>
        <w:t xml:space="preserve"> </w:t>
      </w:r>
      <w:r w:rsidRPr="002D3E0A">
        <w:rPr>
          <w:rFonts w:cs="Times New Roman"/>
          <w:b/>
          <w:bCs/>
          <w:sz w:val="28"/>
          <w:szCs w:val="28"/>
        </w:rPr>
        <w:t xml:space="preserve">present </w:t>
      </w:r>
      <w:r w:rsidR="00DD7160" w:rsidRPr="002D3E0A">
        <w:rPr>
          <w:rFonts w:cs="Times New Roman"/>
          <w:b/>
          <w:bCs/>
          <w:sz w:val="28"/>
          <w:szCs w:val="28"/>
        </w:rPr>
        <w:t>at</w:t>
      </w:r>
      <w:r w:rsidR="00402A5C" w:rsidRPr="002D3E0A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BD2F0A" w:rsidRPr="002D3E0A">
        <w:rPr>
          <w:rFonts w:cs="Times New Roman"/>
          <w:b/>
          <w:bCs/>
          <w:sz w:val="28"/>
          <w:szCs w:val="28"/>
        </w:rPr>
        <w:t>BioTrinity</w:t>
      </w:r>
      <w:proofErr w:type="spellEnd"/>
      <w:r w:rsidR="00BD2F0A" w:rsidRPr="002D3E0A">
        <w:rPr>
          <w:rFonts w:cs="Times New Roman"/>
          <w:b/>
          <w:bCs/>
          <w:sz w:val="28"/>
          <w:szCs w:val="28"/>
        </w:rPr>
        <w:t xml:space="preserve"> 2015</w:t>
      </w:r>
    </w:p>
    <w:p w:rsidR="00582676" w:rsidRPr="00582676" w:rsidRDefault="00582676" w:rsidP="00402A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D7160" w:rsidRPr="002D3E0A" w:rsidRDefault="00582676" w:rsidP="00FD01A6">
      <w:pPr>
        <w:jc w:val="both"/>
        <w:rPr>
          <w:rFonts w:cs="Times New Roman"/>
          <w:sz w:val="24"/>
          <w:szCs w:val="24"/>
        </w:rPr>
      </w:pPr>
      <w:r w:rsidRPr="002D3E0A">
        <w:rPr>
          <w:sz w:val="24"/>
          <w:szCs w:val="24"/>
        </w:rPr>
        <w:t xml:space="preserve">Isansys Lifecare Ltd, the provider of complete real-time physiological patient status systems and services, </w:t>
      </w:r>
      <w:r w:rsidR="00CB147A" w:rsidRPr="002D3E0A">
        <w:rPr>
          <w:rFonts w:cs="Times New Roman"/>
          <w:sz w:val="24"/>
          <w:szCs w:val="24"/>
        </w:rPr>
        <w:t xml:space="preserve">has </w:t>
      </w:r>
      <w:r w:rsidRPr="002D3E0A">
        <w:rPr>
          <w:rFonts w:cs="Times New Roman"/>
          <w:sz w:val="24"/>
          <w:szCs w:val="24"/>
        </w:rPr>
        <w:t xml:space="preserve">today </w:t>
      </w:r>
      <w:r w:rsidR="00CB147A" w:rsidRPr="002D3E0A">
        <w:rPr>
          <w:rFonts w:cs="Times New Roman"/>
          <w:sz w:val="24"/>
          <w:szCs w:val="24"/>
        </w:rPr>
        <w:t>announced that</w:t>
      </w:r>
      <w:r w:rsidRPr="002D3E0A">
        <w:rPr>
          <w:rFonts w:cs="Times New Roman"/>
          <w:sz w:val="24"/>
          <w:szCs w:val="24"/>
        </w:rPr>
        <w:t xml:space="preserve"> it</w:t>
      </w:r>
      <w:r w:rsidR="00CB147A" w:rsidRPr="002D3E0A">
        <w:rPr>
          <w:rFonts w:cs="Times New Roman"/>
          <w:sz w:val="24"/>
          <w:szCs w:val="24"/>
        </w:rPr>
        <w:t xml:space="preserve"> </w:t>
      </w:r>
      <w:r w:rsidR="00402A5C" w:rsidRPr="002D3E0A">
        <w:rPr>
          <w:rFonts w:cs="Times New Roman"/>
          <w:sz w:val="24"/>
          <w:szCs w:val="24"/>
        </w:rPr>
        <w:t xml:space="preserve">will </w:t>
      </w:r>
      <w:r w:rsidRPr="002D3E0A">
        <w:rPr>
          <w:rFonts w:cs="Times New Roman"/>
          <w:sz w:val="24"/>
          <w:szCs w:val="24"/>
        </w:rPr>
        <w:t xml:space="preserve">be </w:t>
      </w:r>
      <w:r w:rsidR="00CB147A" w:rsidRPr="002D3E0A">
        <w:rPr>
          <w:rFonts w:cs="Times New Roman"/>
          <w:sz w:val="24"/>
          <w:szCs w:val="24"/>
        </w:rPr>
        <w:t xml:space="preserve">attending and presenting </w:t>
      </w:r>
      <w:r w:rsidR="002B766A" w:rsidRPr="002D3E0A">
        <w:rPr>
          <w:rFonts w:cs="Times New Roman"/>
          <w:sz w:val="24"/>
          <w:szCs w:val="24"/>
        </w:rPr>
        <w:t xml:space="preserve">at </w:t>
      </w:r>
      <w:proofErr w:type="spellStart"/>
      <w:r w:rsidR="002B766A" w:rsidRPr="002D3E0A">
        <w:rPr>
          <w:rFonts w:cs="Times New Roman"/>
          <w:sz w:val="24"/>
          <w:szCs w:val="24"/>
        </w:rPr>
        <w:t>BioT</w:t>
      </w:r>
      <w:r w:rsidR="00BD2F0A" w:rsidRPr="002D3E0A">
        <w:rPr>
          <w:rFonts w:cs="Times New Roman"/>
          <w:sz w:val="24"/>
          <w:szCs w:val="24"/>
        </w:rPr>
        <w:t>rinity</w:t>
      </w:r>
      <w:proofErr w:type="spellEnd"/>
      <w:r w:rsidR="00BD2F0A" w:rsidRPr="002D3E0A">
        <w:rPr>
          <w:rFonts w:cs="Times New Roman"/>
          <w:sz w:val="24"/>
          <w:szCs w:val="24"/>
        </w:rPr>
        <w:t xml:space="preserve"> 201</w:t>
      </w:r>
      <w:r w:rsidR="002565C6">
        <w:rPr>
          <w:rFonts w:cs="Times New Roman"/>
          <w:sz w:val="24"/>
          <w:szCs w:val="24"/>
        </w:rPr>
        <w:t>5 company showcase</w:t>
      </w:r>
      <w:bookmarkStart w:id="0" w:name="_GoBack"/>
      <w:bookmarkEnd w:id="0"/>
      <w:r w:rsidR="00ED7CC0" w:rsidRPr="002D3E0A">
        <w:rPr>
          <w:rFonts w:cs="Times New Roman"/>
          <w:sz w:val="24"/>
          <w:szCs w:val="24"/>
        </w:rPr>
        <w:t xml:space="preserve">, Europe’s leading </w:t>
      </w:r>
      <w:proofErr w:type="spellStart"/>
      <w:r w:rsidR="00ED7CC0" w:rsidRPr="002D3E0A">
        <w:rPr>
          <w:rFonts w:cs="Times New Roman"/>
          <w:sz w:val="24"/>
          <w:szCs w:val="24"/>
        </w:rPr>
        <w:t>Biopartnering</w:t>
      </w:r>
      <w:proofErr w:type="spellEnd"/>
      <w:r w:rsidR="00ED7CC0" w:rsidRPr="002D3E0A">
        <w:rPr>
          <w:rFonts w:cs="Times New Roman"/>
          <w:sz w:val="24"/>
          <w:szCs w:val="24"/>
        </w:rPr>
        <w:t xml:space="preserve"> and Investment Conference, </w:t>
      </w:r>
      <w:r w:rsidR="00A10727" w:rsidRPr="002D3E0A">
        <w:rPr>
          <w:rFonts w:cs="Times New Roman"/>
          <w:sz w:val="24"/>
          <w:szCs w:val="24"/>
        </w:rPr>
        <w:t xml:space="preserve">to </w:t>
      </w:r>
      <w:r w:rsidR="004F63D9" w:rsidRPr="002D3E0A">
        <w:rPr>
          <w:rFonts w:cs="Times New Roman"/>
          <w:sz w:val="24"/>
          <w:szCs w:val="24"/>
        </w:rPr>
        <w:t xml:space="preserve">be held </w:t>
      </w:r>
      <w:r w:rsidR="003E6156" w:rsidRPr="002D3E0A">
        <w:rPr>
          <w:rFonts w:cs="Times New Roman"/>
          <w:sz w:val="24"/>
          <w:szCs w:val="24"/>
        </w:rPr>
        <w:t>on 11</w:t>
      </w:r>
      <w:r w:rsidR="00BD2F0A" w:rsidRPr="002D3E0A">
        <w:rPr>
          <w:rFonts w:cs="Times New Roman"/>
          <w:sz w:val="24"/>
          <w:szCs w:val="24"/>
        </w:rPr>
        <w:t>-13</w:t>
      </w:r>
      <w:r w:rsidR="009D2EC6" w:rsidRPr="002D3E0A">
        <w:rPr>
          <w:rFonts w:cs="Times New Roman"/>
          <w:sz w:val="24"/>
          <w:szCs w:val="24"/>
        </w:rPr>
        <w:t xml:space="preserve"> May </w:t>
      </w:r>
      <w:r w:rsidR="006D4C90" w:rsidRPr="002D3E0A">
        <w:rPr>
          <w:rFonts w:cs="Times New Roman"/>
          <w:sz w:val="24"/>
          <w:szCs w:val="24"/>
        </w:rPr>
        <w:t xml:space="preserve">at </w:t>
      </w:r>
      <w:r w:rsidR="00934BD5" w:rsidRPr="002D3E0A">
        <w:rPr>
          <w:rFonts w:cs="Times New Roman"/>
          <w:sz w:val="24"/>
          <w:szCs w:val="24"/>
        </w:rPr>
        <w:t>the Novotel London West</w:t>
      </w:r>
      <w:r w:rsidR="006D4C90" w:rsidRPr="002D3E0A">
        <w:rPr>
          <w:rFonts w:cs="Times New Roman"/>
          <w:sz w:val="24"/>
          <w:szCs w:val="24"/>
        </w:rPr>
        <w:t xml:space="preserve">. </w:t>
      </w:r>
    </w:p>
    <w:p w:rsidR="00495CC8" w:rsidRPr="0059527B" w:rsidRDefault="002D3E0A" w:rsidP="00FD01A6">
      <w:pPr>
        <w:pStyle w:val="Normal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During the three-day event</w:t>
      </w:r>
      <w:r w:rsidR="00CB147A" w:rsidRPr="002D3E0A">
        <w:rPr>
          <w:rFonts w:asciiTheme="minorHAnsi" w:hAnsiTheme="minorHAnsi"/>
        </w:rPr>
        <w:t>, Keith Err</w:t>
      </w:r>
      <w:r w:rsidR="00582676" w:rsidRPr="002D3E0A">
        <w:rPr>
          <w:rFonts w:asciiTheme="minorHAnsi" w:hAnsiTheme="minorHAnsi"/>
        </w:rPr>
        <w:t>ey</w:t>
      </w:r>
      <w:r w:rsidR="00495CC8" w:rsidRPr="002D3E0A">
        <w:rPr>
          <w:rFonts w:asciiTheme="minorHAnsi" w:hAnsiTheme="minorHAnsi"/>
        </w:rPr>
        <w:t>, CEO of Isansys Lifecare,</w:t>
      </w:r>
      <w:r w:rsidR="00582676" w:rsidRPr="002D3E0A">
        <w:rPr>
          <w:rFonts w:asciiTheme="minorHAnsi" w:hAnsiTheme="minorHAnsi"/>
        </w:rPr>
        <w:t xml:space="preserve"> will be </w:t>
      </w:r>
      <w:r w:rsidR="0059527B">
        <w:rPr>
          <w:rFonts w:asciiTheme="minorHAnsi" w:hAnsiTheme="minorHAnsi"/>
        </w:rPr>
        <w:t xml:space="preserve">opening the </w:t>
      </w:r>
      <w:proofErr w:type="spellStart"/>
      <w:r w:rsidR="0059527B">
        <w:rPr>
          <w:rFonts w:asciiTheme="minorHAnsi" w:hAnsiTheme="minorHAnsi"/>
        </w:rPr>
        <w:t>MediTrinity</w:t>
      </w:r>
      <w:proofErr w:type="spellEnd"/>
      <w:r w:rsidR="0059527B">
        <w:rPr>
          <w:rFonts w:asciiTheme="minorHAnsi" w:hAnsiTheme="minorHAnsi"/>
        </w:rPr>
        <w:t xml:space="preserve"> company showcase sessions with a presentation entitled “</w:t>
      </w:r>
      <w:r w:rsidR="0059527B" w:rsidRPr="0059527B">
        <w:rPr>
          <w:rFonts w:asciiTheme="minorHAnsi" w:hAnsiTheme="minorHAnsi"/>
        </w:rPr>
        <w:t>More Than Patient Monitoring – Towards Data Driven Precision Healthcare</w:t>
      </w:r>
      <w:r w:rsidR="008B507C">
        <w:rPr>
          <w:rFonts w:asciiTheme="minorHAnsi" w:hAnsiTheme="minorHAnsi"/>
        </w:rPr>
        <w:t>”. This theme and its relevance to clinical practice and patient safety in particular is supported</w:t>
      </w:r>
      <w:r w:rsidR="0059527B">
        <w:rPr>
          <w:rFonts w:asciiTheme="minorHAnsi" w:hAnsiTheme="minorHAnsi"/>
        </w:rPr>
        <w:t xml:space="preserve"> </w:t>
      </w:r>
      <w:r w:rsidR="008B507C">
        <w:rPr>
          <w:rFonts w:asciiTheme="minorHAnsi" w:hAnsiTheme="minorHAnsi"/>
        </w:rPr>
        <w:t xml:space="preserve">by </w:t>
      </w:r>
      <w:r w:rsidR="00582676" w:rsidRPr="002D3E0A">
        <w:rPr>
          <w:rFonts w:asciiTheme="minorHAnsi" w:hAnsiTheme="minorHAnsi"/>
        </w:rPr>
        <w:t>a poster</w:t>
      </w:r>
      <w:r w:rsidR="008B507C">
        <w:rPr>
          <w:rFonts w:asciiTheme="minorHAnsi" w:hAnsiTheme="minorHAnsi"/>
        </w:rPr>
        <w:t xml:space="preserve"> from Isansys</w:t>
      </w:r>
      <w:r w:rsidR="00582676" w:rsidRPr="002D3E0A">
        <w:rPr>
          <w:rFonts w:asciiTheme="minorHAnsi" w:hAnsiTheme="minorHAnsi"/>
        </w:rPr>
        <w:t xml:space="preserve">: </w:t>
      </w:r>
      <w:r w:rsidR="00CB147A" w:rsidRPr="002D3E0A">
        <w:rPr>
          <w:rFonts w:asciiTheme="minorHAnsi" w:hAnsiTheme="minorHAnsi"/>
          <w:iCs/>
        </w:rPr>
        <w:t>"Data driven healthcare - Digital diagnostics and new methods for improved pat</w:t>
      </w:r>
      <w:r w:rsidR="008B507C">
        <w:rPr>
          <w:rFonts w:asciiTheme="minorHAnsi" w:hAnsiTheme="minorHAnsi"/>
          <w:iCs/>
        </w:rPr>
        <w:t xml:space="preserve">ient safety” in the poster presentation sessions. </w:t>
      </w:r>
    </w:p>
    <w:p w:rsidR="00582676" w:rsidRPr="002D3E0A" w:rsidRDefault="00CB147A" w:rsidP="00FD01A6">
      <w:pPr>
        <w:pStyle w:val="NormalWeb"/>
        <w:jc w:val="both"/>
        <w:rPr>
          <w:rStyle w:val="Emphasis"/>
          <w:rFonts w:asciiTheme="minorHAnsi" w:hAnsiTheme="minorHAnsi"/>
          <w:bCs/>
          <w:i w:val="0"/>
        </w:rPr>
      </w:pPr>
      <w:r w:rsidRPr="002D3E0A">
        <w:rPr>
          <w:rFonts w:asciiTheme="minorHAnsi" w:hAnsiTheme="minorHAnsi"/>
          <w:iCs/>
        </w:rPr>
        <w:t xml:space="preserve">This </w:t>
      </w:r>
      <w:r w:rsidR="00495CC8" w:rsidRPr="002D3E0A">
        <w:rPr>
          <w:rFonts w:asciiTheme="minorHAnsi" w:hAnsiTheme="minorHAnsi"/>
          <w:iCs/>
        </w:rPr>
        <w:t>UK Innovation poster presentation, sponsored by the Oxford Academic Health Science Network (AHSN),</w:t>
      </w:r>
      <w:r w:rsidR="00582676" w:rsidRPr="002D3E0A">
        <w:rPr>
          <w:rFonts w:asciiTheme="minorHAnsi" w:hAnsiTheme="minorHAnsi"/>
          <w:iCs/>
        </w:rPr>
        <w:t xml:space="preserve"> follows the work of Isansys to</w:t>
      </w:r>
      <w:r w:rsidR="00582676" w:rsidRPr="002D3E0A">
        <w:rPr>
          <w:rStyle w:val="Emphasis"/>
          <w:rFonts w:asciiTheme="minorHAnsi" w:hAnsiTheme="minorHAnsi"/>
          <w:b/>
          <w:bCs/>
        </w:rPr>
        <w:t xml:space="preserve"> </w:t>
      </w:r>
      <w:r w:rsidR="00582676" w:rsidRPr="002D3E0A">
        <w:rPr>
          <w:rStyle w:val="Emphasis"/>
          <w:rFonts w:asciiTheme="minorHAnsi" w:hAnsiTheme="minorHAnsi"/>
          <w:bCs/>
          <w:i w:val="0"/>
        </w:rPr>
        <w:t xml:space="preserve">address critical patient safety issues and enable improved patient monitoring and alerting both in hospital and at home. </w:t>
      </w:r>
    </w:p>
    <w:p w:rsidR="00495CC8" w:rsidRPr="002D3E0A" w:rsidRDefault="00495CC8" w:rsidP="00FD01A6">
      <w:pPr>
        <w:widowControl w:val="0"/>
        <w:autoSpaceDE w:val="0"/>
        <w:spacing w:line="240" w:lineRule="auto"/>
        <w:jc w:val="both"/>
        <w:rPr>
          <w:sz w:val="24"/>
          <w:szCs w:val="24"/>
        </w:rPr>
      </w:pPr>
      <w:r w:rsidRPr="002D3E0A">
        <w:rPr>
          <w:sz w:val="24"/>
          <w:szCs w:val="24"/>
        </w:rPr>
        <w:t xml:space="preserve">Isansys Lifecare Ltd is a new generation healthcare company that provides patient surveillance and monitoring services built on an innovative, low cost and scalable digital platform. </w:t>
      </w:r>
    </w:p>
    <w:p w:rsidR="00495CC8" w:rsidRPr="002D3E0A" w:rsidRDefault="00495CC8" w:rsidP="00FD01A6">
      <w:pPr>
        <w:widowControl w:val="0"/>
        <w:autoSpaceDE w:val="0"/>
        <w:spacing w:line="240" w:lineRule="auto"/>
        <w:jc w:val="both"/>
        <w:rPr>
          <w:sz w:val="24"/>
          <w:szCs w:val="24"/>
        </w:rPr>
      </w:pPr>
    </w:p>
    <w:p w:rsidR="00495CC8" w:rsidRPr="002D3E0A" w:rsidRDefault="002D3E0A" w:rsidP="00FD01A6">
      <w:pPr>
        <w:widowControl w:val="0"/>
        <w:autoSpaceDE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company, based in Abingdon, Oxfordshire, is</w:t>
      </w:r>
      <w:r w:rsidR="00495CC8" w:rsidRPr="002D3E0A">
        <w:rPr>
          <w:sz w:val="24"/>
          <w:szCs w:val="24"/>
        </w:rPr>
        <w:t xml:space="preserve"> working with a number of hospitals in the NHS and other leading healthcare professionals and institutes to deliver patient monitoring services and patient status solutions using the Patient Status Engine</w:t>
      </w:r>
      <w:r>
        <w:rPr>
          <w:sz w:val="24"/>
          <w:szCs w:val="24"/>
        </w:rPr>
        <w:t xml:space="preserve"> (PSE)</w:t>
      </w:r>
      <w:r w:rsidR="00495CC8" w:rsidRPr="002D3E0A">
        <w:rPr>
          <w:sz w:val="24"/>
          <w:szCs w:val="24"/>
        </w:rPr>
        <w:t xml:space="preserve"> platform and new generation wireless vital signs monitors. </w:t>
      </w:r>
    </w:p>
    <w:p w:rsidR="00495CC8" w:rsidRPr="002D3E0A" w:rsidRDefault="00495CC8" w:rsidP="00FD01A6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/>
          <w:shd w:val="clear" w:color="auto" w:fill="FFFFFF"/>
        </w:rPr>
      </w:pPr>
    </w:p>
    <w:p w:rsidR="00495CC8" w:rsidRDefault="00495CC8" w:rsidP="00FD01A6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/>
        </w:rPr>
      </w:pPr>
      <w:r w:rsidRPr="002D3E0A">
        <w:rPr>
          <w:rFonts w:asciiTheme="minorHAnsi" w:hAnsiTheme="minorHAnsi"/>
          <w:shd w:val="clear" w:color="auto" w:fill="FFFFFF"/>
        </w:rPr>
        <w:t xml:space="preserve">The PSE provides a complete end-to-end platform to continuously and wirelessly capture, collect, interpret and securely store vital sign and other physiological data. </w:t>
      </w:r>
      <w:r w:rsidR="002D3E0A">
        <w:rPr>
          <w:rFonts w:asciiTheme="minorHAnsi" w:hAnsiTheme="minorHAnsi"/>
          <w:shd w:val="clear" w:color="auto" w:fill="FFFFFF"/>
        </w:rPr>
        <w:t>It</w:t>
      </w:r>
      <w:r w:rsidRPr="002D3E0A">
        <w:rPr>
          <w:rFonts w:asciiTheme="minorHAnsi" w:hAnsiTheme="minorHAnsi"/>
          <w:shd w:val="clear" w:color="auto" w:fill="FFFFFF"/>
        </w:rPr>
        <w:t xml:space="preserve"> incorporates a range of unobtrusive wearable sensors including the </w:t>
      </w:r>
      <w:r w:rsidRPr="002D3E0A">
        <w:rPr>
          <w:rFonts w:asciiTheme="minorHAnsi" w:hAnsiTheme="minorHAnsi"/>
        </w:rPr>
        <w:t>Lifetouch cardiac monitor, a wireless ‘smart patch’ that collects data directly from the patient and analyses every heartbeat to provide continuous heart rate, respiration rate and heart rate variability; the Lifetemp, a continuous wireless clinical thermometer, a continuous wireless pulse oximeter and a wireless blood pressure monitor.</w:t>
      </w:r>
    </w:p>
    <w:p w:rsidR="002D3E0A" w:rsidRPr="002D3E0A" w:rsidRDefault="002D3E0A" w:rsidP="00FD01A6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/>
        </w:rPr>
      </w:pPr>
    </w:p>
    <w:p w:rsidR="002D3E0A" w:rsidRPr="002D3E0A" w:rsidRDefault="002D3E0A" w:rsidP="00FD01A6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/>
          <w:shd w:val="clear" w:color="auto" w:fill="FFFFFF"/>
        </w:rPr>
      </w:pPr>
      <w:r w:rsidRPr="002D3E0A">
        <w:rPr>
          <w:rFonts w:asciiTheme="minorHAnsi" w:hAnsiTheme="minorHAnsi"/>
          <w:shd w:val="clear" w:color="auto" w:fill="FFFFFF"/>
        </w:rPr>
        <w:t xml:space="preserve">Isansys is currently </w:t>
      </w:r>
      <w:r w:rsidRPr="002D3E0A">
        <w:rPr>
          <w:rFonts w:asciiTheme="minorHAnsi" w:hAnsiTheme="minorHAnsi"/>
        </w:rPr>
        <w:t xml:space="preserve">getting </w:t>
      </w:r>
      <w:r>
        <w:rPr>
          <w:rFonts w:asciiTheme="minorHAnsi" w:hAnsiTheme="minorHAnsi"/>
        </w:rPr>
        <w:t>ready</w:t>
      </w:r>
      <w:r w:rsidRPr="002D3E0A">
        <w:rPr>
          <w:rFonts w:asciiTheme="minorHAnsi" w:hAnsiTheme="minorHAnsi"/>
        </w:rPr>
        <w:t xml:space="preserve"> to launch the PSE2, its </w:t>
      </w:r>
      <w:r w:rsidRPr="002D3E0A">
        <w:rPr>
          <w:rStyle w:val="Emphasis"/>
          <w:rFonts w:asciiTheme="minorHAnsi" w:hAnsiTheme="minorHAnsi"/>
          <w:bCs/>
          <w:i w:val="0"/>
        </w:rPr>
        <w:t>second generation wireless patient digitisation platform which incorporates the accumulated learning and feedback from hundreds of doctors, nurses and patients, and will</w:t>
      </w:r>
      <w:r w:rsidRPr="002D3E0A">
        <w:rPr>
          <w:rStyle w:val="Emphasis"/>
          <w:rFonts w:asciiTheme="minorHAnsi" w:hAnsiTheme="minorHAnsi"/>
          <w:bCs/>
        </w:rPr>
        <w:t xml:space="preserve"> </w:t>
      </w:r>
      <w:r w:rsidRPr="002D3E0A">
        <w:rPr>
          <w:rFonts w:asciiTheme="minorHAnsi" w:hAnsiTheme="minorHAnsi"/>
        </w:rPr>
        <w:t>significantly improve patient monitoring and provide robust data and timely early warning indicators both</w:t>
      </w:r>
      <w:r>
        <w:rPr>
          <w:rFonts w:asciiTheme="minorHAnsi" w:hAnsiTheme="minorHAnsi"/>
        </w:rPr>
        <w:t xml:space="preserve"> in hospital and at home. This second generation system will be launched at the end of this month. </w:t>
      </w:r>
    </w:p>
    <w:p w:rsidR="00495CC8" w:rsidRPr="002D3E0A" w:rsidRDefault="00495CC8" w:rsidP="00FD01A6">
      <w:pPr>
        <w:widowControl w:val="0"/>
        <w:autoSpaceDE w:val="0"/>
        <w:spacing w:line="240" w:lineRule="auto"/>
        <w:jc w:val="both"/>
        <w:rPr>
          <w:sz w:val="24"/>
          <w:szCs w:val="24"/>
        </w:rPr>
      </w:pPr>
    </w:p>
    <w:p w:rsidR="00FD01A6" w:rsidRDefault="00495CC8" w:rsidP="00FD01A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 w:rsidRPr="002D3E0A">
        <w:rPr>
          <w:rFonts w:asciiTheme="minorHAnsi" w:hAnsiTheme="minorHAnsi"/>
        </w:rPr>
        <w:t xml:space="preserve">Keith said: “There is a pressing need to improve patient safety, the way patients are monitored and how patients’ data is collected and analysed. </w:t>
      </w:r>
      <w:r w:rsidRPr="002D3E0A">
        <w:rPr>
          <w:rFonts w:asciiTheme="minorHAnsi" w:hAnsiTheme="minorHAnsi"/>
          <w:lang w:val="en-US"/>
        </w:rPr>
        <w:t xml:space="preserve">Remote monitoring systems that use wireless, sensing and information technologies to collect and analyse patient data show great promise in </w:t>
      </w:r>
      <w:r w:rsidRPr="002D3E0A">
        <w:rPr>
          <w:rFonts w:asciiTheme="minorHAnsi" w:hAnsiTheme="minorHAnsi"/>
        </w:rPr>
        <w:t xml:space="preserve">delivering better care, improving patient safety and enhancing clinical outcomes. These technologies can also help reduce the costs associated with </w:t>
      </w:r>
      <w:r w:rsidRPr="002D3E0A">
        <w:rPr>
          <w:rFonts w:asciiTheme="minorHAnsi" w:hAnsiTheme="minorHAnsi"/>
        </w:rPr>
        <w:lastRenderedPageBreak/>
        <w:t>avoidable patient deterioration, medical errors, readmissions to intensive care wards and admissions (and readmissions) to hospital.</w:t>
      </w:r>
    </w:p>
    <w:p w:rsidR="00FD01A6" w:rsidRDefault="00FD01A6" w:rsidP="00FD01A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</w:p>
    <w:p w:rsidR="00495CC8" w:rsidRPr="002D3E0A" w:rsidRDefault="00495CC8" w:rsidP="00FD01A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 w:rsidRPr="002D3E0A">
        <w:rPr>
          <w:rFonts w:asciiTheme="minorHAnsi" w:hAnsiTheme="minorHAnsi"/>
        </w:rPr>
        <w:t>“We are looking forward to talking</w:t>
      </w:r>
      <w:r w:rsidR="00DA4912">
        <w:rPr>
          <w:rFonts w:asciiTheme="minorHAnsi" w:hAnsiTheme="minorHAnsi"/>
        </w:rPr>
        <w:t xml:space="preserve"> </w:t>
      </w:r>
      <w:r w:rsidR="00FD01A6">
        <w:rPr>
          <w:rFonts w:asciiTheme="minorHAnsi" w:hAnsiTheme="minorHAnsi"/>
        </w:rPr>
        <w:t xml:space="preserve">to the numerous </w:t>
      </w:r>
      <w:r w:rsidRPr="002D3E0A">
        <w:rPr>
          <w:rFonts w:asciiTheme="minorHAnsi" w:hAnsiTheme="minorHAnsi"/>
          <w:shd w:val="clear" w:color="auto" w:fill="FFFFFF"/>
        </w:rPr>
        <w:t xml:space="preserve">life sciences companies and investors at the conference </w:t>
      </w:r>
      <w:r w:rsidRPr="002D3E0A">
        <w:rPr>
          <w:rFonts w:asciiTheme="minorHAnsi" w:hAnsiTheme="minorHAnsi"/>
        </w:rPr>
        <w:t>about our PSE</w:t>
      </w:r>
      <w:r w:rsidR="002D3E0A">
        <w:rPr>
          <w:rFonts w:asciiTheme="minorHAnsi" w:hAnsiTheme="minorHAnsi"/>
        </w:rPr>
        <w:t>2</w:t>
      </w:r>
      <w:r w:rsidRPr="002D3E0A">
        <w:rPr>
          <w:rFonts w:asciiTheme="minorHAnsi" w:hAnsiTheme="minorHAnsi"/>
        </w:rPr>
        <w:t xml:space="preserve"> platform and its capabilities.”</w:t>
      </w:r>
    </w:p>
    <w:p w:rsidR="00CB147A" w:rsidRPr="002D3E0A" w:rsidRDefault="00CB147A" w:rsidP="00FD01A6">
      <w:pPr>
        <w:jc w:val="both"/>
        <w:rPr>
          <w:rFonts w:eastAsia="Times New Roman"/>
          <w:sz w:val="24"/>
          <w:szCs w:val="24"/>
        </w:rPr>
      </w:pPr>
    </w:p>
    <w:p w:rsidR="00495CC8" w:rsidRPr="002D3E0A" w:rsidRDefault="00495CC8" w:rsidP="00FD01A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hd w:val="clear" w:color="auto" w:fill="FBFCFC"/>
        </w:rPr>
      </w:pPr>
      <w:r w:rsidRPr="002D3E0A">
        <w:rPr>
          <w:rFonts w:asciiTheme="minorHAnsi" w:hAnsiTheme="minorHAnsi"/>
          <w:shd w:val="clear" w:color="auto" w:fill="FBFCFC"/>
        </w:rPr>
        <w:t xml:space="preserve">To find out more about Isansys’ second generation systems, </w:t>
      </w:r>
      <w:r w:rsidR="002D3E0A" w:rsidRPr="002D3E0A">
        <w:rPr>
          <w:rFonts w:asciiTheme="minorHAnsi" w:hAnsiTheme="minorHAnsi"/>
          <w:shd w:val="clear" w:color="auto" w:fill="FBFCFC"/>
        </w:rPr>
        <w:t xml:space="preserve">or to book a free demonstration, please </w:t>
      </w:r>
      <w:r w:rsidRPr="002D3E0A">
        <w:rPr>
          <w:rFonts w:asciiTheme="minorHAnsi" w:hAnsiTheme="minorHAnsi"/>
          <w:shd w:val="clear" w:color="auto" w:fill="FBFCFC"/>
        </w:rPr>
        <w:t xml:space="preserve">visit us </w:t>
      </w:r>
      <w:r w:rsidRPr="002D3E0A">
        <w:rPr>
          <w:rFonts w:asciiTheme="minorHAnsi" w:hAnsiTheme="minorHAnsi"/>
          <w:shd w:val="clear" w:color="auto" w:fill="FFFFFF"/>
        </w:rPr>
        <w:t>in the Foyer of the Mezzanine Floor</w:t>
      </w:r>
      <w:r w:rsidR="002D3E0A" w:rsidRPr="002D3E0A">
        <w:rPr>
          <w:rFonts w:asciiTheme="minorHAnsi" w:hAnsiTheme="minorHAnsi"/>
          <w:shd w:val="clear" w:color="auto" w:fill="FFFFFF"/>
        </w:rPr>
        <w:t xml:space="preserve"> in the Novotel London West</w:t>
      </w:r>
      <w:r w:rsidRPr="002D3E0A">
        <w:rPr>
          <w:rFonts w:asciiTheme="minorHAnsi" w:hAnsiTheme="minorHAnsi"/>
          <w:shd w:val="clear" w:color="auto" w:fill="FBFCFC"/>
        </w:rPr>
        <w:t xml:space="preserve"> from 11.30am to 1.30pm  </w:t>
      </w:r>
      <w:r w:rsidRPr="002D3E0A">
        <w:rPr>
          <w:rFonts w:asciiTheme="minorHAnsi" w:hAnsiTheme="minorHAnsi"/>
          <w:shd w:val="clear" w:color="auto" w:fill="FFFFFF"/>
        </w:rPr>
        <w:t>on the 12th and 13th May.</w:t>
      </w:r>
      <w:r w:rsidRPr="002D3E0A">
        <w:rPr>
          <w:rStyle w:val="apple-converted-space"/>
          <w:rFonts w:asciiTheme="minorHAnsi" w:hAnsiTheme="minorHAnsi"/>
          <w:shd w:val="clear" w:color="auto" w:fill="FFFFFF"/>
        </w:rPr>
        <w:t> </w:t>
      </w:r>
      <w:r w:rsidR="002D3E0A" w:rsidRPr="00DA4912">
        <w:rPr>
          <w:rStyle w:val="Strong"/>
          <w:rFonts w:asciiTheme="minorHAnsi" w:hAnsiTheme="minorHAnsi"/>
          <w:b w:val="0"/>
          <w:shd w:val="clear" w:color="auto" w:fill="FFFFFF"/>
        </w:rPr>
        <w:t>Alternatively,</w:t>
      </w:r>
      <w:r w:rsidR="002D3E0A" w:rsidRPr="002D3E0A">
        <w:rPr>
          <w:rStyle w:val="Strong"/>
          <w:rFonts w:asciiTheme="minorHAnsi" w:hAnsiTheme="minorHAnsi"/>
          <w:shd w:val="clear" w:color="auto" w:fill="FFFFFF"/>
        </w:rPr>
        <w:t xml:space="preserve"> </w:t>
      </w:r>
      <w:r w:rsidR="002D3E0A" w:rsidRPr="00DA4912">
        <w:rPr>
          <w:rStyle w:val="Strong"/>
          <w:rFonts w:asciiTheme="minorHAnsi" w:hAnsiTheme="minorHAnsi"/>
          <w:b w:val="0"/>
          <w:shd w:val="clear" w:color="auto" w:fill="FFFFFF"/>
        </w:rPr>
        <w:t>please log</w:t>
      </w:r>
      <w:r w:rsidR="002D3E0A" w:rsidRPr="002D3E0A">
        <w:rPr>
          <w:rStyle w:val="Strong"/>
          <w:rFonts w:asciiTheme="minorHAnsi" w:hAnsiTheme="minorHAnsi"/>
          <w:shd w:val="clear" w:color="auto" w:fill="FFFFFF"/>
        </w:rPr>
        <w:t xml:space="preserve"> </w:t>
      </w:r>
      <w:r w:rsidR="002D3E0A" w:rsidRPr="002D3E0A">
        <w:rPr>
          <w:rFonts w:asciiTheme="minorHAnsi" w:hAnsiTheme="minorHAnsi"/>
          <w:shd w:val="clear" w:color="auto" w:fill="FBFCFC"/>
        </w:rPr>
        <w:t xml:space="preserve">into </w:t>
      </w:r>
      <w:hyperlink r:id="rId7" w:history="1">
        <w:r w:rsidR="002D3E0A" w:rsidRPr="002D3E0A">
          <w:rPr>
            <w:rStyle w:val="Hyperlink"/>
            <w:rFonts w:asciiTheme="minorHAnsi" w:hAnsiTheme="minorHAnsi"/>
            <w:color w:val="auto"/>
            <w:shd w:val="clear" w:color="auto" w:fill="FBFCFC"/>
          </w:rPr>
          <w:t>www.isansys.com</w:t>
        </w:r>
      </w:hyperlink>
      <w:r w:rsidR="002D3E0A" w:rsidRPr="002D3E0A">
        <w:rPr>
          <w:rFonts w:asciiTheme="minorHAnsi" w:hAnsiTheme="minorHAnsi"/>
          <w:shd w:val="clear" w:color="auto" w:fill="FBFCFC"/>
        </w:rPr>
        <w:t xml:space="preserve">, or call us on 01235 436229 for more information. </w:t>
      </w:r>
    </w:p>
    <w:p w:rsidR="00495CC8" w:rsidRPr="00EF5562" w:rsidRDefault="00495CC8" w:rsidP="00FD01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070" w:rsidRDefault="00323070" w:rsidP="00FD01A6">
      <w:pPr>
        <w:jc w:val="both"/>
      </w:pPr>
    </w:p>
    <w:p w:rsidR="00DD7160" w:rsidRPr="002D3E0A" w:rsidRDefault="00DD7160" w:rsidP="002D3E0A">
      <w:pPr>
        <w:jc w:val="center"/>
        <w:rPr>
          <w:sz w:val="24"/>
          <w:szCs w:val="24"/>
        </w:rPr>
      </w:pPr>
      <w:r w:rsidRPr="002D3E0A">
        <w:rPr>
          <w:sz w:val="24"/>
          <w:szCs w:val="24"/>
        </w:rPr>
        <w:t>ENDS</w:t>
      </w:r>
    </w:p>
    <w:p w:rsidR="00AB0768" w:rsidRDefault="00AB0768" w:rsidP="00323070">
      <w:pPr>
        <w:rPr>
          <w:color w:val="222222"/>
          <w:shd w:val="clear" w:color="auto" w:fill="FFFFFF"/>
        </w:rPr>
      </w:pPr>
    </w:p>
    <w:p w:rsidR="00DA4912" w:rsidRDefault="00DA4912" w:rsidP="00DA4912">
      <w:pPr>
        <w:widowControl w:val="0"/>
        <w:autoSpaceDE w:val="0"/>
        <w:spacing w:line="240" w:lineRule="auto"/>
        <w:jc w:val="right"/>
        <w:rPr>
          <w:b/>
          <w:bCs/>
          <w:sz w:val="24"/>
          <w:szCs w:val="24"/>
        </w:rPr>
      </w:pPr>
    </w:p>
    <w:p w:rsidR="00DA4912" w:rsidRDefault="00DA4912" w:rsidP="00DA4912">
      <w:pPr>
        <w:widowControl w:val="0"/>
        <w:autoSpaceDE w:val="0"/>
        <w:spacing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Press Contacts:</w:t>
      </w:r>
    </w:p>
    <w:p w:rsidR="00DA4912" w:rsidRDefault="00DA4912" w:rsidP="00DA4912">
      <w:pPr>
        <w:widowControl w:val="0"/>
        <w:autoSpaceDE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Georgina Horton, PR and Marketing Executive</w:t>
      </w:r>
    </w:p>
    <w:p w:rsidR="00DA4912" w:rsidRDefault="00DA4912" w:rsidP="00DA4912">
      <w:pPr>
        <w:widowControl w:val="0"/>
        <w:autoSpaceDE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Tel: 01235 436229</w:t>
      </w:r>
    </w:p>
    <w:p w:rsidR="00DA4912" w:rsidRDefault="00DA4912" w:rsidP="00DA4912">
      <w:pPr>
        <w:widowControl w:val="0"/>
        <w:autoSpaceDE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Mob: 07852 181898</w:t>
      </w:r>
    </w:p>
    <w:p w:rsidR="00DA4912" w:rsidRDefault="00DA4912" w:rsidP="00DA4912">
      <w:pPr>
        <w:widowControl w:val="0"/>
        <w:autoSpaceDE w:val="0"/>
        <w:spacing w:line="240" w:lineRule="auto"/>
        <w:jc w:val="right"/>
      </w:pPr>
      <w:r>
        <w:rPr>
          <w:sz w:val="24"/>
          <w:szCs w:val="24"/>
        </w:rPr>
        <w:t xml:space="preserve">Email: </w:t>
      </w:r>
      <w:hyperlink r:id="rId8" w:history="1">
        <w:r>
          <w:rPr>
            <w:color w:val="0000FF"/>
            <w:sz w:val="24"/>
            <w:szCs w:val="24"/>
            <w:u w:val="single" w:color="0000FF"/>
          </w:rPr>
          <w:t>georgina.horton@isansys.com</w:t>
        </w:r>
      </w:hyperlink>
    </w:p>
    <w:p w:rsidR="00DA4912" w:rsidRPr="003E6156" w:rsidRDefault="00DA4912" w:rsidP="00323070">
      <w:pPr>
        <w:rPr>
          <w:color w:val="222222"/>
          <w:shd w:val="clear" w:color="auto" w:fill="FFFFFF"/>
        </w:rPr>
      </w:pPr>
    </w:p>
    <w:sectPr w:rsidR="00DA4912" w:rsidRPr="003E6156" w:rsidSect="00FD01A6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1EB" w:rsidRDefault="009561EB" w:rsidP="002D3E0A">
      <w:pPr>
        <w:spacing w:line="240" w:lineRule="auto"/>
      </w:pPr>
      <w:r>
        <w:separator/>
      </w:r>
    </w:p>
  </w:endnote>
  <w:endnote w:type="continuationSeparator" w:id="0">
    <w:p w:rsidR="009561EB" w:rsidRDefault="009561EB" w:rsidP="002D3E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07C" w:rsidRDefault="008B507C" w:rsidP="002D3E0A">
    <w:pPr>
      <w:pStyle w:val="Footer"/>
      <w:jc w:val="center"/>
    </w:pPr>
    <w:r>
      <w:rPr>
        <w:rFonts w:ascii="Times New Roman" w:eastAsia="Times New Roman" w:hAnsi="Times New Roman"/>
        <w:sz w:val="24"/>
        <w:szCs w:val="24"/>
        <w:lang w:val="en" w:eastAsia="en-GB"/>
      </w:rPr>
      <w:t>Isansys Lifecare Ltd, 8C Park Square, Abingdon, Oxfordshire, OX14 4RR</w:t>
    </w:r>
  </w:p>
  <w:p w:rsidR="008B507C" w:rsidRDefault="008B507C">
    <w:pPr>
      <w:pStyle w:val="Footer"/>
    </w:pPr>
  </w:p>
  <w:p w:rsidR="008B507C" w:rsidRDefault="008B50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1EB" w:rsidRDefault="009561EB" w:rsidP="002D3E0A">
      <w:pPr>
        <w:spacing w:line="240" w:lineRule="auto"/>
      </w:pPr>
      <w:r>
        <w:separator/>
      </w:r>
    </w:p>
  </w:footnote>
  <w:footnote w:type="continuationSeparator" w:id="0">
    <w:p w:rsidR="009561EB" w:rsidRDefault="009561EB" w:rsidP="002D3E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07C" w:rsidRDefault="008B507C" w:rsidP="002D3E0A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5AC5CDC6" wp14:editId="717413F9">
          <wp:extent cx="2482129" cy="670017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2129" cy="67001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8B507C" w:rsidRDefault="008B50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A5C"/>
    <w:rsid w:val="001843C9"/>
    <w:rsid w:val="0019072A"/>
    <w:rsid w:val="001C740C"/>
    <w:rsid w:val="001C7E7A"/>
    <w:rsid w:val="0022258A"/>
    <w:rsid w:val="002565C6"/>
    <w:rsid w:val="002B766A"/>
    <w:rsid w:val="002C50DB"/>
    <w:rsid w:val="002D3E0A"/>
    <w:rsid w:val="00316668"/>
    <w:rsid w:val="00323070"/>
    <w:rsid w:val="00376B74"/>
    <w:rsid w:val="00386149"/>
    <w:rsid w:val="003B259D"/>
    <w:rsid w:val="003E6156"/>
    <w:rsid w:val="003F3105"/>
    <w:rsid w:val="00402A5C"/>
    <w:rsid w:val="00435C43"/>
    <w:rsid w:val="00451191"/>
    <w:rsid w:val="00477D1F"/>
    <w:rsid w:val="00495CC8"/>
    <w:rsid w:val="004F63D9"/>
    <w:rsid w:val="0051232A"/>
    <w:rsid w:val="00582676"/>
    <w:rsid w:val="0059527B"/>
    <w:rsid w:val="00684BEB"/>
    <w:rsid w:val="006B7D75"/>
    <w:rsid w:val="006D4C90"/>
    <w:rsid w:val="006E0E4A"/>
    <w:rsid w:val="007577AA"/>
    <w:rsid w:val="007763F2"/>
    <w:rsid w:val="00796AD6"/>
    <w:rsid w:val="007B770A"/>
    <w:rsid w:val="008459A2"/>
    <w:rsid w:val="00866844"/>
    <w:rsid w:val="008B507C"/>
    <w:rsid w:val="009065B1"/>
    <w:rsid w:val="00934BD5"/>
    <w:rsid w:val="009561EB"/>
    <w:rsid w:val="00976AB7"/>
    <w:rsid w:val="009D2EC6"/>
    <w:rsid w:val="00A10727"/>
    <w:rsid w:val="00A72D3B"/>
    <w:rsid w:val="00AB0768"/>
    <w:rsid w:val="00AB2607"/>
    <w:rsid w:val="00BD2F0A"/>
    <w:rsid w:val="00C03FCD"/>
    <w:rsid w:val="00C25174"/>
    <w:rsid w:val="00CB147A"/>
    <w:rsid w:val="00CB6196"/>
    <w:rsid w:val="00DA4912"/>
    <w:rsid w:val="00DD7160"/>
    <w:rsid w:val="00DE31BF"/>
    <w:rsid w:val="00E15B40"/>
    <w:rsid w:val="00E230C0"/>
    <w:rsid w:val="00E27D1A"/>
    <w:rsid w:val="00E54E59"/>
    <w:rsid w:val="00ED7CC0"/>
    <w:rsid w:val="00F21DAA"/>
    <w:rsid w:val="00F46876"/>
    <w:rsid w:val="00F75E84"/>
    <w:rsid w:val="00FB0784"/>
    <w:rsid w:val="00FD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17E1C1B-3682-4829-A7EB-688F0324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607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2A5C"/>
    <w:rPr>
      <w:color w:val="0000FF" w:themeColor="hyperlink"/>
      <w:u w:val="single"/>
    </w:rPr>
  </w:style>
  <w:style w:type="paragraph" w:customStyle="1" w:styleId="ECTPreferred">
    <w:name w:val="ECT Preferred"/>
    <w:basedOn w:val="NoSpacing"/>
    <w:link w:val="ECTPreferredChar"/>
    <w:qFormat/>
    <w:rsid w:val="006E0E4A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ECTPreferredChar">
    <w:name w:val="ECT Preferred Char"/>
    <w:link w:val="ECTPreferred"/>
    <w:rsid w:val="006E0E4A"/>
    <w:rPr>
      <w:rFonts w:ascii="Calibri" w:eastAsia="Calibri" w:hAnsi="Calibri" w:cs="Times New Roman"/>
      <w:sz w:val="24"/>
      <w:szCs w:val="24"/>
      <w:lang w:val="x-none" w:eastAsia="x-none"/>
    </w:rPr>
  </w:style>
  <w:style w:type="paragraph" w:styleId="NoSpacing">
    <w:name w:val="No Spacing"/>
    <w:uiPriority w:val="99"/>
    <w:qFormat/>
    <w:rsid w:val="006E0E4A"/>
    <w:pPr>
      <w:spacing w:after="0" w:line="240" w:lineRule="auto"/>
    </w:pPr>
  </w:style>
  <w:style w:type="character" w:customStyle="1" w:styleId="apple-style-span">
    <w:name w:val="apple-style-span"/>
    <w:basedOn w:val="DefaultParagraphFont"/>
    <w:uiPriority w:val="99"/>
    <w:rsid w:val="00AB0768"/>
    <w:rPr>
      <w:rFonts w:ascii="Times New Roman" w:hAnsi="Times New Roman" w:cs="Times New Roman" w:hint="default"/>
    </w:rPr>
  </w:style>
  <w:style w:type="character" w:customStyle="1" w:styleId="xn-person">
    <w:name w:val="xn-person"/>
    <w:basedOn w:val="DefaultParagraphFont"/>
    <w:rsid w:val="00796AD6"/>
  </w:style>
  <w:style w:type="paragraph" w:styleId="NormalWeb">
    <w:name w:val="Normal (Web)"/>
    <w:basedOn w:val="Normal"/>
    <w:uiPriority w:val="99"/>
    <w:unhideWhenUsed/>
    <w:rsid w:val="0058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582676"/>
    <w:rPr>
      <w:i/>
      <w:iCs/>
    </w:rPr>
  </w:style>
  <w:style w:type="character" w:customStyle="1" w:styleId="apple-converted-space">
    <w:name w:val="apple-converted-space"/>
    <w:basedOn w:val="DefaultParagraphFont"/>
    <w:rsid w:val="00495CC8"/>
  </w:style>
  <w:style w:type="character" w:styleId="Strong">
    <w:name w:val="Strong"/>
    <w:basedOn w:val="DefaultParagraphFont"/>
    <w:uiPriority w:val="22"/>
    <w:qFormat/>
    <w:rsid w:val="002D3E0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D3E0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E0A"/>
  </w:style>
  <w:style w:type="paragraph" w:styleId="Footer">
    <w:name w:val="footer"/>
    <w:basedOn w:val="Normal"/>
    <w:link w:val="FooterChar"/>
    <w:uiPriority w:val="99"/>
    <w:unhideWhenUsed/>
    <w:rsid w:val="002D3E0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E0A"/>
  </w:style>
  <w:style w:type="paragraph" w:styleId="BalloonText">
    <w:name w:val="Balloon Text"/>
    <w:basedOn w:val="Normal"/>
    <w:link w:val="BalloonTextChar"/>
    <w:uiPriority w:val="99"/>
    <w:semiHidden/>
    <w:unhideWhenUsed/>
    <w:rsid w:val="00F21DA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DA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5867">
              <w:blockQuote w:val="1"/>
              <w:marLeft w:val="150"/>
              <w:marRight w:val="0"/>
              <w:marTop w:val="0"/>
              <w:marBottom w:val="120"/>
              <w:divBdr>
                <w:top w:val="single" w:sz="6" w:space="3" w:color="CCCCCC"/>
                <w:left w:val="single" w:sz="2" w:space="0" w:color="CCCCCC"/>
                <w:bottom w:val="single" w:sz="6" w:space="3" w:color="CCCCCC"/>
                <w:right w:val="single" w:sz="2" w:space="0" w:color="CCCCCC"/>
              </w:divBdr>
            </w:div>
          </w:divsChild>
        </w:div>
      </w:divsChild>
    </w:div>
    <w:div w:id="16090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993">
              <w:blockQuote w:val="1"/>
              <w:marLeft w:val="150"/>
              <w:marRight w:val="0"/>
              <w:marTop w:val="0"/>
              <w:marBottom w:val="120"/>
              <w:divBdr>
                <w:top w:val="single" w:sz="6" w:space="3" w:color="CCCCCC"/>
                <w:left w:val="single" w:sz="2" w:space="0" w:color="CCCCCC"/>
                <w:bottom w:val="single" w:sz="6" w:space="3" w:color="CCCCCC"/>
                <w:right w:val="single" w:sz="2" w:space="0" w:color="CCCCCC"/>
              </w:divBdr>
            </w:div>
          </w:divsChild>
        </w:div>
      </w:divsChild>
    </w:div>
    <w:div w:id="1785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ina.horton@isansy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ansy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51FFA-008C-4CB9-B0D4-5E499C90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Jackson</dc:creator>
  <cp:lastModifiedBy>Georgina Horton</cp:lastModifiedBy>
  <cp:revision>3</cp:revision>
  <cp:lastPrinted>2014-04-04T10:22:00Z</cp:lastPrinted>
  <dcterms:created xsi:type="dcterms:W3CDTF">2015-05-07T13:48:00Z</dcterms:created>
  <dcterms:modified xsi:type="dcterms:W3CDTF">2015-05-08T11:12:00Z</dcterms:modified>
</cp:coreProperties>
</file>