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6AED" w14:textId="77777777" w:rsidR="002B08A5" w:rsidRPr="000F39C4" w:rsidRDefault="002B08A5" w:rsidP="002B08A5">
      <w:pPr>
        <w:wordWrap w:val="0"/>
        <w:jc w:val="right"/>
        <w:rPr>
          <w:rFonts w:cs="Arial"/>
          <w:b/>
          <w:color w:val="FF0000"/>
          <w:szCs w:val="24"/>
        </w:rPr>
      </w:pPr>
      <w:bookmarkStart w:id="0" w:name="_GoBack"/>
      <w:bookmarkEnd w:id="0"/>
      <w:r w:rsidRPr="000F39C4">
        <w:rPr>
          <w:rFonts w:cs="Arial"/>
          <w:b/>
          <w:noProof/>
          <w:color w:val="FF0000"/>
          <w:szCs w:val="24"/>
          <w:highlight w:val="yellow"/>
          <w:lang w:val="fi-FI" w:eastAsia="fi-FI"/>
        </w:rPr>
        <w:drawing>
          <wp:anchor distT="0" distB="0" distL="114300" distR="114300" simplePos="0" relativeHeight="251659264" behindDoc="0" locked="0" layoutInCell="1" allowOverlap="1" wp14:anchorId="7A8B511C" wp14:editId="4DB39A94">
            <wp:simplePos x="0" y="0"/>
            <wp:positionH relativeFrom="column">
              <wp:align>center</wp:align>
            </wp:positionH>
            <wp:positionV relativeFrom="page">
              <wp:posOffset>360045</wp:posOffset>
            </wp:positionV>
            <wp:extent cx="5753735" cy="718185"/>
            <wp:effectExtent l="0" t="0" r="12065" b="0"/>
            <wp:wrapNone/>
            <wp:docPr id="4" name="図 1" descr="C:\Documents and Settings\10695423\Application Data\Hitachi\Client Light Ex\Tmp\Client Light\MCN26\リリース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10695423\Application Data\Hitachi\Client Light Ex\Tmp\Client Light\MCN26\リリースロゴ.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3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7E8A2" w14:textId="77777777" w:rsidR="002B08A5" w:rsidRPr="00FE0F4C" w:rsidRDefault="002B08A5" w:rsidP="002B08A5">
      <w:pPr>
        <w:tabs>
          <w:tab w:val="left" w:pos="-1440"/>
          <w:tab w:val="left" w:pos="-720"/>
          <w:tab w:val="left" w:pos="0"/>
          <w:tab w:val="left" w:pos="720"/>
          <w:tab w:val="left" w:pos="960"/>
          <w:tab w:val="left" w:pos="5610"/>
        </w:tabs>
        <w:suppressAutoHyphens/>
        <w:ind w:left="2160" w:right="-408" w:hanging="2160"/>
        <w:rPr>
          <w:rFonts w:cs="Arial"/>
          <w:spacing w:val="-3"/>
          <w:szCs w:val="24"/>
        </w:rPr>
      </w:pPr>
      <w:r w:rsidRPr="00FE0F4C">
        <w:rPr>
          <w:rFonts w:cs="Arial"/>
          <w:spacing w:val="-3"/>
          <w:szCs w:val="24"/>
        </w:rPr>
        <w:t>Contacts:</w:t>
      </w:r>
    </w:p>
    <w:tbl>
      <w:tblPr>
        <w:tblW w:w="4677" w:type="dxa"/>
        <w:tblInd w:w="99" w:type="dxa"/>
        <w:tblCellMar>
          <w:left w:w="99" w:type="dxa"/>
          <w:right w:w="99" w:type="dxa"/>
        </w:tblCellMar>
        <w:tblLook w:val="04A0" w:firstRow="1" w:lastRow="0" w:firstColumn="1" w:lastColumn="0" w:noHBand="0" w:noVBand="1"/>
      </w:tblPr>
      <w:tblGrid>
        <w:gridCol w:w="708"/>
        <w:gridCol w:w="3969"/>
      </w:tblGrid>
      <w:tr w:rsidR="002B08A5" w:rsidRPr="00FE0F4C" w14:paraId="5ADC89CF" w14:textId="77777777" w:rsidTr="005358F0">
        <w:tc>
          <w:tcPr>
            <w:tcW w:w="708" w:type="dxa"/>
            <w:hideMark/>
          </w:tcPr>
          <w:p w14:paraId="4D243CDB"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r w:rsidRPr="00FE0F4C">
              <w:rPr>
                <w:rFonts w:cs="Arial"/>
                <w:spacing w:val="-3"/>
                <w:szCs w:val="24"/>
              </w:rPr>
              <w:t>U.S.:</w:t>
            </w:r>
          </w:p>
        </w:tc>
        <w:tc>
          <w:tcPr>
            <w:tcW w:w="3969" w:type="dxa"/>
          </w:tcPr>
          <w:p w14:paraId="023F8BA2"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Pr>
                <w:rFonts w:cs="Arial"/>
                <w:spacing w:val="-3"/>
                <w:szCs w:val="24"/>
              </w:rPr>
              <w:t xml:space="preserve">Chris </w:t>
            </w:r>
            <w:proofErr w:type="spellStart"/>
            <w:r>
              <w:rPr>
                <w:rFonts w:cs="Arial"/>
                <w:spacing w:val="-3"/>
                <w:szCs w:val="24"/>
              </w:rPr>
              <w:t>Drago</w:t>
            </w:r>
            <w:proofErr w:type="spellEnd"/>
          </w:p>
        </w:tc>
      </w:tr>
      <w:tr w:rsidR="002B08A5" w:rsidRPr="00FE0F4C" w14:paraId="24889F26" w14:textId="77777777" w:rsidTr="005358F0">
        <w:tc>
          <w:tcPr>
            <w:tcW w:w="708" w:type="dxa"/>
          </w:tcPr>
          <w:p w14:paraId="599FC0BD"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p>
        </w:tc>
        <w:tc>
          <w:tcPr>
            <w:tcW w:w="3969" w:type="dxa"/>
          </w:tcPr>
          <w:p w14:paraId="60B1EAC6"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Pr>
                <w:rFonts w:cs="Arial"/>
                <w:spacing w:val="-3"/>
                <w:szCs w:val="24"/>
              </w:rPr>
              <w:t>Hitachi Data Systems</w:t>
            </w:r>
          </w:p>
        </w:tc>
      </w:tr>
      <w:tr w:rsidR="002B08A5" w:rsidRPr="00FE0F4C" w14:paraId="5F4A89B6" w14:textId="77777777" w:rsidTr="005358F0">
        <w:tc>
          <w:tcPr>
            <w:tcW w:w="708" w:type="dxa"/>
          </w:tcPr>
          <w:p w14:paraId="284E39E4"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p>
        </w:tc>
        <w:tc>
          <w:tcPr>
            <w:tcW w:w="3969" w:type="dxa"/>
          </w:tcPr>
          <w:p w14:paraId="5C0FA56F"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Pr>
                <w:rFonts w:cs="Arial"/>
                <w:spacing w:val="-3"/>
                <w:szCs w:val="24"/>
              </w:rPr>
              <w:t>408-410-4591</w:t>
            </w:r>
          </w:p>
        </w:tc>
      </w:tr>
      <w:tr w:rsidR="002B08A5" w:rsidRPr="00FE0F4C" w14:paraId="321B8AAD" w14:textId="77777777" w:rsidTr="005358F0">
        <w:tc>
          <w:tcPr>
            <w:tcW w:w="708" w:type="dxa"/>
          </w:tcPr>
          <w:p w14:paraId="4991E4A8" w14:textId="77777777" w:rsidR="002B08A5" w:rsidRPr="00FE0F4C" w:rsidRDefault="002B08A5"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p>
        </w:tc>
        <w:tc>
          <w:tcPr>
            <w:tcW w:w="3969" w:type="dxa"/>
          </w:tcPr>
          <w:p w14:paraId="7CFDDD31" w14:textId="77777777" w:rsidR="002B08A5" w:rsidRPr="00FE0F4C" w:rsidRDefault="00F2405B" w:rsidP="005358F0">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hyperlink r:id="rId10" w:history="1">
              <w:r w:rsidR="002B08A5" w:rsidRPr="009811F6">
                <w:rPr>
                  <w:rStyle w:val="Hyperlink"/>
                  <w:rFonts w:cs="Arial"/>
                  <w:spacing w:val="-3"/>
                  <w:szCs w:val="24"/>
                </w:rPr>
                <w:t>christopher.drago@hds.com</w:t>
              </w:r>
            </w:hyperlink>
          </w:p>
        </w:tc>
      </w:tr>
    </w:tbl>
    <w:p w14:paraId="65A3DBA6" w14:textId="77777777" w:rsidR="002B08A5" w:rsidRPr="00FE0F4C" w:rsidRDefault="002B08A5" w:rsidP="002B08A5">
      <w:pPr>
        <w:rPr>
          <w:rFonts w:cs="Arial"/>
          <w:szCs w:val="24"/>
        </w:rPr>
      </w:pPr>
    </w:p>
    <w:p w14:paraId="49CB5B37" w14:textId="7F516DAA" w:rsidR="00A4534F" w:rsidRDefault="00A4534F" w:rsidP="00A4534F">
      <w:pPr>
        <w:pStyle w:val="Title"/>
        <w:rPr>
          <w:sz w:val="24"/>
          <w:szCs w:val="24"/>
        </w:rPr>
      </w:pPr>
      <w:r>
        <w:rPr>
          <w:sz w:val="24"/>
          <w:szCs w:val="24"/>
        </w:rPr>
        <w:t>H</w:t>
      </w:r>
      <w:r w:rsidRPr="00FE0F4C">
        <w:rPr>
          <w:sz w:val="24"/>
          <w:szCs w:val="24"/>
        </w:rPr>
        <w:t xml:space="preserve">ITACHI </w:t>
      </w:r>
      <w:r>
        <w:rPr>
          <w:sz w:val="24"/>
          <w:szCs w:val="24"/>
        </w:rPr>
        <w:t>DELIVERS SAP BUSINESS SUITE IN SECURE</w:t>
      </w:r>
      <w:r w:rsidR="009F59F1">
        <w:rPr>
          <w:sz w:val="24"/>
          <w:szCs w:val="24"/>
        </w:rPr>
        <w:t>,</w:t>
      </w:r>
      <w:r>
        <w:rPr>
          <w:sz w:val="24"/>
          <w:szCs w:val="24"/>
        </w:rPr>
        <w:t xml:space="preserve"> </w:t>
      </w:r>
    </w:p>
    <w:p w14:paraId="19772553" w14:textId="77777777" w:rsidR="00A4534F" w:rsidRPr="00DB6E78" w:rsidRDefault="00A4534F" w:rsidP="00A4534F">
      <w:pPr>
        <w:pStyle w:val="Title"/>
        <w:rPr>
          <w:sz w:val="24"/>
          <w:szCs w:val="24"/>
        </w:rPr>
      </w:pPr>
      <w:r>
        <w:rPr>
          <w:sz w:val="24"/>
          <w:szCs w:val="24"/>
        </w:rPr>
        <w:t xml:space="preserve">MULTITENANCY ENVIRONMENTS </w:t>
      </w:r>
    </w:p>
    <w:p w14:paraId="2E4DF080" w14:textId="77777777" w:rsidR="00A4534F" w:rsidRDefault="00A4534F" w:rsidP="00330303">
      <w:pPr>
        <w:jc w:val="center"/>
        <w:rPr>
          <w:szCs w:val="24"/>
        </w:rPr>
      </w:pPr>
    </w:p>
    <w:p w14:paraId="2056E796" w14:textId="53D3FFEB" w:rsidR="00CB1C96" w:rsidRPr="00A4534F" w:rsidRDefault="00CB1C96" w:rsidP="002B08A5">
      <w:pPr>
        <w:jc w:val="center"/>
        <w:rPr>
          <w:rFonts w:cs="Arial"/>
          <w:b/>
          <w:i/>
          <w:iCs/>
          <w:szCs w:val="24"/>
        </w:rPr>
      </w:pPr>
      <w:r w:rsidRPr="00A4534F">
        <w:rPr>
          <w:rFonts w:cs="Arial"/>
          <w:b/>
          <w:i/>
          <w:iCs/>
          <w:szCs w:val="24"/>
        </w:rPr>
        <w:t>LPAR Technology</w:t>
      </w:r>
      <w:r w:rsidR="00A4534F">
        <w:rPr>
          <w:rFonts w:cs="Arial"/>
          <w:b/>
          <w:i/>
          <w:iCs/>
          <w:szCs w:val="24"/>
        </w:rPr>
        <w:t xml:space="preserve"> Now Available</w:t>
      </w:r>
      <w:r w:rsidRPr="00A4534F">
        <w:rPr>
          <w:rFonts w:cs="Arial"/>
          <w:b/>
          <w:i/>
          <w:iCs/>
          <w:szCs w:val="24"/>
        </w:rPr>
        <w:t xml:space="preserve"> on Hitachi x8</w:t>
      </w:r>
      <w:r w:rsidR="00A4534F">
        <w:rPr>
          <w:rFonts w:cs="Arial"/>
          <w:b/>
          <w:i/>
          <w:iCs/>
          <w:szCs w:val="24"/>
        </w:rPr>
        <w:t>6</w:t>
      </w:r>
      <w:r w:rsidRPr="00A4534F">
        <w:rPr>
          <w:rFonts w:cs="Arial"/>
          <w:b/>
          <w:i/>
          <w:iCs/>
          <w:szCs w:val="24"/>
        </w:rPr>
        <w:t xml:space="preserve"> Servers for SAP® Business Suite; </w:t>
      </w:r>
      <w:r w:rsidR="00A4534F">
        <w:rPr>
          <w:rFonts w:cs="Arial"/>
          <w:b/>
          <w:i/>
          <w:iCs/>
          <w:szCs w:val="24"/>
        </w:rPr>
        <w:t xml:space="preserve">Delivers Hitachi </w:t>
      </w:r>
      <w:r w:rsidR="005358F0">
        <w:rPr>
          <w:rFonts w:cs="Arial"/>
          <w:b/>
          <w:i/>
          <w:iCs/>
          <w:szCs w:val="24"/>
        </w:rPr>
        <w:t>CB</w:t>
      </w:r>
      <w:r w:rsidR="00360CF6">
        <w:rPr>
          <w:rFonts w:cs="Arial"/>
          <w:b/>
          <w:i/>
          <w:iCs/>
          <w:szCs w:val="24"/>
        </w:rPr>
        <w:t>520</w:t>
      </w:r>
      <w:r w:rsidR="005358F0">
        <w:rPr>
          <w:rFonts w:cs="Arial"/>
          <w:b/>
          <w:i/>
          <w:iCs/>
          <w:szCs w:val="24"/>
        </w:rPr>
        <w:t>X B1</w:t>
      </w:r>
      <w:r w:rsidR="00A4534F">
        <w:rPr>
          <w:rFonts w:cs="Arial"/>
          <w:b/>
          <w:i/>
          <w:iCs/>
          <w:szCs w:val="24"/>
        </w:rPr>
        <w:t xml:space="preserve">, </w:t>
      </w:r>
      <w:r w:rsidRPr="00A4534F">
        <w:rPr>
          <w:rFonts w:cs="Arial"/>
          <w:b/>
          <w:i/>
          <w:iCs/>
          <w:szCs w:val="24"/>
        </w:rPr>
        <w:t>Virtual Storage Platform G1000</w:t>
      </w:r>
      <w:r w:rsidR="00A4534F">
        <w:rPr>
          <w:rFonts w:cs="Arial"/>
          <w:b/>
          <w:i/>
          <w:iCs/>
          <w:szCs w:val="24"/>
        </w:rPr>
        <w:t xml:space="preserve"> </w:t>
      </w:r>
      <w:r w:rsidRPr="00A4534F">
        <w:rPr>
          <w:rFonts w:cs="Arial"/>
          <w:b/>
          <w:i/>
          <w:iCs/>
          <w:szCs w:val="24"/>
        </w:rPr>
        <w:t>SAP HANA®</w:t>
      </w:r>
      <w:r w:rsidR="00A4534F">
        <w:rPr>
          <w:rFonts w:cs="Arial"/>
          <w:b/>
          <w:i/>
          <w:iCs/>
          <w:szCs w:val="24"/>
        </w:rPr>
        <w:t xml:space="preserve"> Certification</w:t>
      </w:r>
    </w:p>
    <w:p w14:paraId="771A2638" w14:textId="77777777" w:rsidR="002B08A5" w:rsidRPr="00565F69" w:rsidRDefault="002B08A5" w:rsidP="002B08A5"/>
    <w:p w14:paraId="48890B4C" w14:textId="5E516C45" w:rsidR="002B08A5" w:rsidRDefault="002B08A5" w:rsidP="009F59F1">
      <w:pPr>
        <w:pStyle w:val="Subtitle"/>
        <w:jc w:val="left"/>
        <w:rPr>
          <w:i w:val="0"/>
          <w:shd w:val="clear" w:color="auto" w:fill="FFFFFF"/>
        </w:rPr>
      </w:pPr>
      <w:r>
        <w:rPr>
          <w:b/>
          <w:bCs/>
          <w:i w:val="0"/>
          <w:sz w:val="22"/>
        </w:rPr>
        <w:t xml:space="preserve">SANTA CLARA, Calif.— </w:t>
      </w:r>
      <w:r w:rsidR="00035950">
        <w:rPr>
          <w:b/>
          <w:bCs/>
          <w:i w:val="0"/>
          <w:sz w:val="22"/>
        </w:rPr>
        <w:t>June 3</w:t>
      </w:r>
      <w:r w:rsidRPr="00A35E75">
        <w:rPr>
          <w:b/>
          <w:bCs/>
          <w:i w:val="0"/>
          <w:sz w:val="22"/>
        </w:rPr>
        <w:t>, 2014</w:t>
      </w:r>
      <w:r w:rsidRPr="00A35E75">
        <w:rPr>
          <w:b/>
          <w:bCs/>
          <w:i w:val="0"/>
          <w:color w:val="414141"/>
          <w:sz w:val="22"/>
        </w:rPr>
        <w:t xml:space="preserve"> —</w:t>
      </w:r>
      <w:r>
        <w:rPr>
          <w:i w:val="0"/>
          <w:shd w:val="clear" w:color="auto" w:fill="FFFFFF"/>
        </w:rPr>
        <w:t>H</w:t>
      </w:r>
      <w:r w:rsidRPr="00A35E75">
        <w:rPr>
          <w:i w:val="0"/>
          <w:shd w:val="clear" w:color="auto" w:fill="FFFFFF"/>
        </w:rPr>
        <w:t>itachi Data Systems Corporation (HDS)</w:t>
      </w:r>
      <w:r>
        <w:rPr>
          <w:i w:val="0"/>
          <w:shd w:val="clear" w:color="auto" w:fill="FFFFFF"/>
        </w:rPr>
        <w:t>, a wholly</w:t>
      </w:r>
      <w:r w:rsidRPr="00A35E75">
        <w:rPr>
          <w:i w:val="0"/>
          <w:shd w:val="clear" w:color="auto" w:fill="FFFFFF"/>
        </w:rPr>
        <w:t xml:space="preserve"> owned subsidiar</w:t>
      </w:r>
      <w:r>
        <w:rPr>
          <w:i w:val="0"/>
          <w:shd w:val="clear" w:color="auto" w:fill="FFFFFF"/>
        </w:rPr>
        <w:t>y</w:t>
      </w:r>
      <w:r w:rsidRPr="00A35E75">
        <w:rPr>
          <w:i w:val="0"/>
          <w:shd w:val="clear" w:color="auto" w:fill="FFFFFF"/>
        </w:rPr>
        <w:t xml:space="preserve"> of Hitachi, Ltd. </w:t>
      </w:r>
      <w:r w:rsidRPr="00A35E75">
        <w:rPr>
          <w:i w:val="0"/>
          <w:color w:val="323232"/>
          <w:lang w:eastAsia="en-US"/>
        </w:rPr>
        <w:t>(TSE: 6501)</w:t>
      </w:r>
      <w:r>
        <w:rPr>
          <w:i w:val="0"/>
          <w:color w:val="323232"/>
          <w:lang w:eastAsia="en-US"/>
        </w:rPr>
        <w:t xml:space="preserve">, </w:t>
      </w:r>
      <w:r>
        <w:rPr>
          <w:i w:val="0"/>
          <w:shd w:val="clear" w:color="auto" w:fill="FFFFFF"/>
        </w:rPr>
        <w:t>t</w:t>
      </w:r>
      <w:r w:rsidRPr="00062E14">
        <w:rPr>
          <w:i w:val="0"/>
          <w:shd w:val="clear" w:color="auto" w:fill="FFFFFF"/>
        </w:rPr>
        <w:t xml:space="preserve">oday </w:t>
      </w:r>
      <w:r w:rsidR="009F59F1">
        <w:rPr>
          <w:i w:val="0"/>
          <w:shd w:val="clear" w:color="auto" w:fill="FFFFFF"/>
        </w:rPr>
        <w:t>announc</w:t>
      </w:r>
      <w:r w:rsidR="009F59F1" w:rsidRPr="00062E14">
        <w:rPr>
          <w:i w:val="0"/>
          <w:shd w:val="clear" w:color="auto" w:fill="FFFFFF"/>
        </w:rPr>
        <w:t>e</w:t>
      </w:r>
      <w:r w:rsidR="009F59F1">
        <w:rPr>
          <w:i w:val="0"/>
          <w:shd w:val="clear" w:color="auto" w:fill="FFFFFF"/>
        </w:rPr>
        <w:t>d</w:t>
      </w:r>
      <w:r w:rsidR="009F59F1" w:rsidRPr="00062E14">
        <w:rPr>
          <w:i w:val="0"/>
          <w:shd w:val="clear" w:color="auto" w:fill="FFFFFF"/>
        </w:rPr>
        <w:t xml:space="preserve"> </w:t>
      </w:r>
      <w:r w:rsidR="009F59F1">
        <w:rPr>
          <w:i w:val="0"/>
          <w:shd w:val="clear" w:color="auto" w:fill="FFFFFF"/>
        </w:rPr>
        <w:t>its Hitachi logical partitioning (LPAR) technology on Hitachi x86 servers has been verified to run SAP</w:t>
      </w:r>
      <w:r w:rsidR="009F59F1">
        <w:rPr>
          <w:rFonts w:cs="Arial"/>
          <w:i w:val="0"/>
          <w:shd w:val="clear" w:color="auto" w:fill="FFFFFF"/>
        </w:rPr>
        <w:t>®</w:t>
      </w:r>
      <w:r w:rsidR="009F59F1">
        <w:rPr>
          <w:i w:val="0"/>
          <w:shd w:val="clear" w:color="auto" w:fill="FFFFFF"/>
        </w:rPr>
        <w:t xml:space="preserve"> Business Suite software. This Hitachi platform enables secure, scalable production environments for </w:t>
      </w:r>
      <w:proofErr w:type="spellStart"/>
      <w:r w:rsidR="009F59F1">
        <w:rPr>
          <w:i w:val="0"/>
          <w:shd w:val="clear" w:color="auto" w:fill="FFFFFF"/>
        </w:rPr>
        <w:t>on-premise</w:t>
      </w:r>
      <w:proofErr w:type="spellEnd"/>
      <w:r w:rsidR="009F59F1">
        <w:rPr>
          <w:i w:val="0"/>
          <w:shd w:val="clear" w:color="auto" w:fill="FFFFFF"/>
        </w:rPr>
        <w:t xml:space="preserve"> and cloud deployments of SAP solutions. Hitachi LPAR on x86 servers will help address customer pain points to significantly reduce total costs through consolidation, as well as improve performance and deliver high levels of data protection. </w:t>
      </w:r>
    </w:p>
    <w:p w14:paraId="74B369AF" w14:textId="77777777" w:rsidR="009F59F1" w:rsidRPr="009F59F1" w:rsidRDefault="009F59F1" w:rsidP="009F59F1"/>
    <w:p w14:paraId="4C834A29" w14:textId="5B088060" w:rsidR="002B08A5" w:rsidRDefault="002B08A5" w:rsidP="002B08A5">
      <w:r>
        <w:t xml:space="preserve">“We are pleased to reach this milestone in </w:t>
      </w:r>
      <w:r w:rsidR="00D62D34">
        <w:t xml:space="preserve">the </w:t>
      </w:r>
      <w:r w:rsidR="00D62D34" w:rsidRPr="002F3375">
        <w:rPr>
          <w:rFonts w:cs="Arial"/>
          <w:szCs w:val="24"/>
        </w:rPr>
        <w:t>20</w:t>
      </w:r>
      <w:r w:rsidR="006A0BD4" w:rsidRPr="002F3375">
        <w:rPr>
          <w:rFonts w:cs="Arial"/>
          <w:szCs w:val="24"/>
        </w:rPr>
        <w:t>th</w:t>
      </w:r>
      <w:r w:rsidR="00D62D34">
        <w:t xml:space="preserve"> anniversary of our relationship</w:t>
      </w:r>
      <w:r>
        <w:t xml:space="preserve"> with </w:t>
      </w:r>
      <w:r w:rsidR="0065610B">
        <w:t>SAP</w:t>
      </w:r>
      <w:r>
        <w:t xml:space="preserve">,” said </w:t>
      </w:r>
      <w:r w:rsidR="009F59F1">
        <w:rPr>
          <w:rFonts w:cs="Arial"/>
          <w:szCs w:val="24"/>
        </w:rPr>
        <w:t xml:space="preserve">Mike </w:t>
      </w:r>
      <w:proofErr w:type="spellStart"/>
      <w:r w:rsidR="002F3375" w:rsidRPr="00330303">
        <w:rPr>
          <w:rFonts w:cs="Arial"/>
          <w:szCs w:val="24"/>
        </w:rPr>
        <w:t>Walkey</w:t>
      </w:r>
      <w:proofErr w:type="spellEnd"/>
      <w:r w:rsidR="002F3375" w:rsidRPr="00330303">
        <w:rPr>
          <w:rFonts w:cs="Arial"/>
          <w:szCs w:val="24"/>
        </w:rPr>
        <w:t>, senior vice president, Global Partners and Alliances</w:t>
      </w:r>
      <w:r>
        <w:t xml:space="preserve">, </w:t>
      </w:r>
      <w:r w:rsidR="006A0BD4" w:rsidRPr="002F3375">
        <w:rPr>
          <w:rFonts w:cs="Arial"/>
          <w:szCs w:val="24"/>
        </w:rPr>
        <w:t>Hitachi Data Systems</w:t>
      </w:r>
      <w:r w:rsidRPr="002F3375">
        <w:rPr>
          <w:rFonts w:cs="Arial"/>
          <w:szCs w:val="24"/>
        </w:rPr>
        <w:t xml:space="preserve">. </w:t>
      </w:r>
      <w:r w:rsidR="009F59F1">
        <w:rPr>
          <w:rFonts w:cs="Arial"/>
          <w:szCs w:val="24"/>
        </w:rPr>
        <w:t>“</w:t>
      </w:r>
      <w:r w:rsidR="009F53AE">
        <w:t xml:space="preserve">With </w:t>
      </w:r>
      <w:r w:rsidR="00B251D3">
        <w:t>t</w:t>
      </w:r>
      <w:r>
        <w:t xml:space="preserve">his </w:t>
      </w:r>
      <w:r w:rsidR="009F53AE">
        <w:t xml:space="preserve">technology, </w:t>
      </w:r>
      <w:r w:rsidR="0074225D">
        <w:t xml:space="preserve">verified to run SAP Business Suite, </w:t>
      </w:r>
      <w:r w:rsidR="009F53AE">
        <w:t xml:space="preserve">we can </w:t>
      </w:r>
      <w:r>
        <w:t>bring together leading solutions that offer our customers an efficient and robust enterprise infrastructure to deliver business value today</w:t>
      </w:r>
      <w:r w:rsidR="00686F1D">
        <w:t>.</w:t>
      </w:r>
      <w:r w:rsidR="00B251D3">
        <w:t>”</w:t>
      </w:r>
      <w:r>
        <w:t xml:space="preserve"> </w:t>
      </w:r>
    </w:p>
    <w:p w14:paraId="1D86134C" w14:textId="77777777" w:rsidR="002B08A5" w:rsidRDefault="002B08A5" w:rsidP="002B08A5"/>
    <w:p w14:paraId="44E531EB" w14:textId="7CF29071" w:rsidR="00FE791E" w:rsidRDefault="00FE791E" w:rsidP="00FE791E">
      <w:r>
        <w:t>Details</w:t>
      </w:r>
      <w:r w:rsidRPr="00330303">
        <w:t xml:space="preserve"> of </w:t>
      </w:r>
      <w:r>
        <w:t>and benefits provided by</w:t>
      </w:r>
      <w:r w:rsidRPr="00330303">
        <w:t xml:space="preserve"> Hitachi logical partitioning </w:t>
      </w:r>
      <w:r>
        <w:t>on x86</w:t>
      </w:r>
      <w:r w:rsidRPr="00330303">
        <w:t xml:space="preserve"> </w:t>
      </w:r>
      <w:r w:rsidR="00525D57" w:rsidRPr="00330303">
        <w:t xml:space="preserve">for SAP </w:t>
      </w:r>
      <w:r w:rsidR="00D9261D" w:rsidRPr="00330303">
        <w:t>Business</w:t>
      </w:r>
      <w:r w:rsidR="00525D57" w:rsidRPr="00330303">
        <w:t xml:space="preserve"> Suite</w:t>
      </w:r>
      <w:r w:rsidR="00525D57">
        <w:t xml:space="preserve"> </w:t>
      </w:r>
      <w:r>
        <w:t xml:space="preserve">include improved efficiencies and simplification of deployments and management of SAP </w:t>
      </w:r>
      <w:r w:rsidRPr="00330303">
        <w:t>solutions</w:t>
      </w:r>
      <w:r>
        <w:t xml:space="preserve">. Customers </w:t>
      </w:r>
      <w:r w:rsidRPr="00330303">
        <w:t xml:space="preserve">using Hitachi </w:t>
      </w:r>
      <w:r>
        <w:t xml:space="preserve">LPAR have realized the following benefits: </w:t>
      </w:r>
    </w:p>
    <w:p w14:paraId="27B8CFFA" w14:textId="2006D4ED" w:rsidR="00FE791E" w:rsidRDefault="00FE791E" w:rsidP="00FE791E">
      <w:pPr>
        <w:pStyle w:val="ListParagraph"/>
        <w:numPr>
          <w:ilvl w:val="1"/>
          <w:numId w:val="2"/>
        </w:numPr>
      </w:pPr>
      <w:r>
        <w:t>Total costs reduced by as much as 70%</w:t>
      </w:r>
    </w:p>
    <w:p w14:paraId="780F67DC" w14:textId="77777777" w:rsidR="00FE791E" w:rsidRDefault="00FE791E" w:rsidP="00FE791E">
      <w:pPr>
        <w:pStyle w:val="ListParagraph"/>
        <w:numPr>
          <w:ilvl w:val="1"/>
          <w:numId w:val="2"/>
        </w:numPr>
      </w:pPr>
      <w:r>
        <w:t>Improved application density by as much as 33:1</w:t>
      </w:r>
    </w:p>
    <w:p w14:paraId="02104C0D" w14:textId="412350B4" w:rsidR="00FE791E" w:rsidRDefault="00FE791E" w:rsidP="00FE791E">
      <w:pPr>
        <w:pStyle w:val="ListParagraph"/>
        <w:numPr>
          <w:ilvl w:val="1"/>
          <w:numId w:val="2"/>
        </w:numPr>
      </w:pPr>
      <w:r>
        <w:t>Reduction in the number of servers required from 27% to 80%</w:t>
      </w:r>
    </w:p>
    <w:p w14:paraId="760C7A8B" w14:textId="009E7CDC" w:rsidR="00FE791E" w:rsidRDefault="00FE791E" w:rsidP="00FE791E">
      <w:pPr>
        <w:pStyle w:val="ListParagraph"/>
        <w:numPr>
          <w:ilvl w:val="1"/>
          <w:numId w:val="2"/>
        </w:numPr>
      </w:pPr>
      <w:r>
        <w:t>Space, power and maintenance reduction by up to 40%</w:t>
      </w:r>
    </w:p>
    <w:p w14:paraId="4F7AB9CC" w14:textId="6A3FC8BB" w:rsidR="00CB1C96" w:rsidRDefault="00CB1C96" w:rsidP="00CB1C96">
      <w:r>
        <w:lastRenderedPageBreak/>
        <w:t xml:space="preserve">“Hitachi </w:t>
      </w:r>
      <w:r w:rsidRPr="00330303">
        <w:t xml:space="preserve">servers with </w:t>
      </w:r>
      <w:r>
        <w:t xml:space="preserve">LPAR for SAP </w:t>
      </w:r>
      <w:r w:rsidR="00515FB4">
        <w:t xml:space="preserve">Business Suite </w:t>
      </w:r>
      <w:r>
        <w:t xml:space="preserve">add tremendous value in supporting our clients’ </w:t>
      </w:r>
      <w:r w:rsidR="00515FB4">
        <w:t>b</w:t>
      </w:r>
      <w:r>
        <w:t>ig</w:t>
      </w:r>
      <w:r w:rsidR="00515FB4">
        <w:t>-d</w:t>
      </w:r>
      <w:r>
        <w:t xml:space="preserve">ata needs and further enhances our CSC Cloud IU (Infrastructure Utility) for SAP </w:t>
      </w:r>
      <w:r w:rsidR="00515FB4">
        <w:t xml:space="preserve">solutions </w:t>
      </w:r>
      <w:r>
        <w:t xml:space="preserve">and </w:t>
      </w:r>
      <w:r w:rsidR="00F56CC2">
        <w:t>h</w:t>
      </w:r>
      <w:r>
        <w:t xml:space="preserve">ybrid </w:t>
      </w:r>
      <w:r w:rsidR="00F56CC2">
        <w:t>c</w:t>
      </w:r>
      <w:r>
        <w:t xml:space="preserve">loud </w:t>
      </w:r>
      <w:r w:rsidR="00F56CC2">
        <w:t>s</w:t>
      </w:r>
      <w:r>
        <w:t>ervice offerings,” said John Catalano, Director</w:t>
      </w:r>
      <w:r w:rsidR="00515FB4">
        <w:t>,</w:t>
      </w:r>
      <w:r>
        <w:t xml:space="preserve"> Solutio</w:t>
      </w:r>
      <w:r w:rsidR="009F59F1">
        <w:t xml:space="preserve">n Development, Cloud Solutions, </w:t>
      </w:r>
      <w:r>
        <w:t xml:space="preserve">CSC. “Hitachi </w:t>
      </w:r>
      <w:r w:rsidR="00515FB4">
        <w:t>together with</w:t>
      </w:r>
      <w:r>
        <w:t xml:space="preserve"> CSC</w:t>
      </w:r>
      <w:r w:rsidR="00515FB4">
        <w:t>’s</w:t>
      </w:r>
      <w:r>
        <w:t xml:space="preserve"> experience </w:t>
      </w:r>
      <w:r w:rsidR="00515FB4">
        <w:t xml:space="preserve">with SAP solutions </w:t>
      </w:r>
      <w:r>
        <w:t xml:space="preserve">and track record of cloud success </w:t>
      </w:r>
      <w:r w:rsidR="00515FB4">
        <w:t xml:space="preserve">will </w:t>
      </w:r>
      <w:r w:rsidR="006B17BA">
        <w:t xml:space="preserve">further </w:t>
      </w:r>
      <w:r w:rsidR="00515FB4">
        <w:t xml:space="preserve">enable </w:t>
      </w:r>
      <w:r>
        <w:t xml:space="preserve">us to support SAP </w:t>
      </w:r>
      <w:r w:rsidR="00515FB4">
        <w:t>solutions</w:t>
      </w:r>
      <w:r>
        <w:t xml:space="preserve"> in the cloud</w:t>
      </w:r>
      <w:r w:rsidR="00515FB4">
        <w:t>, thus</w:t>
      </w:r>
      <w:r>
        <w:t xml:space="preserve"> meeting our customers’ performance and scalability requirements.”</w:t>
      </w:r>
    </w:p>
    <w:p w14:paraId="3236B481" w14:textId="77777777" w:rsidR="00CB1C96" w:rsidRDefault="00CB1C96" w:rsidP="00CB1C96"/>
    <w:p w14:paraId="2CE53D53" w14:textId="187DDC42" w:rsidR="002B08A5" w:rsidRDefault="002B08A5" w:rsidP="002B08A5">
      <w:pPr>
        <w:pStyle w:val="Subtitle"/>
        <w:jc w:val="left"/>
        <w:rPr>
          <w:i w:val="0"/>
          <w:shd w:val="clear" w:color="auto" w:fill="FFFFFF"/>
        </w:rPr>
      </w:pPr>
      <w:r>
        <w:rPr>
          <w:i w:val="0"/>
          <w:shd w:val="clear" w:color="auto" w:fill="FFFFFF"/>
        </w:rPr>
        <w:t xml:space="preserve">HDS </w:t>
      </w:r>
      <w:r w:rsidR="00FE791E">
        <w:rPr>
          <w:i w:val="0"/>
          <w:shd w:val="clear" w:color="auto" w:fill="FFFFFF"/>
        </w:rPr>
        <w:t xml:space="preserve">today announced it is also </w:t>
      </w:r>
      <w:r>
        <w:rPr>
          <w:i w:val="0"/>
          <w:shd w:val="clear" w:color="auto" w:fill="FFFFFF"/>
        </w:rPr>
        <w:t>deliver</w:t>
      </w:r>
      <w:r w:rsidR="00FE791E">
        <w:rPr>
          <w:i w:val="0"/>
          <w:shd w:val="clear" w:color="auto" w:fill="FFFFFF"/>
        </w:rPr>
        <w:t>ing</w:t>
      </w:r>
      <w:r>
        <w:rPr>
          <w:i w:val="0"/>
          <w:shd w:val="clear" w:color="auto" w:fill="FFFFFF"/>
        </w:rPr>
        <w:t xml:space="preserve"> </w:t>
      </w:r>
      <w:r w:rsidR="00B251D3">
        <w:rPr>
          <w:i w:val="0"/>
          <w:shd w:val="clear" w:color="auto" w:fill="FFFFFF"/>
        </w:rPr>
        <w:t>three</w:t>
      </w:r>
      <w:r>
        <w:rPr>
          <w:i w:val="0"/>
          <w:shd w:val="clear" w:color="auto" w:fill="FFFFFF"/>
        </w:rPr>
        <w:t xml:space="preserve"> new solutions </w:t>
      </w:r>
      <w:r w:rsidR="001C2455">
        <w:rPr>
          <w:i w:val="0"/>
          <w:shd w:val="clear" w:color="auto" w:fill="FFFFFF"/>
        </w:rPr>
        <w:t>for the SAP HANA</w:t>
      </w:r>
      <w:r w:rsidR="001C2455">
        <w:rPr>
          <w:rFonts w:cs="Arial"/>
          <w:i w:val="0"/>
          <w:shd w:val="clear" w:color="auto" w:fill="FFFFFF"/>
        </w:rPr>
        <w:t>®</w:t>
      </w:r>
      <w:r w:rsidR="001C2455">
        <w:rPr>
          <w:i w:val="0"/>
          <w:shd w:val="clear" w:color="auto" w:fill="FFFFFF"/>
        </w:rPr>
        <w:t xml:space="preserve"> platform, </w:t>
      </w:r>
      <w:r>
        <w:rPr>
          <w:i w:val="0"/>
          <w:shd w:val="clear" w:color="auto" w:fill="FFFFFF"/>
        </w:rPr>
        <w:t xml:space="preserve">including </w:t>
      </w:r>
      <w:r w:rsidR="00F56CC2">
        <w:rPr>
          <w:i w:val="0"/>
          <w:shd w:val="clear" w:color="auto" w:fill="FFFFFF"/>
        </w:rPr>
        <w:t>Hi</w:t>
      </w:r>
      <w:r w:rsidR="009F59F1">
        <w:rPr>
          <w:i w:val="0"/>
          <w:shd w:val="clear" w:color="auto" w:fill="FFFFFF"/>
        </w:rPr>
        <w:t xml:space="preserve">tachi Unified Compute Platform (HCP) - </w:t>
      </w:r>
      <w:r w:rsidR="00035950">
        <w:rPr>
          <w:i w:val="0"/>
          <w:shd w:val="clear" w:color="auto" w:fill="FFFFFF"/>
        </w:rPr>
        <w:t>wit</w:t>
      </w:r>
      <w:r w:rsidR="009F59F1">
        <w:rPr>
          <w:i w:val="0"/>
          <w:shd w:val="clear" w:color="auto" w:fill="FFFFFF"/>
        </w:rPr>
        <w:t>h Hitachi Compute Blade 520X B1-</w:t>
      </w:r>
      <w:r w:rsidR="00F3341A">
        <w:rPr>
          <w:i w:val="0"/>
          <w:shd w:val="clear" w:color="auto" w:fill="FFFFFF"/>
        </w:rPr>
        <w:t xml:space="preserve"> </w:t>
      </w:r>
      <w:r>
        <w:rPr>
          <w:i w:val="0"/>
          <w:shd w:val="clear" w:color="auto" w:fill="FFFFFF"/>
        </w:rPr>
        <w:t>for SAP HANA</w:t>
      </w:r>
      <w:r w:rsidR="001C2455">
        <w:rPr>
          <w:i w:val="0"/>
          <w:shd w:val="clear" w:color="auto" w:fill="FFFFFF"/>
        </w:rPr>
        <w:t xml:space="preserve"> in</w:t>
      </w:r>
      <w:r>
        <w:rPr>
          <w:i w:val="0"/>
          <w:shd w:val="clear" w:color="auto" w:fill="FFFFFF"/>
        </w:rPr>
        <w:t xml:space="preserve"> scale-up </w:t>
      </w:r>
      <w:r w:rsidR="001C2455">
        <w:rPr>
          <w:i w:val="0"/>
          <w:shd w:val="clear" w:color="auto" w:fill="FFFFFF"/>
        </w:rPr>
        <w:t>configurations based on the latest Intel Xeon E7 v2</w:t>
      </w:r>
      <w:r w:rsidR="005B182F">
        <w:rPr>
          <w:i w:val="0"/>
          <w:shd w:val="clear" w:color="auto" w:fill="FFFFFF"/>
        </w:rPr>
        <w:t xml:space="preserve"> </w:t>
      </w:r>
      <w:r w:rsidR="001C2455">
        <w:rPr>
          <w:i w:val="0"/>
          <w:shd w:val="clear" w:color="auto" w:fill="FFFFFF"/>
        </w:rPr>
        <w:t>(</w:t>
      </w:r>
      <w:r w:rsidR="005B182F">
        <w:rPr>
          <w:i w:val="0"/>
          <w:shd w:val="clear" w:color="auto" w:fill="FFFFFF"/>
        </w:rPr>
        <w:t>Ivy Bridge</w:t>
      </w:r>
      <w:r w:rsidR="001C2455">
        <w:rPr>
          <w:i w:val="0"/>
          <w:shd w:val="clear" w:color="auto" w:fill="FFFFFF"/>
        </w:rPr>
        <w:t>)</w:t>
      </w:r>
      <w:r w:rsidR="005B182F">
        <w:rPr>
          <w:i w:val="0"/>
          <w:shd w:val="clear" w:color="auto" w:fill="FFFFFF"/>
        </w:rPr>
        <w:t xml:space="preserve"> technology</w:t>
      </w:r>
      <w:r w:rsidR="001C2455">
        <w:rPr>
          <w:i w:val="0"/>
          <w:shd w:val="clear" w:color="auto" w:fill="FFFFFF"/>
        </w:rPr>
        <w:t>.</w:t>
      </w:r>
      <w:r w:rsidR="005B182F">
        <w:rPr>
          <w:i w:val="0"/>
          <w:shd w:val="clear" w:color="auto" w:fill="FFFFFF"/>
        </w:rPr>
        <w:t xml:space="preserve"> </w:t>
      </w:r>
      <w:r>
        <w:rPr>
          <w:i w:val="0"/>
          <w:shd w:val="clear" w:color="auto" w:fill="FFFFFF"/>
        </w:rPr>
        <w:t xml:space="preserve">Hitachi Unified Storage VM and Hitachi Virtual Storage Platform </w:t>
      </w:r>
      <w:r w:rsidR="00FE791E">
        <w:rPr>
          <w:i w:val="0"/>
          <w:shd w:val="clear" w:color="auto" w:fill="FFFFFF"/>
        </w:rPr>
        <w:t xml:space="preserve">(VSP) </w:t>
      </w:r>
      <w:r>
        <w:rPr>
          <w:i w:val="0"/>
          <w:shd w:val="clear" w:color="auto" w:fill="FFFFFF"/>
        </w:rPr>
        <w:t>G1000</w:t>
      </w:r>
      <w:r w:rsidR="001C2455">
        <w:rPr>
          <w:i w:val="0"/>
          <w:shd w:val="clear" w:color="auto" w:fill="FFFFFF"/>
        </w:rPr>
        <w:t xml:space="preserve"> have also been certified by SAP as shared storage solutions for </w:t>
      </w:r>
      <w:r>
        <w:rPr>
          <w:i w:val="0"/>
          <w:shd w:val="clear" w:color="auto" w:fill="FFFFFF"/>
        </w:rPr>
        <w:t xml:space="preserve">SAP HANA. </w:t>
      </w:r>
      <w:r w:rsidRPr="00F9196D">
        <w:rPr>
          <w:i w:val="0"/>
          <w:shd w:val="clear" w:color="auto" w:fill="FFFFFF"/>
        </w:rPr>
        <w:t xml:space="preserve">These solutions </w:t>
      </w:r>
      <w:r w:rsidR="00B251D3">
        <w:rPr>
          <w:i w:val="0"/>
          <w:shd w:val="clear" w:color="auto" w:fill="FFFFFF"/>
        </w:rPr>
        <w:t>provide</w:t>
      </w:r>
      <w:r w:rsidR="00B251D3" w:rsidRPr="00F9196D">
        <w:rPr>
          <w:i w:val="0"/>
          <w:shd w:val="clear" w:color="auto" w:fill="FFFFFF"/>
        </w:rPr>
        <w:t xml:space="preserve"> </w:t>
      </w:r>
      <w:r w:rsidRPr="00F9196D">
        <w:rPr>
          <w:i w:val="0"/>
          <w:shd w:val="clear" w:color="auto" w:fill="FFFFFF"/>
        </w:rPr>
        <w:t xml:space="preserve">flexibility </w:t>
      </w:r>
      <w:r>
        <w:rPr>
          <w:i w:val="0"/>
          <w:shd w:val="clear" w:color="auto" w:fill="FFFFFF"/>
        </w:rPr>
        <w:t>and investment protection</w:t>
      </w:r>
      <w:r w:rsidR="009F59F1">
        <w:rPr>
          <w:i w:val="0"/>
          <w:shd w:val="clear" w:color="auto" w:fill="FFFFFF"/>
        </w:rPr>
        <w:t>,</w:t>
      </w:r>
      <w:r>
        <w:rPr>
          <w:i w:val="0"/>
          <w:shd w:val="clear" w:color="auto" w:fill="FFFFFF"/>
        </w:rPr>
        <w:t xml:space="preserve"> particularly for customers who plan to </w:t>
      </w:r>
      <w:r w:rsidR="00B251D3">
        <w:rPr>
          <w:i w:val="0"/>
          <w:shd w:val="clear" w:color="auto" w:fill="FFFFFF"/>
        </w:rPr>
        <w:t>migrate to</w:t>
      </w:r>
      <w:r>
        <w:rPr>
          <w:i w:val="0"/>
          <w:shd w:val="clear" w:color="auto" w:fill="FFFFFF"/>
        </w:rPr>
        <w:t xml:space="preserve"> SAP HANA, with the compute and storage</w:t>
      </w:r>
      <w:r w:rsidRPr="00F9196D">
        <w:rPr>
          <w:i w:val="0"/>
          <w:shd w:val="clear" w:color="auto" w:fill="FFFFFF"/>
        </w:rPr>
        <w:t xml:space="preserve"> designed to </w:t>
      </w:r>
      <w:r>
        <w:rPr>
          <w:i w:val="0"/>
          <w:shd w:val="clear" w:color="auto" w:fill="FFFFFF"/>
        </w:rPr>
        <w:t>scale</w:t>
      </w:r>
      <w:r w:rsidRPr="00F9196D">
        <w:rPr>
          <w:i w:val="0"/>
          <w:shd w:val="clear" w:color="auto" w:fill="FFFFFF"/>
        </w:rPr>
        <w:t xml:space="preserve"> along with </w:t>
      </w:r>
      <w:r>
        <w:rPr>
          <w:i w:val="0"/>
          <w:shd w:val="clear" w:color="auto" w:fill="FFFFFF"/>
        </w:rPr>
        <w:t>customers’</w:t>
      </w:r>
      <w:r w:rsidRPr="00F9196D">
        <w:rPr>
          <w:i w:val="0"/>
          <w:shd w:val="clear" w:color="auto" w:fill="FFFFFF"/>
        </w:rPr>
        <w:t xml:space="preserve"> needs. </w:t>
      </w:r>
      <w:r w:rsidR="00C42ABC">
        <w:rPr>
          <w:i w:val="0"/>
          <w:shd w:val="clear" w:color="auto" w:fill="FFFFFF"/>
        </w:rPr>
        <w:t>Customers can start with SAP HANA on a single-node</w:t>
      </w:r>
      <w:r w:rsidR="009F59F1">
        <w:rPr>
          <w:i w:val="0"/>
          <w:shd w:val="clear" w:color="auto" w:fill="FFFFFF"/>
        </w:rPr>
        <w:t>,</w:t>
      </w:r>
      <w:r w:rsidR="00C42ABC">
        <w:rPr>
          <w:i w:val="0"/>
          <w:shd w:val="clear" w:color="auto" w:fill="FFFFFF"/>
        </w:rPr>
        <w:t xml:space="preserve"> or scale-up and move to a multi-node or scale-out environment without having to replace the underlying infrastructure.  </w:t>
      </w:r>
      <w:r>
        <w:rPr>
          <w:i w:val="0"/>
          <w:shd w:val="clear" w:color="auto" w:fill="FFFFFF"/>
        </w:rPr>
        <w:t xml:space="preserve">As a result, UCP for SAP HANA offers customers </w:t>
      </w:r>
      <w:r w:rsidR="00B251D3">
        <w:rPr>
          <w:i w:val="0"/>
          <w:shd w:val="clear" w:color="auto" w:fill="FFFFFF"/>
        </w:rPr>
        <w:t xml:space="preserve">outstanding </w:t>
      </w:r>
      <w:r>
        <w:rPr>
          <w:i w:val="0"/>
          <w:shd w:val="clear" w:color="auto" w:fill="FFFFFF"/>
        </w:rPr>
        <w:t xml:space="preserve">efficiencies, enterprise-class scalability, </w:t>
      </w:r>
      <w:r w:rsidR="00CB1C96">
        <w:rPr>
          <w:i w:val="0"/>
          <w:shd w:val="clear" w:color="auto" w:fill="FFFFFF"/>
        </w:rPr>
        <w:t xml:space="preserve">and </w:t>
      </w:r>
      <w:r>
        <w:rPr>
          <w:i w:val="0"/>
          <w:shd w:val="clear" w:color="auto" w:fill="FFFFFF"/>
        </w:rPr>
        <w:t>performance.</w:t>
      </w:r>
    </w:p>
    <w:p w14:paraId="1AA53743" w14:textId="77777777" w:rsidR="002B08A5" w:rsidRDefault="002B08A5" w:rsidP="002B08A5"/>
    <w:p w14:paraId="352D9B55" w14:textId="05A8EDBD" w:rsidR="00525D57" w:rsidRDefault="006A0BD4" w:rsidP="00525D57">
      <w:pPr>
        <w:pStyle w:val="Subtitle"/>
        <w:jc w:val="left"/>
        <w:rPr>
          <w:i w:val="0"/>
          <w:shd w:val="clear" w:color="auto" w:fill="FFFFFF"/>
        </w:rPr>
      </w:pPr>
      <w:r w:rsidRPr="00035950">
        <w:rPr>
          <w:i w:val="0"/>
          <w:lang w:bidi="en-US"/>
        </w:rPr>
        <w:t xml:space="preserve">Hitachi </w:t>
      </w:r>
      <w:r w:rsidR="009F59F1">
        <w:rPr>
          <w:i w:val="0"/>
          <w:lang w:bidi="en-US"/>
        </w:rPr>
        <w:t>UCP</w:t>
      </w:r>
      <w:r w:rsidR="009C2E2A">
        <w:rPr>
          <w:i w:val="0"/>
          <w:shd w:val="clear" w:color="auto" w:fill="FFFFFF"/>
        </w:rPr>
        <w:t xml:space="preserve"> for SAP HANA using </w:t>
      </w:r>
      <w:r w:rsidR="00035950">
        <w:rPr>
          <w:i w:val="0"/>
          <w:shd w:val="clear" w:color="auto" w:fill="FFFFFF"/>
        </w:rPr>
        <w:t xml:space="preserve">Intel </w:t>
      </w:r>
      <w:r w:rsidR="009C2E2A">
        <w:rPr>
          <w:i w:val="0"/>
          <w:shd w:val="clear" w:color="auto" w:fill="FFFFFF"/>
        </w:rPr>
        <w:t xml:space="preserve">Ivy Bridge technology </w:t>
      </w:r>
      <w:r w:rsidR="00525D57">
        <w:rPr>
          <w:i w:val="0"/>
          <w:shd w:val="clear" w:color="auto" w:fill="FFFFFF"/>
        </w:rPr>
        <w:t xml:space="preserve">and VSP G1000 build on </w:t>
      </w:r>
      <w:hyperlink r:id="rId11" w:history="1">
        <w:r w:rsidR="00525D57" w:rsidRPr="002B08A5">
          <w:rPr>
            <w:rStyle w:val="Hyperlink"/>
            <w:i w:val="0"/>
            <w:shd w:val="clear" w:color="auto" w:fill="FFFFFF"/>
          </w:rPr>
          <w:t>January’s</w:t>
        </w:r>
        <w:r w:rsidR="00525D57">
          <w:rPr>
            <w:rStyle w:val="Hyperlink"/>
            <w:i w:val="0"/>
            <w:shd w:val="clear" w:color="auto" w:fill="FFFFFF"/>
          </w:rPr>
          <w:t xml:space="preserve"> announcement of an</w:t>
        </w:r>
        <w:r w:rsidR="00525D57" w:rsidRPr="002B08A5">
          <w:rPr>
            <w:rStyle w:val="Hyperlink"/>
            <w:i w:val="0"/>
            <w:shd w:val="clear" w:color="auto" w:fill="FFFFFF"/>
          </w:rPr>
          <w:t xml:space="preserve"> OEM agreement</w:t>
        </w:r>
      </w:hyperlink>
      <w:r w:rsidR="00525D57">
        <w:rPr>
          <w:rStyle w:val="Hyperlink"/>
          <w:i w:val="0"/>
          <w:shd w:val="clear" w:color="auto" w:fill="FFFFFF"/>
        </w:rPr>
        <w:t xml:space="preserve"> between Hitachi and SAP</w:t>
      </w:r>
      <w:r w:rsidR="00525D57">
        <w:rPr>
          <w:i w:val="0"/>
          <w:shd w:val="clear" w:color="auto" w:fill="FFFFFF"/>
        </w:rPr>
        <w:t xml:space="preserve">, which enables HDS to deliver an end-to-end, enterprise data warehouse appliance that consists of the SAP Business Warehouse (SAP BW) application on SAP HANA, </w:t>
      </w:r>
      <w:r w:rsidR="009F59F1">
        <w:rPr>
          <w:i w:val="0"/>
          <w:shd w:val="clear" w:color="auto" w:fill="FFFFFF"/>
        </w:rPr>
        <w:t>UCP</w:t>
      </w:r>
      <w:r w:rsidR="00525D57">
        <w:rPr>
          <w:i w:val="0"/>
          <w:shd w:val="clear" w:color="auto" w:fill="FFFFFF"/>
        </w:rPr>
        <w:t xml:space="preserve"> for SAP HANA, services and support. </w:t>
      </w:r>
    </w:p>
    <w:p w14:paraId="31ACD54F" w14:textId="77777777" w:rsidR="00525D57" w:rsidRDefault="00525D57" w:rsidP="00525D57">
      <w:pPr>
        <w:pStyle w:val="Subtitle"/>
        <w:jc w:val="left"/>
        <w:rPr>
          <w:i w:val="0"/>
          <w:shd w:val="clear" w:color="auto" w:fill="FFFFFF"/>
        </w:rPr>
      </w:pPr>
    </w:p>
    <w:p w14:paraId="61350284" w14:textId="21C010EE" w:rsidR="002B08A5" w:rsidRDefault="002B08A5" w:rsidP="002B08A5">
      <w:pPr>
        <w:rPr>
          <w:iCs/>
          <w:lang w:bidi="en-US"/>
        </w:rPr>
      </w:pPr>
      <w:r>
        <w:rPr>
          <w:lang w:bidi="en-US"/>
        </w:rPr>
        <w:t>“</w:t>
      </w:r>
      <w:r w:rsidRPr="00F0190C">
        <w:rPr>
          <w:lang w:bidi="en-US"/>
        </w:rPr>
        <w:t xml:space="preserve">UCP for SAP HANA has met all our requirements: optimum scalability, simple architecture, speed, flexibility, and </w:t>
      </w:r>
      <w:r>
        <w:rPr>
          <w:lang w:bidi="en-US"/>
        </w:rPr>
        <w:t xml:space="preserve">rapid implementation,” said </w:t>
      </w:r>
      <w:r w:rsidRPr="00F0190C">
        <w:rPr>
          <w:lang w:bidi="en-US"/>
        </w:rPr>
        <w:t>Andreas</w:t>
      </w:r>
      <w:r>
        <w:rPr>
          <w:lang w:bidi="en-US"/>
        </w:rPr>
        <w:t xml:space="preserve"> </w:t>
      </w:r>
      <w:proofErr w:type="spellStart"/>
      <w:r>
        <w:rPr>
          <w:lang w:bidi="en-US"/>
        </w:rPr>
        <w:t>Kranabitl</w:t>
      </w:r>
      <w:proofErr w:type="spellEnd"/>
      <w:r>
        <w:rPr>
          <w:lang w:bidi="en-US"/>
        </w:rPr>
        <w:t xml:space="preserve">, Managing Director, </w:t>
      </w:r>
      <w:r w:rsidRPr="00F0190C">
        <w:rPr>
          <w:lang w:bidi="en-US"/>
        </w:rPr>
        <w:t>SPAR Informatio</w:t>
      </w:r>
      <w:r>
        <w:rPr>
          <w:lang w:bidi="en-US"/>
        </w:rPr>
        <w:t xml:space="preserve">n &amp; Communication Service GmbH. “With Hitachi VSP, </w:t>
      </w:r>
      <w:r w:rsidRPr="00F0190C">
        <w:rPr>
          <w:lang w:bidi="en-US"/>
        </w:rPr>
        <w:t xml:space="preserve">UCP </w:t>
      </w:r>
      <w:r>
        <w:rPr>
          <w:lang w:bidi="en-US"/>
        </w:rPr>
        <w:t>for SAP HANA will be the infrastructure</w:t>
      </w:r>
      <w:r w:rsidRPr="00F0190C">
        <w:rPr>
          <w:lang w:bidi="en-US"/>
        </w:rPr>
        <w:t xml:space="preserve"> </w:t>
      </w:r>
      <w:r>
        <w:rPr>
          <w:lang w:bidi="en-US"/>
        </w:rPr>
        <w:t xml:space="preserve">we trust to </w:t>
      </w:r>
      <w:r w:rsidRPr="00F0190C">
        <w:rPr>
          <w:lang w:bidi="en-US"/>
        </w:rPr>
        <w:t>handle the high</w:t>
      </w:r>
      <w:r w:rsidR="00D171DB">
        <w:rPr>
          <w:lang w:bidi="en-US"/>
        </w:rPr>
        <w:t>-</w:t>
      </w:r>
      <w:r w:rsidRPr="00F0190C">
        <w:rPr>
          <w:lang w:bidi="en-US"/>
        </w:rPr>
        <w:t xml:space="preserve"> performance demands</w:t>
      </w:r>
      <w:r>
        <w:rPr>
          <w:lang w:bidi="en-US"/>
        </w:rPr>
        <w:t xml:space="preserve"> of becoming a predictive retail business.”</w:t>
      </w:r>
    </w:p>
    <w:p w14:paraId="1B5CDC98" w14:textId="77777777" w:rsidR="00B408A9" w:rsidRPr="00B408A9" w:rsidRDefault="00B408A9" w:rsidP="002B08A5">
      <w:pPr>
        <w:rPr>
          <w:iCs/>
          <w:lang w:bidi="en-US"/>
        </w:rPr>
      </w:pPr>
    </w:p>
    <w:p w14:paraId="49AE6156" w14:textId="0A400B03" w:rsidR="002B08A5" w:rsidRDefault="002B08A5" w:rsidP="002B08A5">
      <w:r>
        <w:t>In addition to cost efficiencies, the</w:t>
      </w:r>
      <w:r w:rsidR="00035950">
        <w:t xml:space="preserve"> </w:t>
      </w:r>
      <w:r>
        <w:t>Hitachi Data Systems portfolio includes industry-leading systems</w:t>
      </w:r>
      <w:r w:rsidRPr="00130AF6">
        <w:t xml:space="preserve"> </w:t>
      </w:r>
      <w:r>
        <w:t xml:space="preserve">to </w:t>
      </w:r>
      <w:r w:rsidRPr="00130AF6">
        <w:t xml:space="preserve">support </w:t>
      </w:r>
      <w:r>
        <w:t>mission</w:t>
      </w:r>
      <w:r w:rsidR="00D171DB">
        <w:t>-</w:t>
      </w:r>
      <w:r>
        <w:t xml:space="preserve">critical </w:t>
      </w:r>
      <w:r w:rsidR="00D171DB">
        <w:t xml:space="preserve">environments running </w:t>
      </w:r>
      <w:r>
        <w:t>SAP HANA</w:t>
      </w:r>
      <w:r w:rsidRPr="00130AF6">
        <w:t>:</w:t>
      </w:r>
    </w:p>
    <w:p w14:paraId="4660E8BD" w14:textId="77777777" w:rsidR="00B408A9" w:rsidRDefault="00B408A9" w:rsidP="00B408A9">
      <w:pPr>
        <w:pStyle w:val="ListParagraph"/>
        <w:numPr>
          <w:ilvl w:val="0"/>
          <w:numId w:val="5"/>
        </w:numPr>
      </w:pPr>
      <w:r>
        <w:t xml:space="preserve">Hitachi Virtual Storage Platform G1000 (VSP G1000) is the </w:t>
      </w:r>
      <w:hyperlink r:id="rId12" w:history="1">
        <w:r w:rsidRPr="002B08A5">
          <w:rPr>
            <w:rStyle w:val="Hyperlink"/>
          </w:rPr>
          <w:t xml:space="preserve">newest </w:t>
        </w:r>
        <w:r>
          <w:rPr>
            <w:rStyle w:val="Hyperlink"/>
          </w:rPr>
          <w:t>t</w:t>
        </w:r>
        <w:r w:rsidRPr="002B08A5">
          <w:rPr>
            <w:rStyle w:val="Hyperlink"/>
          </w:rPr>
          <w:t>ier</w:t>
        </w:r>
        <w:r>
          <w:rPr>
            <w:rStyle w:val="Hyperlink"/>
          </w:rPr>
          <w:t>-one</w:t>
        </w:r>
        <w:r w:rsidRPr="002B08A5">
          <w:rPr>
            <w:rStyle w:val="Hyperlink"/>
          </w:rPr>
          <w:t xml:space="preserve"> enterprise storage platform</w:t>
        </w:r>
      </w:hyperlink>
      <w:r>
        <w:t xml:space="preserve"> that is certified for SAP HANA. This certification </w:t>
      </w:r>
      <w:r>
        <w:lastRenderedPageBreak/>
        <w:t xml:space="preserve">enables Hitachi to participate in SAP’s program for SAP HANA tailored data center integration. Through participation in the program, customers can leverage their existing hardware and infrastructure components for their SAP HANA-based environments, providing further choice for organizations even when working in heterogeneous environments. </w:t>
      </w:r>
    </w:p>
    <w:p w14:paraId="0ECD8596" w14:textId="132FF5BD" w:rsidR="00B408A9" w:rsidRDefault="00B408A9" w:rsidP="00B408A9">
      <w:pPr>
        <w:pStyle w:val="ListParagraph"/>
        <w:numPr>
          <w:ilvl w:val="1"/>
          <w:numId w:val="2"/>
        </w:numPr>
      </w:pPr>
      <w:r>
        <w:t xml:space="preserve">A recent </w:t>
      </w:r>
      <w:hyperlink r:id="rId13" w:history="1">
        <w:r w:rsidRPr="002B08A5">
          <w:rPr>
            <w:rStyle w:val="Hyperlink"/>
          </w:rPr>
          <w:t>Gartner report</w:t>
        </w:r>
      </w:hyperlink>
      <w:r>
        <w:t xml:space="preserve"> shows Hitachi VSP as the industry leader in enterprise storage systems. Now, the newly launched VSP G1000 delivers an always-on infrastructure that offers high availability and data protection, a key criteria for mission-critical applications powered by SAP HANA. </w:t>
      </w:r>
    </w:p>
    <w:p w14:paraId="7D8A86AF" w14:textId="77777777" w:rsidR="00B408A9" w:rsidRDefault="00B408A9" w:rsidP="00B408A9">
      <w:pPr>
        <w:pStyle w:val="ListParagraph"/>
        <w:numPr>
          <w:ilvl w:val="0"/>
          <w:numId w:val="2"/>
        </w:numPr>
      </w:pPr>
      <w:r>
        <w:t xml:space="preserve">UCP for SAP HANA scale-up </w:t>
      </w:r>
    </w:p>
    <w:p w14:paraId="465DD472" w14:textId="77777777" w:rsidR="00B408A9" w:rsidRDefault="00B408A9" w:rsidP="00B408A9">
      <w:pPr>
        <w:pStyle w:val="ListParagraph"/>
        <w:numPr>
          <w:ilvl w:val="1"/>
          <w:numId w:val="2"/>
        </w:numPr>
      </w:pPr>
      <w:r>
        <w:t xml:space="preserve">Single-node configurations for SAP HANA and SAP Business Suite. </w:t>
      </w:r>
    </w:p>
    <w:p w14:paraId="18ABF069" w14:textId="4AF69854" w:rsidR="00B408A9" w:rsidRDefault="00B408A9" w:rsidP="00B408A9">
      <w:pPr>
        <w:pStyle w:val="ListParagraph"/>
        <w:numPr>
          <w:ilvl w:val="1"/>
          <w:numId w:val="2"/>
        </w:numPr>
      </w:pPr>
      <w:r>
        <w:t xml:space="preserve">Hitachi CB502X B1 servers leverage the latest Intel Ivy Bridge processor technology for highly optimized system performance and large amounts of memory that are key to applications that perform in-memory analytics, such as SAP HANA. </w:t>
      </w:r>
    </w:p>
    <w:p w14:paraId="17329B34" w14:textId="77777777" w:rsidR="00B408A9" w:rsidRDefault="00B408A9" w:rsidP="00B408A9">
      <w:pPr>
        <w:pStyle w:val="ListParagraph"/>
        <w:numPr>
          <w:ilvl w:val="0"/>
          <w:numId w:val="2"/>
        </w:numPr>
      </w:pPr>
      <w:r>
        <w:t>UCP scale-out support for SAP HANA provided through participation in SAP’s program for SAP HANA tailored data center integration.</w:t>
      </w:r>
    </w:p>
    <w:p w14:paraId="0B78D011" w14:textId="6ACC7A7B" w:rsidR="00B408A9" w:rsidRDefault="00B408A9" w:rsidP="00B408A9">
      <w:pPr>
        <w:pStyle w:val="ListParagraph"/>
        <w:numPr>
          <w:ilvl w:val="1"/>
          <w:numId w:val="2"/>
        </w:numPr>
      </w:pPr>
      <w:r>
        <w:t xml:space="preserve">Under the SAP HANA tailored data center integration approach, customers can use certified servers with Hitachi VSP and Hitachi Unified Storage VM for scale-out deployments of SAP HANA. </w:t>
      </w:r>
    </w:p>
    <w:p w14:paraId="34D2DC2A" w14:textId="77777777" w:rsidR="00B408A9" w:rsidRPr="00D171DB" w:rsidRDefault="00B408A9" w:rsidP="00B408A9">
      <w:pPr>
        <w:pStyle w:val="NormalWeb"/>
        <w:textAlignment w:val="top"/>
        <w:rPr>
          <w:rFonts w:ascii="Arial" w:hAnsi="Arial" w:cs="Arial"/>
          <w:bCs/>
          <w:sz w:val="22"/>
          <w:szCs w:val="22"/>
        </w:rPr>
      </w:pPr>
      <w:r w:rsidRPr="00D171DB">
        <w:rPr>
          <w:rFonts w:ascii="Arial" w:hAnsi="Arial" w:cs="Arial"/>
          <w:bCs/>
          <w:sz w:val="22"/>
          <w:szCs w:val="22"/>
        </w:rPr>
        <w:t>For more information, visit Hitachi in booth 131 at the SAPPHIRE</w:t>
      </w:r>
      <w:r>
        <w:rPr>
          <w:rFonts w:ascii="Arial" w:hAnsi="Arial" w:cs="Arial"/>
          <w:bCs/>
          <w:sz w:val="22"/>
          <w:szCs w:val="22"/>
        </w:rPr>
        <w:t>®</w:t>
      </w:r>
      <w:r w:rsidRPr="00D171DB">
        <w:rPr>
          <w:rFonts w:ascii="Arial" w:hAnsi="Arial" w:cs="Arial"/>
          <w:bCs/>
          <w:sz w:val="22"/>
          <w:szCs w:val="22"/>
        </w:rPr>
        <w:t xml:space="preserve"> NOW conference, being held June 3-5 in Orlando, Fla.</w:t>
      </w:r>
    </w:p>
    <w:p w14:paraId="77522E2C" w14:textId="77777777" w:rsidR="002B08A5" w:rsidRPr="00784D70" w:rsidRDefault="002B08A5" w:rsidP="002B08A5">
      <w:pPr>
        <w:pStyle w:val="NormalWeb"/>
        <w:textAlignment w:val="top"/>
        <w:rPr>
          <w:rFonts w:ascii="Arial" w:hAnsi="Arial" w:cs="Arial"/>
          <w:sz w:val="22"/>
          <w:szCs w:val="22"/>
        </w:rPr>
      </w:pPr>
      <w:r w:rsidRPr="00784D70">
        <w:rPr>
          <w:rFonts w:ascii="Arial" w:hAnsi="Arial" w:cs="Arial"/>
          <w:b/>
          <w:bCs/>
          <w:sz w:val="22"/>
          <w:szCs w:val="22"/>
        </w:rPr>
        <w:t>Web Resources</w:t>
      </w:r>
    </w:p>
    <w:p w14:paraId="26C23CCE" w14:textId="77777777" w:rsidR="002B08A5" w:rsidRPr="00784D70" w:rsidRDefault="002B08A5" w:rsidP="002B08A5">
      <w:pPr>
        <w:widowControl/>
        <w:numPr>
          <w:ilvl w:val="0"/>
          <w:numId w:val="1"/>
        </w:numPr>
        <w:spacing w:before="100" w:beforeAutospacing="1" w:after="100" w:afterAutospacing="1"/>
        <w:jc w:val="left"/>
        <w:textAlignment w:val="top"/>
        <w:rPr>
          <w:rFonts w:eastAsia="Times New Roman" w:cs="Arial"/>
          <w:sz w:val="22"/>
        </w:rPr>
      </w:pPr>
      <w:r w:rsidRPr="00784D70">
        <w:rPr>
          <w:rFonts w:eastAsia="Times New Roman" w:cs="Arial"/>
          <w:sz w:val="22"/>
        </w:rPr>
        <w:t xml:space="preserve">Follow us on </w:t>
      </w:r>
      <w:hyperlink r:id="rId14" w:tgtFrame="_blank" w:history="1">
        <w:r w:rsidRPr="008F75CE">
          <w:rPr>
            <w:rStyle w:val="Hyperlink"/>
            <w:rFonts w:eastAsia="Times New Roman" w:cs="Arial"/>
            <w:color w:val="0070C0"/>
            <w:sz w:val="22"/>
          </w:rPr>
          <w:t>Twitter</w:t>
        </w:r>
      </w:hyperlink>
      <w:r w:rsidRPr="00784D70">
        <w:rPr>
          <w:rFonts w:eastAsia="Times New Roman" w:cs="Arial"/>
          <w:sz w:val="22"/>
        </w:rPr>
        <w:t xml:space="preserve">. </w:t>
      </w:r>
    </w:p>
    <w:p w14:paraId="04A37731" w14:textId="77777777" w:rsidR="002B08A5" w:rsidRPr="00784D70" w:rsidRDefault="002B08A5" w:rsidP="002B08A5">
      <w:pPr>
        <w:widowControl/>
        <w:numPr>
          <w:ilvl w:val="0"/>
          <w:numId w:val="1"/>
        </w:numPr>
        <w:spacing w:before="100" w:beforeAutospacing="1" w:after="100" w:afterAutospacing="1"/>
        <w:jc w:val="left"/>
        <w:textAlignment w:val="top"/>
        <w:rPr>
          <w:rFonts w:eastAsia="Times New Roman" w:cs="Arial"/>
          <w:sz w:val="22"/>
        </w:rPr>
      </w:pPr>
      <w:r w:rsidRPr="00784D70">
        <w:rPr>
          <w:rFonts w:eastAsia="Times New Roman" w:cs="Arial"/>
          <w:sz w:val="22"/>
        </w:rPr>
        <w:t xml:space="preserve">Connect with us on </w:t>
      </w:r>
      <w:hyperlink r:id="rId15" w:tgtFrame="_blank" w:history="1">
        <w:r w:rsidRPr="008F75CE">
          <w:rPr>
            <w:rStyle w:val="Hyperlink"/>
            <w:rFonts w:eastAsia="Times New Roman" w:cs="Arial"/>
            <w:color w:val="0070C0"/>
            <w:sz w:val="22"/>
          </w:rPr>
          <w:t>LinkedIn</w:t>
        </w:r>
      </w:hyperlink>
      <w:r w:rsidRPr="00784D70">
        <w:rPr>
          <w:rFonts w:eastAsia="Times New Roman" w:cs="Arial"/>
          <w:sz w:val="22"/>
        </w:rPr>
        <w:t xml:space="preserve">. </w:t>
      </w:r>
    </w:p>
    <w:p w14:paraId="0E2049CD" w14:textId="77777777" w:rsidR="002B08A5" w:rsidRPr="00784D70" w:rsidRDefault="002B08A5" w:rsidP="002B08A5">
      <w:pPr>
        <w:widowControl/>
        <w:numPr>
          <w:ilvl w:val="0"/>
          <w:numId w:val="1"/>
        </w:numPr>
        <w:spacing w:before="100" w:beforeAutospacing="1" w:after="100" w:afterAutospacing="1"/>
        <w:jc w:val="left"/>
        <w:textAlignment w:val="top"/>
        <w:rPr>
          <w:rFonts w:eastAsia="Times New Roman" w:cs="Arial"/>
          <w:sz w:val="22"/>
        </w:rPr>
      </w:pPr>
      <w:r w:rsidRPr="00784D70">
        <w:rPr>
          <w:rFonts w:eastAsia="Times New Roman" w:cs="Arial"/>
          <w:sz w:val="22"/>
        </w:rPr>
        <w:t xml:space="preserve">Friend us on </w:t>
      </w:r>
      <w:hyperlink r:id="rId16" w:tgtFrame="_blank" w:history="1">
        <w:r w:rsidRPr="008F75CE">
          <w:rPr>
            <w:rStyle w:val="Hyperlink"/>
            <w:rFonts w:eastAsia="Times New Roman" w:cs="Arial"/>
            <w:color w:val="0070C0"/>
            <w:sz w:val="22"/>
          </w:rPr>
          <w:t>Facebook</w:t>
        </w:r>
      </w:hyperlink>
      <w:r w:rsidRPr="00784D70">
        <w:rPr>
          <w:rFonts w:eastAsia="Times New Roman" w:cs="Arial"/>
          <w:sz w:val="22"/>
        </w:rPr>
        <w:t>.</w:t>
      </w:r>
    </w:p>
    <w:p w14:paraId="51F4967B" w14:textId="4F3725F4" w:rsidR="002B08A5" w:rsidRPr="00784D70" w:rsidRDefault="002B08A5" w:rsidP="002B08A5">
      <w:pPr>
        <w:pStyle w:val="NormalWeb"/>
        <w:textAlignment w:val="top"/>
        <w:rPr>
          <w:rFonts w:ascii="Arial" w:hAnsi="Arial" w:cs="Arial"/>
          <w:sz w:val="22"/>
          <w:szCs w:val="22"/>
        </w:rPr>
      </w:pPr>
      <w:r w:rsidRPr="00784D70">
        <w:rPr>
          <w:rFonts w:ascii="Arial" w:hAnsi="Arial" w:cs="Arial"/>
          <w:b/>
          <w:bCs/>
          <w:sz w:val="22"/>
          <w:szCs w:val="22"/>
        </w:rPr>
        <w:t>About Hitachi Data Systems</w:t>
      </w:r>
    </w:p>
    <w:p w14:paraId="2F3DCC85" w14:textId="77777777" w:rsidR="002B08A5" w:rsidRPr="00784D70" w:rsidRDefault="002B08A5" w:rsidP="002B08A5">
      <w:pPr>
        <w:pStyle w:val="textstyle1"/>
        <w:textAlignment w:val="top"/>
        <w:rPr>
          <w:rFonts w:ascii="Arial" w:hAnsi="Arial" w:cs="Arial"/>
          <w:sz w:val="22"/>
          <w:szCs w:val="22"/>
        </w:rPr>
      </w:pPr>
      <w:r w:rsidRPr="00784D70">
        <w:rPr>
          <w:rFonts w:ascii="Arial" w:hAnsi="Arial" w:cs="Arial"/>
          <w:sz w:val="22"/>
          <w:szCs w:val="22"/>
        </w:rPr>
        <w:t xml:space="preserve">Hitachi Data Systems provides information technologies, services and solutions that help companies improve IT costs and agility, and innovate with information to make a difference in the world. Our customers gain compelling return on investment (ROI), unmatched return on assets (ROA), and demonstrable business impact. With </w:t>
      </w:r>
      <w:r>
        <w:rPr>
          <w:rFonts w:ascii="Arial" w:hAnsi="Arial" w:cs="Arial"/>
          <w:sz w:val="22"/>
          <w:szCs w:val="22"/>
        </w:rPr>
        <w:t>over 6,3</w:t>
      </w:r>
      <w:r w:rsidRPr="00784D70">
        <w:rPr>
          <w:rFonts w:ascii="Arial" w:hAnsi="Arial" w:cs="Arial"/>
          <w:sz w:val="22"/>
          <w:szCs w:val="22"/>
        </w:rPr>
        <w:t xml:space="preserve">00 employees worldwide, Hitachi Data Systems does business in more than 100 countries and regions. Our products, </w:t>
      </w:r>
      <w:r w:rsidRPr="00784D70">
        <w:rPr>
          <w:rFonts w:ascii="Arial" w:hAnsi="Arial" w:cs="Arial"/>
          <w:sz w:val="22"/>
          <w:szCs w:val="22"/>
        </w:rPr>
        <w:lastRenderedPageBreak/>
        <w:t xml:space="preserve">services and solutions are trusted by the world's leading enterprises, including more than 70% of the Fortune 100 and more than 80% of the Fortune Global 100. Visit us at </w:t>
      </w:r>
      <w:hyperlink r:id="rId17" w:tgtFrame="_self" w:history="1">
        <w:r w:rsidRPr="006B2CA5">
          <w:rPr>
            <w:rStyle w:val="Hyperlink"/>
            <w:rFonts w:ascii="Arial" w:hAnsi="Arial" w:cs="Arial"/>
            <w:color w:val="0070C0"/>
            <w:sz w:val="22"/>
            <w:szCs w:val="22"/>
          </w:rPr>
          <w:t>www.HDS.com</w:t>
        </w:r>
      </w:hyperlink>
      <w:r w:rsidRPr="00784D70">
        <w:rPr>
          <w:rFonts w:ascii="Arial" w:hAnsi="Arial" w:cs="Arial"/>
          <w:sz w:val="22"/>
          <w:szCs w:val="22"/>
        </w:rPr>
        <w:t>.</w:t>
      </w:r>
    </w:p>
    <w:p w14:paraId="0DD2CA27" w14:textId="77777777" w:rsidR="002F3375" w:rsidRPr="00330303" w:rsidRDefault="002F3375" w:rsidP="002F3375">
      <w:pPr>
        <w:snapToGrid w:val="0"/>
        <w:spacing w:line="340" w:lineRule="atLeast"/>
        <w:rPr>
          <w:rFonts w:cs="Arial"/>
          <w:b/>
          <w:sz w:val="22"/>
        </w:rPr>
      </w:pPr>
      <w:r w:rsidRPr="00330303">
        <w:rPr>
          <w:rFonts w:cs="Arial"/>
          <w:b/>
          <w:sz w:val="22"/>
        </w:rPr>
        <w:t>About Hitachi, Ltd.</w:t>
      </w:r>
    </w:p>
    <w:p w14:paraId="2B3AFD72" w14:textId="77777777" w:rsidR="002F3375" w:rsidRPr="004E7710" w:rsidRDefault="002F3375" w:rsidP="002F3375">
      <w:pPr>
        <w:snapToGrid w:val="0"/>
        <w:spacing w:line="340" w:lineRule="atLeast"/>
        <w:rPr>
          <w:rFonts w:cs="Arial"/>
          <w:b/>
        </w:rPr>
      </w:pPr>
    </w:p>
    <w:p w14:paraId="6AA1EB3E" w14:textId="77777777" w:rsidR="002F3375" w:rsidRPr="00330303" w:rsidRDefault="002F3375" w:rsidP="002F3375">
      <w:pPr>
        <w:snapToGrid w:val="0"/>
        <w:rPr>
          <w:rFonts w:cs="Arial"/>
          <w:sz w:val="22"/>
        </w:rPr>
      </w:pPr>
      <w:r w:rsidRPr="00330303">
        <w:rPr>
          <w:rFonts w:cs="Arial"/>
          <w:sz w:val="22"/>
        </w:rPr>
        <w:t xml:space="preserve">Hitachi, Ltd. (TSE: 6501), headquartered in Tokyo, Japan, delivers innovations that answer society’s challenges with our talented team and proven experience in global markets. The company’s consolidated revenues for fiscal 2013 (ended March 31, 2014) totaled 9,616 billion yen ($93.4 billion). Hitachi is focusing more than ever on the Social Innovation Business, which includes infrastructure systems, information &amp; telecommunication systems, power systems, construction machinery, high functional materials &amp; components, automotive systems, health care and others. For more information on Hitachi, please visit the company's website at </w:t>
      </w:r>
      <w:hyperlink r:id="rId18" w:history="1">
        <w:r w:rsidRPr="00330303">
          <w:rPr>
            <w:rStyle w:val="Hyperlink"/>
            <w:rFonts w:cs="Arial"/>
            <w:sz w:val="22"/>
          </w:rPr>
          <w:t>http://www.hitachi.com</w:t>
        </w:r>
      </w:hyperlink>
      <w:r w:rsidRPr="00330303">
        <w:rPr>
          <w:rFonts w:cs="Arial"/>
          <w:sz w:val="22"/>
        </w:rPr>
        <w:t>.</w:t>
      </w:r>
    </w:p>
    <w:p w14:paraId="75C5DC83" w14:textId="77777777" w:rsidR="002B08A5" w:rsidRPr="00AC732A" w:rsidRDefault="002B08A5" w:rsidP="002B08A5">
      <w:pPr>
        <w:shd w:val="clear" w:color="auto" w:fill="FFFFFF"/>
        <w:jc w:val="center"/>
        <w:rPr>
          <w:rFonts w:asciiTheme="majorHAnsi" w:eastAsia="Times New Roman" w:hAnsiTheme="majorHAnsi" w:cstheme="majorHAnsi"/>
          <w:sz w:val="20"/>
          <w:szCs w:val="20"/>
        </w:rPr>
      </w:pPr>
    </w:p>
    <w:p w14:paraId="42A9797D" w14:textId="77777777" w:rsidR="002B08A5" w:rsidRPr="00AC732A" w:rsidRDefault="002B08A5" w:rsidP="002B08A5">
      <w:pPr>
        <w:shd w:val="clear" w:color="auto" w:fill="FFFFFF"/>
        <w:jc w:val="center"/>
        <w:rPr>
          <w:rFonts w:eastAsia="Times New Roman" w:cs="Arial"/>
          <w:sz w:val="16"/>
          <w:szCs w:val="16"/>
        </w:rPr>
      </w:pPr>
      <w:r w:rsidRPr="00AC732A">
        <w:rPr>
          <w:rFonts w:eastAsia="Times New Roman" w:cs="Arial"/>
          <w:sz w:val="16"/>
          <w:szCs w:val="16"/>
        </w:rPr>
        <w:t># # #</w:t>
      </w:r>
    </w:p>
    <w:p w14:paraId="08DBD88D" w14:textId="77777777" w:rsidR="002B08A5" w:rsidRPr="006E73D8" w:rsidRDefault="002B08A5" w:rsidP="002B08A5">
      <w:pPr>
        <w:shd w:val="clear" w:color="auto" w:fill="FFFFFF"/>
        <w:jc w:val="left"/>
        <w:rPr>
          <w:rFonts w:eastAsia="Times New Roman" w:cs="Arial"/>
          <w:b/>
          <w:bCs/>
          <w:sz w:val="20"/>
          <w:szCs w:val="20"/>
        </w:rPr>
      </w:pPr>
    </w:p>
    <w:p w14:paraId="647BCC1A" w14:textId="77777777" w:rsidR="00D171DB" w:rsidRDefault="002B08A5" w:rsidP="002B08A5">
      <w:pPr>
        <w:autoSpaceDE w:val="0"/>
        <w:autoSpaceDN w:val="0"/>
        <w:adjustRightInd w:val="0"/>
        <w:rPr>
          <w:rFonts w:cs="Arial"/>
          <w:sz w:val="18"/>
          <w:szCs w:val="18"/>
          <w:lang w:eastAsia="zh-CN"/>
        </w:rPr>
      </w:pPr>
      <w:r w:rsidRPr="00C75741">
        <w:rPr>
          <w:rFonts w:cs="Arial"/>
          <w:sz w:val="18"/>
          <w:szCs w:val="18"/>
          <w:lang w:eastAsia="zh-CN"/>
        </w:rPr>
        <w:t>© Hitachi Data Systems Corporation 2014. All rights reserved. HITACHI is a trademark or registered trademark of Hitachi, Ltd. Innovate With Information</w:t>
      </w:r>
      <w:r>
        <w:rPr>
          <w:rFonts w:cs="Arial"/>
          <w:sz w:val="18"/>
          <w:szCs w:val="18"/>
          <w:lang w:eastAsia="zh-CN"/>
        </w:rPr>
        <w:t xml:space="preserve"> and </w:t>
      </w:r>
      <w:proofErr w:type="spellStart"/>
      <w:r>
        <w:rPr>
          <w:rFonts w:cs="Arial"/>
          <w:sz w:val="18"/>
          <w:szCs w:val="18"/>
          <w:lang w:eastAsia="zh-CN"/>
        </w:rPr>
        <w:t>TrueCopy</w:t>
      </w:r>
      <w:proofErr w:type="spellEnd"/>
      <w:r>
        <w:rPr>
          <w:rFonts w:cs="Arial"/>
          <w:sz w:val="18"/>
          <w:szCs w:val="18"/>
          <w:lang w:eastAsia="zh-CN"/>
        </w:rPr>
        <w:t xml:space="preserve"> are</w:t>
      </w:r>
      <w:r w:rsidRPr="00C75741">
        <w:rPr>
          <w:rFonts w:cs="Arial"/>
          <w:sz w:val="18"/>
          <w:szCs w:val="18"/>
          <w:lang w:eastAsia="zh-CN"/>
        </w:rPr>
        <w:t xml:space="preserve"> trademark</w:t>
      </w:r>
      <w:r>
        <w:rPr>
          <w:rFonts w:cs="Arial"/>
          <w:sz w:val="18"/>
          <w:szCs w:val="18"/>
          <w:lang w:eastAsia="zh-CN"/>
        </w:rPr>
        <w:t>s</w:t>
      </w:r>
      <w:r w:rsidRPr="00C75741">
        <w:rPr>
          <w:rFonts w:cs="Arial"/>
          <w:sz w:val="18"/>
          <w:szCs w:val="18"/>
          <w:lang w:eastAsia="zh-CN"/>
        </w:rPr>
        <w:t xml:space="preserve"> or registered trademark</w:t>
      </w:r>
      <w:r>
        <w:rPr>
          <w:rFonts w:cs="Arial"/>
          <w:sz w:val="18"/>
          <w:szCs w:val="18"/>
          <w:lang w:eastAsia="zh-CN"/>
        </w:rPr>
        <w:t>s</w:t>
      </w:r>
      <w:r w:rsidRPr="00C75741">
        <w:rPr>
          <w:rFonts w:cs="Arial"/>
          <w:sz w:val="18"/>
          <w:szCs w:val="18"/>
          <w:lang w:eastAsia="zh-CN"/>
        </w:rPr>
        <w:t xml:space="preserve"> of Hitachi Data Systems Corporation. </w:t>
      </w:r>
    </w:p>
    <w:p w14:paraId="0311D524" w14:textId="495A47F1" w:rsidR="00D171DB" w:rsidRPr="00D171DB" w:rsidRDefault="00D171DB" w:rsidP="00D171DB">
      <w:pPr>
        <w:rPr>
          <w:sz w:val="18"/>
          <w:szCs w:val="18"/>
        </w:rPr>
      </w:pPr>
      <w:r w:rsidRPr="00D171DB">
        <w:rPr>
          <w:sz w:val="18"/>
          <w:szCs w:val="18"/>
        </w:rPr>
        <w:t xml:space="preserve">SAP, </w:t>
      </w:r>
      <w:r>
        <w:rPr>
          <w:sz w:val="18"/>
          <w:szCs w:val="18"/>
        </w:rPr>
        <w:t xml:space="preserve">SAP HANA, </w:t>
      </w:r>
      <w:r w:rsidRPr="00D171DB">
        <w:rPr>
          <w:sz w:val="18"/>
          <w:szCs w:val="18"/>
        </w:rPr>
        <w:t>SAPPHIRE and all SAP logos are trademarks or registered trademarks of SAP AG in Germany and in several other countries.</w:t>
      </w:r>
    </w:p>
    <w:p w14:paraId="750F47E6" w14:textId="7C51F069" w:rsidR="002B08A5" w:rsidRPr="00C75741" w:rsidRDefault="002B08A5" w:rsidP="002B08A5">
      <w:pPr>
        <w:autoSpaceDE w:val="0"/>
        <w:autoSpaceDN w:val="0"/>
        <w:adjustRightInd w:val="0"/>
        <w:rPr>
          <w:rFonts w:cs="Arial"/>
          <w:sz w:val="18"/>
          <w:szCs w:val="18"/>
          <w:lang w:eastAsia="zh-CN"/>
        </w:rPr>
      </w:pPr>
      <w:r w:rsidRPr="00C75741">
        <w:rPr>
          <w:rFonts w:cs="Arial"/>
          <w:sz w:val="18"/>
          <w:szCs w:val="18"/>
          <w:lang w:eastAsia="zh-CN"/>
        </w:rPr>
        <w:t>All other trademarks, service marks, and company names are properties of their respective owners.</w:t>
      </w:r>
    </w:p>
    <w:p w14:paraId="664648F9" w14:textId="77777777" w:rsidR="002B08A5" w:rsidRPr="00C75741" w:rsidRDefault="002B08A5" w:rsidP="002B08A5">
      <w:pPr>
        <w:pStyle w:val="BalloonText1"/>
        <w:autoSpaceDE w:val="0"/>
        <w:autoSpaceDN w:val="0"/>
        <w:adjustRightInd w:val="0"/>
        <w:rPr>
          <w:rFonts w:ascii="Arial" w:hAnsi="Arial" w:cs="Arial"/>
          <w:sz w:val="18"/>
          <w:szCs w:val="18"/>
        </w:rPr>
      </w:pPr>
    </w:p>
    <w:p w14:paraId="316A7391" w14:textId="77777777" w:rsidR="002B08A5" w:rsidRPr="00A20DF2" w:rsidRDefault="002B08A5" w:rsidP="002B08A5">
      <w:pPr>
        <w:autoSpaceDE w:val="0"/>
        <w:autoSpaceDN w:val="0"/>
        <w:adjustRightInd w:val="0"/>
        <w:jc w:val="left"/>
        <w:rPr>
          <w:rFonts w:cs="Arial"/>
          <w:sz w:val="16"/>
          <w:szCs w:val="16"/>
          <w:lang w:eastAsia="zh-CN"/>
        </w:rPr>
      </w:pPr>
      <w:r w:rsidRPr="00D91EA0">
        <w:rPr>
          <w:rFonts w:cs="Arial"/>
          <w:sz w:val="16"/>
          <w:szCs w:val="16"/>
          <w:lang w:eastAsia="zh-CN"/>
        </w:rPr>
        <w:t xml:space="preserve">  </w:t>
      </w:r>
    </w:p>
    <w:p w14:paraId="45E4EE00" w14:textId="77777777" w:rsidR="00BD3886" w:rsidRDefault="00BD3886"/>
    <w:sectPr w:rsidR="00BD3886" w:rsidSect="005358F0">
      <w:headerReference w:type="default" r:id="rId19"/>
      <w:footerReference w:type="first" r:id="rId20"/>
      <w:pgSz w:w="11906" w:h="16838" w:code="9"/>
      <w:pgMar w:top="1985" w:right="1134" w:bottom="1418" w:left="1701" w:header="851" w:footer="851" w:gutter="0"/>
      <w:cols w:space="425"/>
      <w:titlePg/>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5814" w14:textId="77777777" w:rsidR="009F59F1" w:rsidRDefault="009F59F1">
      <w:r>
        <w:separator/>
      </w:r>
    </w:p>
  </w:endnote>
  <w:endnote w:type="continuationSeparator" w:id="0">
    <w:p w14:paraId="17EFE7A4" w14:textId="77777777" w:rsidR="009F59F1" w:rsidRDefault="009F59F1">
      <w:r>
        <w:continuationSeparator/>
      </w:r>
    </w:p>
  </w:endnote>
  <w:endnote w:type="continuationNotice" w:id="1">
    <w:p w14:paraId="011F71A6" w14:textId="77777777" w:rsidR="009F59F1" w:rsidRDefault="009F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HGPGothicE">
    <w:altName w:val="ＭＳ ゴシック"/>
    <w:panose1 w:val="020B0900000000000000"/>
    <w:charset w:val="80"/>
    <w:family w:val="modern"/>
    <w:pitch w:val="variable"/>
    <w:sig w:usb0="00000000" w:usb1="28C76CF8" w:usb2="00000010" w:usb3="00000000" w:csb0="00020000" w:csb1="00000000"/>
  </w:font>
  <w:font w:name="HGPGothicM">
    <w:altName w:val="ＭＳ ゴシック"/>
    <w:panose1 w:val="020B0600000000000000"/>
    <w:charset w:val="80"/>
    <w:family w:val="modern"/>
    <w:pitch w:val="variable"/>
    <w:sig w:usb0="00000000"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rdia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2A4B" w14:textId="77777777" w:rsidR="009F59F1" w:rsidRPr="00D272B3" w:rsidRDefault="009F59F1" w:rsidP="005358F0">
    <w:pPr>
      <w:pStyle w:val="Footer"/>
    </w:pPr>
    <w:r w:rsidRPr="00D272B3">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0EF38" w14:textId="77777777" w:rsidR="009F59F1" w:rsidRDefault="009F59F1">
      <w:r>
        <w:separator/>
      </w:r>
    </w:p>
  </w:footnote>
  <w:footnote w:type="continuationSeparator" w:id="0">
    <w:p w14:paraId="4C96D4DE" w14:textId="77777777" w:rsidR="009F59F1" w:rsidRDefault="009F59F1">
      <w:r>
        <w:continuationSeparator/>
      </w:r>
    </w:p>
  </w:footnote>
  <w:footnote w:type="continuationNotice" w:id="1">
    <w:p w14:paraId="05D470C3" w14:textId="77777777" w:rsidR="009F59F1" w:rsidRDefault="009F59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C3FF" w14:textId="77777777" w:rsidR="009F59F1" w:rsidRPr="00D272B3" w:rsidRDefault="009F59F1" w:rsidP="005358F0">
    <w:pPr>
      <w:pStyle w:val="Header"/>
    </w:pPr>
    <w:r w:rsidRPr="00D272B3">
      <w:t xml:space="preserve">- </w:t>
    </w:r>
    <w:r w:rsidRPr="00D272B3">
      <w:fldChar w:fldCharType="begin"/>
    </w:r>
    <w:r w:rsidRPr="00D272B3">
      <w:instrText xml:space="preserve"> PAGE   \* MERGEFORMAT </w:instrText>
    </w:r>
    <w:r w:rsidRPr="00D272B3">
      <w:fldChar w:fldCharType="separate"/>
    </w:r>
    <w:r w:rsidR="00F2405B" w:rsidRPr="00F2405B">
      <w:rPr>
        <w:noProof/>
        <w:lang w:val="ja-JP"/>
      </w:rPr>
      <w:t>4</w:t>
    </w:r>
    <w:r w:rsidRPr="00D272B3">
      <w:fldChar w:fldCharType="end"/>
    </w:r>
    <w:r w:rsidRPr="00D272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86B"/>
    <w:multiLevelType w:val="multilevel"/>
    <w:tmpl w:val="2A6E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8765AD"/>
    <w:multiLevelType w:val="hybridMultilevel"/>
    <w:tmpl w:val="BA36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93B13"/>
    <w:multiLevelType w:val="hybridMultilevel"/>
    <w:tmpl w:val="8BD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60C50"/>
    <w:multiLevelType w:val="hybridMultilevel"/>
    <w:tmpl w:val="30D02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023B2"/>
    <w:multiLevelType w:val="hybridMultilevel"/>
    <w:tmpl w:val="238619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5"/>
    <w:rsid w:val="000163AF"/>
    <w:rsid w:val="00035950"/>
    <w:rsid w:val="00072069"/>
    <w:rsid w:val="000C7830"/>
    <w:rsid w:val="00122A55"/>
    <w:rsid w:val="001C2455"/>
    <w:rsid w:val="001C2D63"/>
    <w:rsid w:val="001D13C9"/>
    <w:rsid w:val="001D5658"/>
    <w:rsid w:val="002431D6"/>
    <w:rsid w:val="002626F7"/>
    <w:rsid w:val="002B08A5"/>
    <w:rsid w:val="002F3375"/>
    <w:rsid w:val="00324FCF"/>
    <w:rsid w:val="00330303"/>
    <w:rsid w:val="00360CF6"/>
    <w:rsid w:val="00402D8D"/>
    <w:rsid w:val="00476FA9"/>
    <w:rsid w:val="004911CC"/>
    <w:rsid w:val="004C69BD"/>
    <w:rsid w:val="004E2DD8"/>
    <w:rsid w:val="00503782"/>
    <w:rsid w:val="00515FB4"/>
    <w:rsid w:val="00525D57"/>
    <w:rsid w:val="005358F0"/>
    <w:rsid w:val="005B182F"/>
    <w:rsid w:val="005B6ED5"/>
    <w:rsid w:val="005D06DF"/>
    <w:rsid w:val="005D1034"/>
    <w:rsid w:val="005D1662"/>
    <w:rsid w:val="005D795F"/>
    <w:rsid w:val="0061003B"/>
    <w:rsid w:val="00621DEA"/>
    <w:rsid w:val="0063274C"/>
    <w:rsid w:val="00635393"/>
    <w:rsid w:val="00646DC8"/>
    <w:rsid w:val="00647F92"/>
    <w:rsid w:val="0065610B"/>
    <w:rsid w:val="00686F1D"/>
    <w:rsid w:val="006A0BD4"/>
    <w:rsid w:val="006B17BA"/>
    <w:rsid w:val="00721F02"/>
    <w:rsid w:val="00724D74"/>
    <w:rsid w:val="0074225D"/>
    <w:rsid w:val="007723EB"/>
    <w:rsid w:val="007D72BF"/>
    <w:rsid w:val="00890CD5"/>
    <w:rsid w:val="008B75DC"/>
    <w:rsid w:val="008F19F2"/>
    <w:rsid w:val="00923F8E"/>
    <w:rsid w:val="00975495"/>
    <w:rsid w:val="009A4762"/>
    <w:rsid w:val="009C2E2A"/>
    <w:rsid w:val="009F53AE"/>
    <w:rsid w:val="009F59F1"/>
    <w:rsid w:val="00A4534F"/>
    <w:rsid w:val="00A80502"/>
    <w:rsid w:val="00AE752A"/>
    <w:rsid w:val="00B251D3"/>
    <w:rsid w:val="00B408A9"/>
    <w:rsid w:val="00BD3886"/>
    <w:rsid w:val="00C42ABC"/>
    <w:rsid w:val="00C943A8"/>
    <w:rsid w:val="00CA38ED"/>
    <w:rsid w:val="00CB1C96"/>
    <w:rsid w:val="00CB775A"/>
    <w:rsid w:val="00D171DB"/>
    <w:rsid w:val="00D369D5"/>
    <w:rsid w:val="00D446FE"/>
    <w:rsid w:val="00D62D34"/>
    <w:rsid w:val="00D9261D"/>
    <w:rsid w:val="00DA7953"/>
    <w:rsid w:val="00DE5008"/>
    <w:rsid w:val="00DE6F2F"/>
    <w:rsid w:val="00E3418D"/>
    <w:rsid w:val="00E80409"/>
    <w:rsid w:val="00E84CD9"/>
    <w:rsid w:val="00F2405B"/>
    <w:rsid w:val="00F3341A"/>
    <w:rsid w:val="00F567C7"/>
    <w:rsid w:val="00F56CC2"/>
    <w:rsid w:val="00FE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D2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A5"/>
    <w:pPr>
      <w:widowControl w:val="0"/>
      <w:jc w:val="both"/>
    </w:pPr>
    <w:rPr>
      <w:rFonts w:ascii="Arial" w:eastAsia="MS PMincho" w:hAnsi="Arial" w:cs="Times New Roman"/>
      <w:kern w:val="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8A5"/>
    <w:pPr>
      <w:tabs>
        <w:tab w:val="center" w:pos="4252"/>
        <w:tab w:val="right" w:pos="8504"/>
      </w:tabs>
      <w:snapToGrid w:val="0"/>
      <w:jc w:val="center"/>
    </w:pPr>
    <w:rPr>
      <w:b/>
      <w:sz w:val="22"/>
    </w:rPr>
  </w:style>
  <w:style w:type="character" w:customStyle="1" w:styleId="HeaderChar">
    <w:name w:val="Header Char"/>
    <w:basedOn w:val="DefaultParagraphFont"/>
    <w:link w:val="Header"/>
    <w:uiPriority w:val="99"/>
    <w:rsid w:val="002B08A5"/>
    <w:rPr>
      <w:rFonts w:ascii="Arial" w:eastAsia="MS PMincho" w:hAnsi="Arial" w:cs="Times New Roman"/>
      <w:b/>
      <w:kern w:val="2"/>
      <w:sz w:val="22"/>
      <w:szCs w:val="22"/>
      <w:lang w:eastAsia="ja-JP"/>
    </w:rPr>
  </w:style>
  <w:style w:type="paragraph" w:styleId="Footer">
    <w:name w:val="footer"/>
    <w:basedOn w:val="Normal"/>
    <w:link w:val="FooterChar"/>
    <w:uiPriority w:val="99"/>
    <w:unhideWhenUsed/>
    <w:rsid w:val="002B08A5"/>
    <w:pPr>
      <w:tabs>
        <w:tab w:val="center" w:pos="4252"/>
        <w:tab w:val="right" w:pos="8504"/>
      </w:tabs>
      <w:snapToGrid w:val="0"/>
      <w:jc w:val="center"/>
    </w:pPr>
    <w:rPr>
      <w:b/>
      <w:sz w:val="22"/>
    </w:rPr>
  </w:style>
  <w:style w:type="character" w:customStyle="1" w:styleId="FooterChar">
    <w:name w:val="Footer Char"/>
    <w:basedOn w:val="DefaultParagraphFont"/>
    <w:link w:val="Footer"/>
    <w:uiPriority w:val="99"/>
    <w:rsid w:val="002B08A5"/>
    <w:rPr>
      <w:rFonts w:ascii="Arial" w:eastAsia="MS PMincho" w:hAnsi="Arial" w:cs="Times New Roman"/>
      <w:b/>
      <w:kern w:val="2"/>
      <w:sz w:val="22"/>
      <w:szCs w:val="22"/>
      <w:lang w:eastAsia="ja-JP"/>
    </w:rPr>
  </w:style>
  <w:style w:type="paragraph" w:styleId="Title">
    <w:name w:val="Title"/>
    <w:basedOn w:val="Normal"/>
    <w:next w:val="Normal"/>
    <w:link w:val="TitleChar"/>
    <w:uiPriority w:val="10"/>
    <w:qFormat/>
    <w:rsid w:val="002B08A5"/>
    <w:pPr>
      <w:jc w:val="center"/>
      <w:outlineLvl w:val="0"/>
    </w:pPr>
    <w:rPr>
      <w:rFonts w:eastAsia="HGPGothicE"/>
      <w:b/>
      <w:sz w:val="28"/>
      <w:szCs w:val="32"/>
    </w:rPr>
  </w:style>
  <w:style w:type="character" w:customStyle="1" w:styleId="TitleChar">
    <w:name w:val="Title Char"/>
    <w:basedOn w:val="DefaultParagraphFont"/>
    <w:link w:val="Title"/>
    <w:uiPriority w:val="10"/>
    <w:rsid w:val="002B08A5"/>
    <w:rPr>
      <w:rFonts w:ascii="Arial" w:eastAsia="HGPGothicE" w:hAnsi="Arial" w:cs="Times New Roman"/>
      <w:b/>
      <w:kern w:val="2"/>
      <w:sz w:val="28"/>
      <w:szCs w:val="32"/>
      <w:lang w:eastAsia="ja-JP"/>
    </w:rPr>
  </w:style>
  <w:style w:type="paragraph" w:styleId="Subtitle">
    <w:name w:val="Subtitle"/>
    <w:basedOn w:val="Normal"/>
    <w:next w:val="Normal"/>
    <w:link w:val="SubtitleChar"/>
    <w:uiPriority w:val="11"/>
    <w:qFormat/>
    <w:rsid w:val="002B08A5"/>
    <w:pPr>
      <w:jc w:val="center"/>
      <w:outlineLvl w:val="1"/>
    </w:pPr>
    <w:rPr>
      <w:rFonts w:eastAsia="HGPGothicM"/>
      <w:i/>
      <w:szCs w:val="24"/>
    </w:rPr>
  </w:style>
  <w:style w:type="character" w:customStyle="1" w:styleId="SubtitleChar">
    <w:name w:val="Subtitle Char"/>
    <w:basedOn w:val="DefaultParagraphFont"/>
    <w:link w:val="Subtitle"/>
    <w:uiPriority w:val="11"/>
    <w:rsid w:val="002B08A5"/>
    <w:rPr>
      <w:rFonts w:ascii="Arial" w:eastAsia="HGPGothicM" w:hAnsi="Arial" w:cs="Times New Roman"/>
      <w:i/>
      <w:kern w:val="2"/>
      <w:lang w:eastAsia="ja-JP"/>
    </w:rPr>
  </w:style>
  <w:style w:type="character" w:styleId="CommentReference">
    <w:name w:val="annotation reference"/>
    <w:uiPriority w:val="99"/>
    <w:semiHidden/>
    <w:unhideWhenUsed/>
    <w:rsid w:val="002B08A5"/>
    <w:rPr>
      <w:sz w:val="16"/>
      <w:szCs w:val="16"/>
    </w:rPr>
  </w:style>
  <w:style w:type="paragraph" w:styleId="CommentText">
    <w:name w:val="annotation text"/>
    <w:basedOn w:val="Normal"/>
    <w:link w:val="CommentTextChar"/>
    <w:uiPriority w:val="99"/>
    <w:unhideWhenUsed/>
    <w:rsid w:val="002B08A5"/>
    <w:pPr>
      <w:widowControl/>
      <w:spacing w:after="160"/>
      <w:jc w:val="left"/>
    </w:pPr>
    <w:rPr>
      <w:rFonts w:ascii="Calibri" w:eastAsia="Calibri" w:hAnsi="Calibri"/>
      <w:kern w:val="0"/>
      <w:sz w:val="20"/>
      <w:szCs w:val="20"/>
      <w:lang w:eastAsia="en-US"/>
    </w:rPr>
  </w:style>
  <w:style w:type="character" w:customStyle="1" w:styleId="CommentTextChar">
    <w:name w:val="Comment Text Char"/>
    <w:basedOn w:val="DefaultParagraphFont"/>
    <w:link w:val="CommentText"/>
    <w:uiPriority w:val="99"/>
    <w:rsid w:val="002B08A5"/>
    <w:rPr>
      <w:rFonts w:ascii="Calibri" w:eastAsia="Calibri" w:hAnsi="Calibri" w:cs="Times New Roman"/>
      <w:sz w:val="20"/>
      <w:szCs w:val="20"/>
    </w:rPr>
  </w:style>
  <w:style w:type="character" w:styleId="Hyperlink">
    <w:name w:val="Hyperlink"/>
    <w:unhideWhenUsed/>
    <w:rsid w:val="002B08A5"/>
    <w:rPr>
      <w:color w:val="0000FF"/>
      <w:u w:val="single"/>
    </w:rPr>
  </w:style>
  <w:style w:type="paragraph" w:styleId="NormalWeb">
    <w:name w:val="Normal (Web)"/>
    <w:basedOn w:val="Normal"/>
    <w:uiPriority w:val="99"/>
    <w:unhideWhenUsed/>
    <w:rsid w:val="002B08A5"/>
    <w:pPr>
      <w:widowControl/>
      <w:spacing w:before="100" w:beforeAutospacing="1" w:after="100" w:afterAutospacing="1" w:line="360" w:lineRule="atLeast"/>
      <w:jc w:val="left"/>
    </w:pPr>
    <w:rPr>
      <w:rFonts w:ascii="Times New Roman" w:eastAsiaTheme="minorHAnsi" w:hAnsi="Times New Roman"/>
      <w:kern w:val="0"/>
      <w:sz w:val="21"/>
      <w:szCs w:val="21"/>
      <w:lang w:eastAsia="en-US"/>
    </w:rPr>
  </w:style>
  <w:style w:type="paragraph" w:customStyle="1" w:styleId="textstyle1">
    <w:name w:val="textstyle1"/>
    <w:basedOn w:val="Normal"/>
    <w:rsid w:val="002B08A5"/>
    <w:pPr>
      <w:widowControl/>
      <w:spacing w:after="225"/>
      <w:jc w:val="left"/>
    </w:pPr>
    <w:rPr>
      <w:rFonts w:ascii="Times New Roman" w:eastAsiaTheme="minorHAnsi" w:hAnsi="Times New Roman"/>
      <w:kern w:val="0"/>
      <w:sz w:val="21"/>
      <w:szCs w:val="21"/>
      <w:lang w:eastAsia="en-US"/>
    </w:rPr>
  </w:style>
  <w:style w:type="paragraph" w:styleId="ListParagraph">
    <w:name w:val="List Paragraph"/>
    <w:basedOn w:val="Normal"/>
    <w:uiPriority w:val="34"/>
    <w:qFormat/>
    <w:rsid w:val="002B08A5"/>
    <w:pPr>
      <w:ind w:left="720"/>
      <w:contextualSpacing/>
    </w:pPr>
  </w:style>
  <w:style w:type="paragraph" w:customStyle="1" w:styleId="BalloonText1">
    <w:name w:val="Balloon Text1"/>
    <w:basedOn w:val="Normal"/>
    <w:semiHidden/>
    <w:rsid w:val="002B08A5"/>
    <w:pPr>
      <w:widowControl/>
      <w:jc w:val="left"/>
    </w:pPr>
    <w:rPr>
      <w:rFonts w:ascii="Tahoma" w:eastAsia="Times New Roman" w:hAnsi="Tahoma" w:cs="Tahoma"/>
      <w:kern w:val="0"/>
      <w:sz w:val="16"/>
      <w:szCs w:val="16"/>
      <w:lang w:eastAsia="en-US"/>
    </w:rPr>
  </w:style>
  <w:style w:type="paragraph" w:styleId="BalloonText">
    <w:name w:val="Balloon Text"/>
    <w:basedOn w:val="Normal"/>
    <w:link w:val="BalloonTextChar"/>
    <w:uiPriority w:val="99"/>
    <w:semiHidden/>
    <w:unhideWhenUsed/>
    <w:rsid w:val="002B0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8A5"/>
    <w:rPr>
      <w:rFonts w:ascii="Lucida Grande" w:eastAsia="MS PMincho" w:hAnsi="Lucida Grande" w:cs="Lucida Grande"/>
      <w:kern w:val="2"/>
      <w:sz w:val="18"/>
      <w:szCs w:val="18"/>
      <w:lang w:eastAsia="ja-JP"/>
    </w:rPr>
  </w:style>
  <w:style w:type="paragraph" w:styleId="CommentSubject">
    <w:name w:val="annotation subject"/>
    <w:basedOn w:val="CommentText"/>
    <w:next w:val="CommentText"/>
    <w:link w:val="CommentSubjectChar"/>
    <w:uiPriority w:val="99"/>
    <w:semiHidden/>
    <w:unhideWhenUsed/>
    <w:rsid w:val="002B08A5"/>
    <w:pPr>
      <w:widowControl w:val="0"/>
      <w:spacing w:after="0"/>
      <w:jc w:val="both"/>
    </w:pPr>
    <w:rPr>
      <w:rFonts w:ascii="Arial" w:eastAsia="MS PMincho" w:hAnsi="Arial"/>
      <w:b/>
      <w:bCs/>
      <w:kern w:val="2"/>
      <w:lang w:eastAsia="ja-JP"/>
    </w:rPr>
  </w:style>
  <w:style w:type="character" w:customStyle="1" w:styleId="CommentSubjectChar">
    <w:name w:val="Comment Subject Char"/>
    <w:basedOn w:val="CommentTextChar"/>
    <w:link w:val="CommentSubject"/>
    <w:uiPriority w:val="99"/>
    <w:semiHidden/>
    <w:rsid w:val="002B08A5"/>
    <w:rPr>
      <w:rFonts w:ascii="Arial" w:eastAsia="MS PMincho" w:hAnsi="Arial" w:cs="Times New Roman"/>
      <w:b/>
      <w:bCs/>
      <w:kern w:val="2"/>
      <w:sz w:val="20"/>
      <w:szCs w:val="20"/>
      <w:lang w:eastAsia="ja-JP"/>
    </w:rPr>
  </w:style>
  <w:style w:type="paragraph" w:styleId="Revision">
    <w:name w:val="Revision"/>
    <w:hidden/>
    <w:uiPriority w:val="99"/>
    <w:semiHidden/>
    <w:rsid w:val="00515FB4"/>
    <w:rPr>
      <w:rFonts w:ascii="Arial" w:eastAsia="MS PMincho" w:hAnsi="Arial" w:cs="Times New Roman"/>
      <w:kern w:val="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A5"/>
    <w:pPr>
      <w:widowControl w:val="0"/>
      <w:jc w:val="both"/>
    </w:pPr>
    <w:rPr>
      <w:rFonts w:ascii="Arial" w:eastAsia="MS PMincho" w:hAnsi="Arial" w:cs="Times New Roman"/>
      <w:kern w:val="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8A5"/>
    <w:pPr>
      <w:tabs>
        <w:tab w:val="center" w:pos="4252"/>
        <w:tab w:val="right" w:pos="8504"/>
      </w:tabs>
      <w:snapToGrid w:val="0"/>
      <w:jc w:val="center"/>
    </w:pPr>
    <w:rPr>
      <w:b/>
      <w:sz w:val="22"/>
    </w:rPr>
  </w:style>
  <w:style w:type="character" w:customStyle="1" w:styleId="HeaderChar">
    <w:name w:val="Header Char"/>
    <w:basedOn w:val="DefaultParagraphFont"/>
    <w:link w:val="Header"/>
    <w:uiPriority w:val="99"/>
    <w:rsid w:val="002B08A5"/>
    <w:rPr>
      <w:rFonts w:ascii="Arial" w:eastAsia="MS PMincho" w:hAnsi="Arial" w:cs="Times New Roman"/>
      <w:b/>
      <w:kern w:val="2"/>
      <w:sz w:val="22"/>
      <w:szCs w:val="22"/>
      <w:lang w:eastAsia="ja-JP"/>
    </w:rPr>
  </w:style>
  <w:style w:type="paragraph" w:styleId="Footer">
    <w:name w:val="footer"/>
    <w:basedOn w:val="Normal"/>
    <w:link w:val="FooterChar"/>
    <w:uiPriority w:val="99"/>
    <w:unhideWhenUsed/>
    <w:rsid w:val="002B08A5"/>
    <w:pPr>
      <w:tabs>
        <w:tab w:val="center" w:pos="4252"/>
        <w:tab w:val="right" w:pos="8504"/>
      </w:tabs>
      <w:snapToGrid w:val="0"/>
      <w:jc w:val="center"/>
    </w:pPr>
    <w:rPr>
      <w:b/>
      <w:sz w:val="22"/>
    </w:rPr>
  </w:style>
  <w:style w:type="character" w:customStyle="1" w:styleId="FooterChar">
    <w:name w:val="Footer Char"/>
    <w:basedOn w:val="DefaultParagraphFont"/>
    <w:link w:val="Footer"/>
    <w:uiPriority w:val="99"/>
    <w:rsid w:val="002B08A5"/>
    <w:rPr>
      <w:rFonts w:ascii="Arial" w:eastAsia="MS PMincho" w:hAnsi="Arial" w:cs="Times New Roman"/>
      <w:b/>
      <w:kern w:val="2"/>
      <w:sz w:val="22"/>
      <w:szCs w:val="22"/>
      <w:lang w:eastAsia="ja-JP"/>
    </w:rPr>
  </w:style>
  <w:style w:type="paragraph" w:styleId="Title">
    <w:name w:val="Title"/>
    <w:basedOn w:val="Normal"/>
    <w:next w:val="Normal"/>
    <w:link w:val="TitleChar"/>
    <w:uiPriority w:val="10"/>
    <w:qFormat/>
    <w:rsid w:val="002B08A5"/>
    <w:pPr>
      <w:jc w:val="center"/>
      <w:outlineLvl w:val="0"/>
    </w:pPr>
    <w:rPr>
      <w:rFonts w:eastAsia="HGPGothicE"/>
      <w:b/>
      <w:sz w:val="28"/>
      <w:szCs w:val="32"/>
    </w:rPr>
  </w:style>
  <w:style w:type="character" w:customStyle="1" w:styleId="TitleChar">
    <w:name w:val="Title Char"/>
    <w:basedOn w:val="DefaultParagraphFont"/>
    <w:link w:val="Title"/>
    <w:uiPriority w:val="10"/>
    <w:rsid w:val="002B08A5"/>
    <w:rPr>
      <w:rFonts w:ascii="Arial" w:eastAsia="HGPGothicE" w:hAnsi="Arial" w:cs="Times New Roman"/>
      <w:b/>
      <w:kern w:val="2"/>
      <w:sz w:val="28"/>
      <w:szCs w:val="32"/>
      <w:lang w:eastAsia="ja-JP"/>
    </w:rPr>
  </w:style>
  <w:style w:type="paragraph" w:styleId="Subtitle">
    <w:name w:val="Subtitle"/>
    <w:basedOn w:val="Normal"/>
    <w:next w:val="Normal"/>
    <w:link w:val="SubtitleChar"/>
    <w:uiPriority w:val="11"/>
    <w:qFormat/>
    <w:rsid w:val="002B08A5"/>
    <w:pPr>
      <w:jc w:val="center"/>
      <w:outlineLvl w:val="1"/>
    </w:pPr>
    <w:rPr>
      <w:rFonts w:eastAsia="HGPGothicM"/>
      <w:i/>
      <w:szCs w:val="24"/>
    </w:rPr>
  </w:style>
  <w:style w:type="character" w:customStyle="1" w:styleId="SubtitleChar">
    <w:name w:val="Subtitle Char"/>
    <w:basedOn w:val="DefaultParagraphFont"/>
    <w:link w:val="Subtitle"/>
    <w:uiPriority w:val="11"/>
    <w:rsid w:val="002B08A5"/>
    <w:rPr>
      <w:rFonts w:ascii="Arial" w:eastAsia="HGPGothicM" w:hAnsi="Arial" w:cs="Times New Roman"/>
      <w:i/>
      <w:kern w:val="2"/>
      <w:lang w:eastAsia="ja-JP"/>
    </w:rPr>
  </w:style>
  <w:style w:type="character" w:styleId="CommentReference">
    <w:name w:val="annotation reference"/>
    <w:uiPriority w:val="99"/>
    <w:semiHidden/>
    <w:unhideWhenUsed/>
    <w:rsid w:val="002B08A5"/>
    <w:rPr>
      <w:sz w:val="16"/>
      <w:szCs w:val="16"/>
    </w:rPr>
  </w:style>
  <w:style w:type="paragraph" w:styleId="CommentText">
    <w:name w:val="annotation text"/>
    <w:basedOn w:val="Normal"/>
    <w:link w:val="CommentTextChar"/>
    <w:uiPriority w:val="99"/>
    <w:unhideWhenUsed/>
    <w:rsid w:val="002B08A5"/>
    <w:pPr>
      <w:widowControl/>
      <w:spacing w:after="160"/>
      <w:jc w:val="left"/>
    </w:pPr>
    <w:rPr>
      <w:rFonts w:ascii="Calibri" w:eastAsia="Calibri" w:hAnsi="Calibri"/>
      <w:kern w:val="0"/>
      <w:sz w:val="20"/>
      <w:szCs w:val="20"/>
      <w:lang w:eastAsia="en-US"/>
    </w:rPr>
  </w:style>
  <w:style w:type="character" w:customStyle="1" w:styleId="CommentTextChar">
    <w:name w:val="Comment Text Char"/>
    <w:basedOn w:val="DefaultParagraphFont"/>
    <w:link w:val="CommentText"/>
    <w:uiPriority w:val="99"/>
    <w:rsid w:val="002B08A5"/>
    <w:rPr>
      <w:rFonts w:ascii="Calibri" w:eastAsia="Calibri" w:hAnsi="Calibri" w:cs="Times New Roman"/>
      <w:sz w:val="20"/>
      <w:szCs w:val="20"/>
    </w:rPr>
  </w:style>
  <w:style w:type="character" w:styleId="Hyperlink">
    <w:name w:val="Hyperlink"/>
    <w:unhideWhenUsed/>
    <w:rsid w:val="002B08A5"/>
    <w:rPr>
      <w:color w:val="0000FF"/>
      <w:u w:val="single"/>
    </w:rPr>
  </w:style>
  <w:style w:type="paragraph" w:styleId="NormalWeb">
    <w:name w:val="Normal (Web)"/>
    <w:basedOn w:val="Normal"/>
    <w:uiPriority w:val="99"/>
    <w:unhideWhenUsed/>
    <w:rsid w:val="002B08A5"/>
    <w:pPr>
      <w:widowControl/>
      <w:spacing w:before="100" w:beforeAutospacing="1" w:after="100" w:afterAutospacing="1" w:line="360" w:lineRule="atLeast"/>
      <w:jc w:val="left"/>
    </w:pPr>
    <w:rPr>
      <w:rFonts w:ascii="Times New Roman" w:eastAsiaTheme="minorHAnsi" w:hAnsi="Times New Roman"/>
      <w:kern w:val="0"/>
      <w:sz w:val="21"/>
      <w:szCs w:val="21"/>
      <w:lang w:eastAsia="en-US"/>
    </w:rPr>
  </w:style>
  <w:style w:type="paragraph" w:customStyle="1" w:styleId="textstyle1">
    <w:name w:val="textstyle1"/>
    <w:basedOn w:val="Normal"/>
    <w:rsid w:val="002B08A5"/>
    <w:pPr>
      <w:widowControl/>
      <w:spacing w:after="225"/>
      <w:jc w:val="left"/>
    </w:pPr>
    <w:rPr>
      <w:rFonts w:ascii="Times New Roman" w:eastAsiaTheme="minorHAnsi" w:hAnsi="Times New Roman"/>
      <w:kern w:val="0"/>
      <w:sz w:val="21"/>
      <w:szCs w:val="21"/>
      <w:lang w:eastAsia="en-US"/>
    </w:rPr>
  </w:style>
  <w:style w:type="paragraph" w:styleId="ListParagraph">
    <w:name w:val="List Paragraph"/>
    <w:basedOn w:val="Normal"/>
    <w:uiPriority w:val="34"/>
    <w:qFormat/>
    <w:rsid w:val="002B08A5"/>
    <w:pPr>
      <w:ind w:left="720"/>
      <w:contextualSpacing/>
    </w:pPr>
  </w:style>
  <w:style w:type="paragraph" w:customStyle="1" w:styleId="BalloonText1">
    <w:name w:val="Balloon Text1"/>
    <w:basedOn w:val="Normal"/>
    <w:semiHidden/>
    <w:rsid w:val="002B08A5"/>
    <w:pPr>
      <w:widowControl/>
      <w:jc w:val="left"/>
    </w:pPr>
    <w:rPr>
      <w:rFonts w:ascii="Tahoma" w:eastAsia="Times New Roman" w:hAnsi="Tahoma" w:cs="Tahoma"/>
      <w:kern w:val="0"/>
      <w:sz w:val="16"/>
      <w:szCs w:val="16"/>
      <w:lang w:eastAsia="en-US"/>
    </w:rPr>
  </w:style>
  <w:style w:type="paragraph" w:styleId="BalloonText">
    <w:name w:val="Balloon Text"/>
    <w:basedOn w:val="Normal"/>
    <w:link w:val="BalloonTextChar"/>
    <w:uiPriority w:val="99"/>
    <w:semiHidden/>
    <w:unhideWhenUsed/>
    <w:rsid w:val="002B0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8A5"/>
    <w:rPr>
      <w:rFonts w:ascii="Lucida Grande" w:eastAsia="MS PMincho" w:hAnsi="Lucida Grande" w:cs="Lucida Grande"/>
      <w:kern w:val="2"/>
      <w:sz w:val="18"/>
      <w:szCs w:val="18"/>
      <w:lang w:eastAsia="ja-JP"/>
    </w:rPr>
  </w:style>
  <w:style w:type="paragraph" w:styleId="CommentSubject">
    <w:name w:val="annotation subject"/>
    <w:basedOn w:val="CommentText"/>
    <w:next w:val="CommentText"/>
    <w:link w:val="CommentSubjectChar"/>
    <w:uiPriority w:val="99"/>
    <w:semiHidden/>
    <w:unhideWhenUsed/>
    <w:rsid w:val="002B08A5"/>
    <w:pPr>
      <w:widowControl w:val="0"/>
      <w:spacing w:after="0"/>
      <w:jc w:val="both"/>
    </w:pPr>
    <w:rPr>
      <w:rFonts w:ascii="Arial" w:eastAsia="MS PMincho" w:hAnsi="Arial"/>
      <w:b/>
      <w:bCs/>
      <w:kern w:val="2"/>
      <w:lang w:eastAsia="ja-JP"/>
    </w:rPr>
  </w:style>
  <w:style w:type="character" w:customStyle="1" w:styleId="CommentSubjectChar">
    <w:name w:val="Comment Subject Char"/>
    <w:basedOn w:val="CommentTextChar"/>
    <w:link w:val="CommentSubject"/>
    <w:uiPriority w:val="99"/>
    <w:semiHidden/>
    <w:rsid w:val="002B08A5"/>
    <w:rPr>
      <w:rFonts w:ascii="Arial" w:eastAsia="MS PMincho" w:hAnsi="Arial" w:cs="Times New Roman"/>
      <w:b/>
      <w:bCs/>
      <w:kern w:val="2"/>
      <w:sz w:val="20"/>
      <w:szCs w:val="20"/>
      <w:lang w:eastAsia="ja-JP"/>
    </w:rPr>
  </w:style>
  <w:style w:type="paragraph" w:styleId="Revision">
    <w:name w:val="Revision"/>
    <w:hidden/>
    <w:uiPriority w:val="99"/>
    <w:semiHidden/>
    <w:rsid w:val="00515FB4"/>
    <w:rPr>
      <w:rFonts w:ascii="Arial" w:eastAsia="MS PMincho" w:hAnsi="Arial" w:cs="Times New Roman"/>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tner.com/technology/reprints.do?id=1-1RO1Z8Z&amp;ct=140310&amp;st=sb" TargetMode="External"/><Relationship Id="rId18" Type="http://schemas.openxmlformats.org/officeDocument/2006/relationships/hyperlink" Target="http://www.hitach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ds.com/corporate/press-analyst-center/press-releases/2014/gl140423.html" TargetMode="External"/><Relationship Id="rId17" Type="http://schemas.openxmlformats.org/officeDocument/2006/relationships/hyperlink" Target="http://www.hds.com/" TargetMode="External"/><Relationship Id="rId2" Type="http://schemas.openxmlformats.org/officeDocument/2006/relationships/numbering" Target="numbering.xml"/><Relationship Id="rId16" Type="http://schemas.openxmlformats.org/officeDocument/2006/relationships/hyperlink" Target="http://www.facebook.com/HitachiDataSyst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s.com/corporate/press-analyst-center/press-releases/2014/gl140123.html" TargetMode="External"/><Relationship Id="rId5" Type="http://schemas.openxmlformats.org/officeDocument/2006/relationships/settings" Target="settings.xml"/><Relationship Id="rId15" Type="http://schemas.openxmlformats.org/officeDocument/2006/relationships/hyperlink" Target="http://www.linkedin.com/company/3065" TargetMode="External"/><Relationship Id="rId10" Type="http://schemas.openxmlformats.org/officeDocument/2006/relationships/hyperlink" Target="mailto:christopher.drago@hd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witter.com/HDScor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812D-9D1C-4CA4-890A-15800FD6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7323</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HDS</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Drago</dc:creator>
  <cp:lastModifiedBy>Katariina Montonen</cp:lastModifiedBy>
  <cp:revision>2</cp:revision>
  <cp:lastPrinted>2014-05-23T02:17:00Z</cp:lastPrinted>
  <dcterms:created xsi:type="dcterms:W3CDTF">2014-06-04T06:04:00Z</dcterms:created>
  <dcterms:modified xsi:type="dcterms:W3CDTF">2014-06-04T06:04:00Z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