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976" w14:textId="77777777" w:rsidR="0048560F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03F0868F" w14:textId="4C8D7578" w:rsidR="000C3201" w:rsidRPr="000C3201" w:rsidRDefault="000C3201" w:rsidP="0048560F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sv-SE"/>
        </w:rPr>
      </w:pPr>
      <w:r w:rsidRPr="0005252F">
        <w:rPr>
          <w:noProof/>
          <w:color w:val="141414"/>
          <w:sz w:val="16"/>
          <w:szCs w:val="16"/>
          <w:lang w:val="sv-SE"/>
        </w:rPr>
        <w:t>202</w:t>
      </w:r>
      <w:r w:rsidR="00261A9E">
        <w:rPr>
          <w:noProof/>
          <w:color w:val="141414"/>
          <w:sz w:val="16"/>
          <w:szCs w:val="16"/>
          <w:lang w:val="sv-SE"/>
        </w:rPr>
        <w:t>2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743107">
        <w:rPr>
          <w:noProof/>
          <w:color w:val="141414"/>
          <w:sz w:val="16"/>
          <w:szCs w:val="16"/>
          <w:lang w:val="sv-SE"/>
        </w:rPr>
        <w:t>1</w:t>
      </w:r>
      <w:r w:rsidR="003C4989">
        <w:rPr>
          <w:noProof/>
          <w:color w:val="141414"/>
          <w:sz w:val="16"/>
          <w:szCs w:val="16"/>
          <w:lang w:val="sv-SE"/>
        </w:rPr>
        <w:t>0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3C4989">
        <w:rPr>
          <w:noProof/>
          <w:color w:val="141414"/>
          <w:sz w:val="16"/>
          <w:szCs w:val="16"/>
          <w:lang w:val="sv-SE"/>
        </w:rPr>
        <w:t>27</w:t>
      </w:r>
    </w:p>
    <w:p w14:paraId="7DA85F6D" w14:textId="23E1D6CD" w:rsidR="00261A9E" w:rsidRPr="00F57ECE" w:rsidRDefault="00F02FCD" w:rsidP="00261A9E">
      <w:pPr>
        <w:pStyle w:val="Rubrik1"/>
        <w:spacing w:before="320"/>
        <w:rPr>
          <w:sz w:val="32"/>
          <w:lang w:val="sv-SE"/>
        </w:rPr>
      </w:pPr>
      <w:r w:rsidRPr="00F02FCD">
        <w:rPr>
          <w:sz w:val="32"/>
          <w:lang w:val="sv-SE"/>
        </w:rPr>
        <w:t xml:space="preserve">Stark bruttomarginal och stabil lönsamhet för </w:t>
      </w:r>
      <w:proofErr w:type="spellStart"/>
      <w:r w:rsidRPr="00F02FCD">
        <w:rPr>
          <w:sz w:val="32"/>
          <w:lang w:val="sv-SE"/>
        </w:rPr>
        <w:t>engcon</w:t>
      </w:r>
      <w:proofErr w:type="spellEnd"/>
      <w:r w:rsidRPr="00F02FCD">
        <w:rPr>
          <w:sz w:val="32"/>
          <w:lang w:val="sv-SE"/>
        </w:rPr>
        <w:t xml:space="preserve"> i tredje kvartalet 2023</w:t>
      </w:r>
    </w:p>
    <w:p w14:paraId="10A0FDBA" w14:textId="2946DBD8" w:rsidR="00743107" w:rsidRPr="00743107" w:rsidRDefault="00743107" w:rsidP="00743107">
      <w:pPr>
        <w:rPr>
          <w:sz w:val="24"/>
          <w:szCs w:val="24"/>
          <w:lang w:val="sv-SE"/>
        </w:rPr>
      </w:pPr>
      <w:r w:rsidRPr="00743107">
        <w:rPr>
          <w:sz w:val="24"/>
          <w:szCs w:val="24"/>
          <w:lang w:val="sv-SE"/>
        </w:rPr>
        <w:t xml:space="preserve">Resultatet för det tredje kvartalet visar en extraordinär orderbok och stabila marginaler. Efterfrågan var lägre i Norden medan övriga geografiska marknadsregioner visade tillväxt. Nettoomsättningen växte under kvartalet, Norden och Europa stod för ökningen medan leveranstiderna påverkade omsättningen i Amerika och Asien/Oceanien. Leveranskapaciteten förbättrades i slutet av kvartalet men påverkades av utmaningar med vissa komponenter, nu är produktionstakten stabil med kortare ledtider som följd. </w:t>
      </w:r>
    </w:p>
    <w:p w14:paraId="44CE9172" w14:textId="23702880" w:rsidR="00743107" w:rsidRPr="00743107" w:rsidRDefault="007F7FAE" w:rsidP="00743107">
      <w:pPr>
        <w:rPr>
          <w:sz w:val="24"/>
          <w:szCs w:val="24"/>
          <w:lang w:val="sv-SE"/>
        </w:rPr>
      </w:pPr>
      <w:r w:rsidRPr="007F7FAE">
        <w:rPr>
          <w:rFonts w:ascii="Calibri" w:hAnsi="Calibri" w:cs="Calibri"/>
          <w:lang w:val="sv-SE"/>
        </w:rPr>
        <w:t xml:space="preserve">– </w:t>
      </w:r>
      <w:r w:rsidR="00743107" w:rsidRPr="00743107">
        <w:rPr>
          <w:sz w:val="24"/>
          <w:szCs w:val="24"/>
          <w:lang w:val="sv-SE"/>
        </w:rPr>
        <w:t xml:space="preserve">Vi förväntar oss att ledtiderna kortas ytterligare under kommande kvartal även om vi fortsatt påverkas av tillgången till vissa komponenter, säger Krister Blomgren, VD. Vi är glada över tredje kvartalets resultat- och lönsamhetsutveckling samtidigt som det finns utrymme för en högre produktionstakt och kortade ledtider, fortsätter han. </w:t>
      </w:r>
    </w:p>
    <w:p w14:paraId="777A3416" w14:textId="36E7E9CE" w:rsidR="00743107" w:rsidRPr="00743107" w:rsidRDefault="00743107" w:rsidP="00743107">
      <w:pPr>
        <w:rPr>
          <w:sz w:val="24"/>
          <w:szCs w:val="24"/>
          <w:lang w:val="sv-SE"/>
        </w:rPr>
      </w:pPr>
      <w:r w:rsidRPr="00743107">
        <w:rPr>
          <w:sz w:val="24"/>
          <w:szCs w:val="24"/>
          <w:lang w:val="sv-SE"/>
        </w:rPr>
        <w:t xml:space="preserve">Det rådande världsläget gör att det är svårt att bedöma utvecklingen framåt, </w:t>
      </w:r>
      <w:proofErr w:type="spellStart"/>
      <w:r w:rsidRPr="00743107">
        <w:rPr>
          <w:sz w:val="24"/>
          <w:szCs w:val="24"/>
          <w:lang w:val="sv-SE"/>
        </w:rPr>
        <w:t>engcon</w:t>
      </w:r>
      <w:proofErr w:type="spellEnd"/>
      <w:r w:rsidRPr="00743107">
        <w:rPr>
          <w:sz w:val="24"/>
          <w:szCs w:val="24"/>
          <w:lang w:val="sv-SE"/>
        </w:rPr>
        <w:t xml:space="preserve"> som företag är väl rustade att hantera utmaningar och ska även fortsatt fokusera på att stärka sin position som branschledande innovatör av </w:t>
      </w:r>
      <w:proofErr w:type="spellStart"/>
      <w:r w:rsidRPr="00743107">
        <w:rPr>
          <w:sz w:val="24"/>
          <w:szCs w:val="24"/>
          <w:lang w:val="sv-SE"/>
        </w:rPr>
        <w:t>tiltrotatorer</w:t>
      </w:r>
      <w:proofErr w:type="spellEnd"/>
      <w:r w:rsidRPr="00743107">
        <w:rPr>
          <w:sz w:val="24"/>
          <w:szCs w:val="24"/>
          <w:lang w:val="sv-SE"/>
        </w:rPr>
        <w:t xml:space="preserve"> då behovet är av ett mer hållbart och resurseffektivt grävande är långsiktigt och globalt.</w:t>
      </w:r>
    </w:p>
    <w:p w14:paraId="0B22490B" w14:textId="77777777" w:rsidR="008A70F4" w:rsidRDefault="00743107" w:rsidP="00743107">
      <w:pPr>
        <w:rPr>
          <w:sz w:val="24"/>
          <w:szCs w:val="24"/>
          <w:lang w:val="sv-SE"/>
        </w:rPr>
      </w:pPr>
      <w:r w:rsidRPr="00743107">
        <w:rPr>
          <w:sz w:val="24"/>
          <w:szCs w:val="24"/>
          <w:lang w:val="sv-SE"/>
        </w:rPr>
        <w:t>Kvartalsrapporten i sin helhet hittar du här</w:t>
      </w:r>
      <w:r w:rsidR="008A70F4">
        <w:rPr>
          <w:sz w:val="24"/>
          <w:szCs w:val="24"/>
          <w:lang w:val="sv-SE"/>
        </w:rPr>
        <w:t>:</w:t>
      </w:r>
    </w:p>
    <w:p w14:paraId="79861F7A" w14:textId="5E022CF7" w:rsidR="00E6333C" w:rsidRDefault="00000000" w:rsidP="00743107">
      <w:pPr>
        <w:rPr>
          <w:sz w:val="24"/>
          <w:szCs w:val="24"/>
          <w:lang w:val="sv-SE"/>
        </w:rPr>
      </w:pPr>
      <w:hyperlink r:id="rId10" w:history="1">
        <w:r w:rsidR="00B537F8" w:rsidRPr="00873546">
          <w:rPr>
            <w:rStyle w:val="Hyperlnk"/>
            <w:sz w:val="24"/>
            <w:szCs w:val="24"/>
            <w:lang w:val="sv-SE"/>
          </w:rPr>
          <w:t>https://www.engcongroup.com/investors/reports-and-presentations/</w:t>
        </w:r>
      </w:hyperlink>
      <w:r w:rsidR="00B537F8">
        <w:rPr>
          <w:sz w:val="24"/>
          <w:szCs w:val="24"/>
          <w:lang w:val="sv-SE"/>
        </w:rPr>
        <w:t xml:space="preserve"> </w:t>
      </w:r>
    </w:p>
    <w:p w14:paraId="3BC981C6" w14:textId="77777777" w:rsidR="00B537F8" w:rsidRPr="00743107" w:rsidRDefault="00B537F8" w:rsidP="00743107">
      <w:pPr>
        <w:rPr>
          <w:sz w:val="24"/>
          <w:szCs w:val="24"/>
          <w:lang w:val="sv-SE"/>
        </w:rPr>
      </w:pPr>
    </w:p>
    <w:p w14:paraId="29728F32" w14:textId="77777777" w:rsidR="00F57ECE" w:rsidRDefault="00F57ECE" w:rsidP="00F57ECE">
      <w:pPr>
        <w:rPr>
          <w:lang w:val="sv-SE"/>
        </w:rPr>
      </w:pPr>
    </w:p>
    <w:p w14:paraId="4FAF4F12" w14:textId="77777777" w:rsidR="00E456F0" w:rsidRDefault="00E456F0" w:rsidP="00F57ECE">
      <w:pPr>
        <w:rPr>
          <w:lang w:val="sv-SE"/>
        </w:rPr>
      </w:pPr>
    </w:p>
    <w:p w14:paraId="2F5E6872" w14:textId="77777777" w:rsidR="00E456F0" w:rsidRDefault="00E456F0" w:rsidP="00F57ECE">
      <w:pPr>
        <w:rPr>
          <w:lang w:val="sv-SE"/>
        </w:rPr>
      </w:pPr>
    </w:p>
    <w:p w14:paraId="5D7E4227" w14:textId="77777777" w:rsidR="00E456F0" w:rsidRDefault="00E456F0" w:rsidP="00F57ECE">
      <w:pPr>
        <w:rPr>
          <w:lang w:val="sv-SE"/>
        </w:rPr>
      </w:pPr>
    </w:p>
    <w:p w14:paraId="16644047" w14:textId="77777777" w:rsidR="00E456F0" w:rsidRDefault="00E456F0" w:rsidP="00F57ECE">
      <w:pPr>
        <w:rPr>
          <w:lang w:val="sv-SE"/>
        </w:rPr>
      </w:pPr>
    </w:p>
    <w:p w14:paraId="431B7099" w14:textId="77777777" w:rsidR="00E456F0" w:rsidRDefault="00E456F0" w:rsidP="00F57ECE">
      <w:pPr>
        <w:rPr>
          <w:lang w:val="sv-SE"/>
        </w:rPr>
      </w:pPr>
    </w:p>
    <w:p w14:paraId="2ADD5A0A" w14:textId="77777777" w:rsidR="00E456F0" w:rsidRPr="00F57ECE" w:rsidRDefault="00E456F0" w:rsidP="00F57ECE">
      <w:pPr>
        <w:rPr>
          <w:lang w:val="sv-SE"/>
        </w:rPr>
      </w:pPr>
    </w:p>
    <w:p w14:paraId="2AEC3F04" w14:textId="77777777" w:rsidR="00F57ECE" w:rsidRPr="00F57ECE" w:rsidRDefault="00F57ECE" w:rsidP="00EC1A22">
      <w:pPr>
        <w:tabs>
          <w:tab w:val="left" w:pos="5325"/>
        </w:tabs>
        <w:rPr>
          <w:lang w:val="sv-SE"/>
        </w:rPr>
      </w:pPr>
    </w:p>
    <w:p w14:paraId="57D1CF30" w14:textId="032EED96" w:rsidR="00D70B6E" w:rsidRPr="00024E6B" w:rsidRDefault="00D70B6E" w:rsidP="00D70B6E">
      <w:pPr>
        <w:rPr>
          <w:rFonts w:eastAsia="Arial" w:cs="Arial"/>
          <w:lang w:val="nl-NL" w:bidi="nl-NL"/>
        </w:rPr>
      </w:pPr>
      <w:r w:rsidRPr="00282DF5">
        <w:rPr>
          <w:rFonts w:cs="Arial"/>
          <w:b/>
          <w:bCs/>
          <w:lang w:val="sv-SE"/>
        </w:rPr>
        <w:t>För mer information, vänligen kontakta:</w:t>
      </w:r>
      <w:r w:rsidRPr="00282DF5">
        <w:rPr>
          <w:rFonts w:cs="Arial"/>
          <w:lang w:val="sv-SE"/>
        </w:rPr>
        <w:t> </w:t>
      </w:r>
      <w:r w:rsidRPr="00282DF5">
        <w:rPr>
          <w:rFonts w:cs="Arial"/>
          <w:lang w:val="sv-SE"/>
        </w:rPr>
        <w:br/>
      </w:r>
      <w:r w:rsidR="00C2709F" w:rsidRPr="00C2709F">
        <w:rPr>
          <w:rFonts w:cs="Arial"/>
          <w:lang w:val="sv-SE"/>
        </w:rPr>
        <w:t>Anne Vågström</w:t>
      </w:r>
      <w:r w:rsidR="00C2709F" w:rsidRPr="00126E5F">
        <w:rPr>
          <w:rFonts w:eastAsia="Arial" w:cs="Arial"/>
          <w:lang w:val="nl-NL" w:bidi="nl-NL"/>
        </w:rPr>
        <w:t xml:space="preserve">, </w:t>
      </w:r>
      <w:proofErr w:type="spellStart"/>
      <w:r w:rsidR="00C2709F" w:rsidRPr="00126E5F">
        <w:rPr>
          <w:rFonts w:eastAsia="Arial" w:cs="Arial"/>
          <w:lang w:val="nl-NL" w:bidi="nl-NL"/>
        </w:rPr>
        <w:t>engcon</w:t>
      </w:r>
      <w:proofErr w:type="spellEnd"/>
      <w:r w:rsidR="00C2709F" w:rsidRPr="00126E5F">
        <w:rPr>
          <w:rFonts w:eastAsia="Arial" w:cs="Arial"/>
          <w:lang w:val="nl-NL" w:bidi="nl-NL"/>
        </w:rPr>
        <w:t xml:space="preserve"> Group | </w:t>
      </w:r>
      <w:hyperlink r:id="rId11" w:history="1">
        <w:r w:rsidR="00C2709F" w:rsidRPr="00C2709F">
          <w:rPr>
            <w:rStyle w:val="Hyperlnk"/>
            <w:rFonts w:cs="Arial"/>
            <w:lang w:val="sv-SE"/>
          </w:rPr>
          <w:t>anne.vagstrom@engcon.se</w:t>
        </w:r>
      </w:hyperlink>
      <w:r w:rsidR="00C2709F" w:rsidRPr="00C2709F">
        <w:rPr>
          <w:rFonts w:cs="Arial"/>
          <w:lang w:val="sv-SE"/>
        </w:rPr>
        <w:t xml:space="preserve"> </w:t>
      </w:r>
      <w:r w:rsidR="00C2709F" w:rsidRPr="00126E5F">
        <w:rPr>
          <w:rFonts w:eastAsia="Arial" w:cs="Arial"/>
          <w:lang w:val="nl-NL" w:bidi="nl-NL"/>
        </w:rPr>
        <w:t>| +46 [0]7</w:t>
      </w:r>
      <w:r w:rsidR="00C2709F">
        <w:rPr>
          <w:rFonts w:eastAsia="Arial" w:cs="Arial"/>
          <w:lang w:val="nl-NL" w:bidi="nl-NL"/>
        </w:rPr>
        <w:t>6</w:t>
      </w:r>
      <w:r w:rsidR="00C2709F" w:rsidRPr="00126E5F">
        <w:rPr>
          <w:rFonts w:eastAsia="Arial" w:cs="Arial"/>
          <w:lang w:val="nl-NL" w:bidi="nl-NL"/>
        </w:rPr>
        <w:t xml:space="preserve"> </w:t>
      </w:r>
      <w:r w:rsidR="00C2709F">
        <w:rPr>
          <w:rFonts w:eastAsia="Arial" w:cs="Arial"/>
          <w:lang w:val="nl-NL" w:bidi="nl-NL"/>
        </w:rPr>
        <w:t>126</w:t>
      </w:r>
      <w:r w:rsidR="00C2709F" w:rsidRPr="00126E5F">
        <w:rPr>
          <w:rFonts w:eastAsia="Arial" w:cs="Arial"/>
          <w:lang w:val="nl-NL" w:bidi="nl-NL"/>
        </w:rPr>
        <w:t xml:space="preserve"> </w:t>
      </w:r>
      <w:r w:rsidR="00C2709F">
        <w:rPr>
          <w:rFonts w:eastAsia="Arial" w:cs="Arial"/>
          <w:lang w:val="nl-NL" w:bidi="nl-NL"/>
        </w:rPr>
        <w:t>40</w:t>
      </w:r>
      <w:r w:rsidR="00C2709F" w:rsidRPr="00126E5F">
        <w:rPr>
          <w:rFonts w:eastAsia="Arial" w:cs="Arial"/>
          <w:lang w:val="nl-NL" w:bidi="nl-NL"/>
        </w:rPr>
        <w:t xml:space="preserve"> </w:t>
      </w:r>
      <w:r w:rsidR="00C2709F">
        <w:rPr>
          <w:rFonts w:eastAsia="Arial" w:cs="Arial"/>
          <w:lang w:val="nl-NL" w:bidi="nl-NL"/>
        </w:rPr>
        <w:t>84</w:t>
      </w:r>
    </w:p>
    <w:p w14:paraId="1BEC9140" w14:textId="667F00B9" w:rsidR="002C22CB" w:rsidRPr="00632957" w:rsidRDefault="00D70B6E" w:rsidP="00B9472C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proofErr w:type="spellStart"/>
      <w:r w:rsidRPr="00615FEE">
        <w:rPr>
          <w:rFonts w:ascii="Arial Nova Light" w:eastAsia="Cambria" w:hAnsi="Arial Nova Light"/>
          <w:b/>
          <w:bCs/>
          <w:color w:val="434343"/>
          <w:sz w:val="16"/>
          <w:szCs w:val="16"/>
          <w:lang w:val="fi-FI" w:eastAsia="en-GB"/>
        </w:rPr>
        <w:t>engcon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 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är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den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ledande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globala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leverantören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av 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tiltrotatorer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tillhörande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redskap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som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ökar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grävmaskiners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effektivitet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flexibilitet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lönsamhet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säkerhet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.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kunskap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engagemang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hög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servicenivå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skapar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engcons </w:t>
      </w:r>
      <w:proofErr w:type="spellStart"/>
      <w:r w:rsidR="008F457F"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drygt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r w:rsidR="00F7122C"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400</w:t>
      </w:r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medarbetare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framgång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för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sina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kunder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.</w:t>
      </w:r>
      <w:r w:rsidRPr="00615FEE">
        <w:rPr>
          <w:rFonts w:ascii="Arial" w:eastAsia="Cambria" w:hAnsi="Arial" w:cs="Arial"/>
          <w:color w:val="434343"/>
          <w:sz w:val="16"/>
          <w:szCs w:val="16"/>
          <w:lang w:val="fi-FI" w:eastAsia="en-GB"/>
        </w:rPr>
        <w:t> 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 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grundades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1990,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huvudkontor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Strömsund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Sverige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möter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marknaden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via 13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lokala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säljbolag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ett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etablerat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nätverk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av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återförsäljare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runt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om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världen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.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Nettoomsättningen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uppgick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till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cirka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1,5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miljarder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SEK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under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2021.</w:t>
      </w:r>
      <w:r w:rsidR="00B9472C"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</w:p>
    <w:p w14:paraId="04B4E47D" w14:textId="77777777" w:rsidR="002C22CB" w:rsidRPr="00632957" w:rsidRDefault="002C22CB" w:rsidP="00B9472C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</w:p>
    <w:p w14:paraId="35DEC41A" w14:textId="346C21D5" w:rsidR="00F7122C" w:rsidRPr="00B537F8" w:rsidRDefault="00000000" w:rsidP="00B537F8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hyperlink r:id="rId12" w:history="1">
        <w:r w:rsidR="002C22CB" w:rsidRPr="00632957">
          <w:rPr>
            <w:rFonts w:ascii="Arial Nova Light" w:eastAsia="Cambria" w:hAnsi="Arial Nova Light"/>
            <w:color w:val="434343"/>
            <w:sz w:val="16"/>
            <w:szCs w:val="16"/>
            <w:lang w:val="fi-FI" w:eastAsia="en-GB"/>
          </w:rPr>
          <w:t>www.engcon.com</w:t>
        </w:r>
      </w:hyperlink>
    </w:p>
    <w:sectPr w:rsidR="00F7122C" w:rsidRPr="00B537F8" w:rsidSect="009B6B8A">
      <w:headerReference w:type="default" r:id="rId13"/>
      <w:footerReference w:type="default" r:id="rId14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F006" w14:textId="77777777" w:rsidR="00627E1B" w:rsidRDefault="00627E1B">
      <w:r>
        <w:separator/>
      </w:r>
    </w:p>
  </w:endnote>
  <w:endnote w:type="continuationSeparator" w:id="0">
    <w:p w14:paraId="07624C5B" w14:textId="77777777" w:rsidR="00627E1B" w:rsidRDefault="0062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4816" w14:textId="77777777" w:rsidR="00627E1B" w:rsidRDefault="00627E1B">
      <w:r>
        <w:separator/>
      </w:r>
    </w:p>
  </w:footnote>
  <w:footnote w:type="continuationSeparator" w:id="0">
    <w:p w14:paraId="09FE05D5" w14:textId="77777777" w:rsidR="00627E1B" w:rsidRDefault="0062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49276">
    <w:abstractNumId w:val="0"/>
  </w:num>
  <w:num w:numId="2" w16cid:durableId="491990924">
    <w:abstractNumId w:val="7"/>
  </w:num>
  <w:num w:numId="3" w16cid:durableId="207687928">
    <w:abstractNumId w:val="6"/>
  </w:num>
  <w:num w:numId="4" w16cid:durableId="1573813115">
    <w:abstractNumId w:val="5"/>
  </w:num>
  <w:num w:numId="5" w16cid:durableId="1633976230">
    <w:abstractNumId w:val="9"/>
  </w:num>
  <w:num w:numId="6" w16cid:durableId="2026667214">
    <w:abstractNumId w:val="4"/>
  </w:num>
  <w:num w:numId="7" w16cid:durableId="1936135325">
    <w:abstractNumId w:val="3"/>
  </w:num>
  <w:num w:numId="8" w16cid:durableId="1873150325">
    <w:abstractNumId w:val="2"/>
  </w:num>
  <w:num w:numId="9" w16cid:durableId="972906884">
    <w:abstractNumId w:val="1"/>
  </w:num>
  <w:num w:numId="10" w16cid:durableId="76094030">
    <w:abstractNumId w:val="10"/>
  </w:num>
  <w:num w:numId="11" w16cid:durableId="1002394968">
    <w:abstractNumId w:val="8"/>
  </w:num>
  <w:num w:numId="12" w16cid:durableId="523518237">
    <w:abstractNumId w:val="11"/>
  </w:num>
  <w:num w:numId="13" w16cid:durableId="587426862">
    <w:abstractNumId w:val="13"/>
  </w:num>
  <w:num w:numId="14" w16cid:durableId="216429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4E6B"/>
    <w:rsid w:val="0002593A"/>
    <w:rsid w:val="00037629"/>
    <w:rsid w:val="00043277"/>
    <w:rsid w:val="0005252F"/>
    <w:rsid w:val="0005555F"/>
    <w:rsid w:val="000811E5"/>
    <w:rsid w:val="00082CFB"/>
    <w:rsid w:val="000C3201"/>
    <w:rsid w:val="000F7147"/>
    <w:rsid w:val="00111CB9"/>
    <w:rsid w:val="00177E38"/>
    <w:rsid w:val="001913D4"/>
    <w:rsid w:val="002070B6"/>
    <w:rsid w:val="00261A9E"/>
    <w:rsid w:val="002706DE"/>
    <w:rsid w:val="00282DF5"/>
    <w:rsid w:val="00295CB5"/>
    <w:rsid w:val="002A3342"/>
    <w:rsid w:val="002B17A9"/>
    <w:rsid w:val="002C22CB"/>
    <w:rsid w:val="002D269E"/>
    <w:rsid w:val="002E3990"/>
    <w:rsid w:val="00302511"/>
    <w:rsid w:val="00341D60"/>
    <w:rsid w:val="00387FBE"/>
    <w:rsid w:val="003932A0"/>
    <w:rsid w:val="003A6BA7"/>
    <w:rsid w:val="003C4989"/>
    <w:rsid w:val="003C5CFD"/>
    <w:rsid w:val="00401C2F"/>
    <w:rsid w:val="00411E65"/>
    <w:rsid w:val="004224FA"/>
    <w:rsid w:val="004300AA"/>
    <w:rsid w:val="00441C8F"/>
    <w:rsid w:val="004625C4"/>
    <w:rsid w:val="00475BD7"/>
    <w:rsid w:val="0048560F"/>
    <w:rsid w:val="004916AD"/>
    <w:rsid w:val="00543A0B"/>
    <w:rsid w:val="00546193"/>
    <w:rsid w:val="00552E3A"/>
    <w:rsid w:val="00593A39"/>
    <w:rsid w:val="00596123"/>
    <w:rsid w:val="005C1715"/>
    <w:rsid w:val="005D76CA"/>
    <w:rsid w:val="005F36CC"/>
    <w:rsid w:val="00615FEE"/>
    <w:rsid w:val="00627E1B"/>
    <w:rsid w:val="00632957"/>
    <w:rsid w:val="006453C6"/>
    <w:rsid w:val="006949F4"/>
    <w:rsid w:val="00710639"/>
    <w:rsid w:val="00743107"/>
    <w:rsid w:val="00750B70"/>
    <w:rsid w:val="00756557"/>
    <w:rsid w:val="007822C1"/>
    <w:rsid w:val="00785E33"/>
    <w:rsid w:val="007F7FAE"/>
    <w:rsid w:val="00810FCD"/>
    <w:rsid w:val="00864815"/>
    <w:rsid w:val="00866F43"/>
    <w:rsid w:val="008A3A88"/>
    <w:rsid w:val="008A70F4"/>
    <w:rsid w:val="008F457F"/>
    <w:rsid w:val="009564C9"/>
    <w:rsid w:val="009808A1"/>
    <w:rsid w:val="009B0489"/>
    <w:rsid w:val="009B6B8A"/>
    <w:rsid w:val="009C1D64"/>
    <w:rsid w:val="009C7687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3495B"/>
    <w:rsid w:val="00B43D67"/>
    <w:rsid w:val="00B473F8"/>
    <w:rsid w:val="00B537F8"/>
    <w:rsid w:val="00B91588"/>
    <w:rsid w:val="00B9472C"/>
    <w:rsid w:val="00B96164"/>
    <w:rsid w:val="00BC3374"/>
    <w:rsid w:val="00BD4323"/>
    <w:rsid w:val="00BD609A"/>
    <w:rsid w:val="00BF63AD"/>
    <w:rsid w:val="00C142D1"/>
    <w:rsid w:val="00C2066F"/>
    <w:rsid w:val="00C2709F"/>
    <w:rsid w:val="00C529ED"/>
    <w:rsid w:val="00C7170B"/>
    <w:rsid w:val="00C71986"/>
    <w:rsid w:val="00C86DA7"/>
    <w:rsid w:val="00C90356"/>
    <w:rsid w:val="00C965F8"/>
    <w:rsid w:val="00CB5367"/>
    <w:rsid w:val="00CE0F0C"/>
    <w:rsid w:val="00CE7CE5"/>
    <w:rsid w:val="00D066F6"/>
    <w:rsid w:val="00D1219D"/>
    <w:rsid w:val="00D24C1D"/>
    <w:rsid w:val="00D27FEB"/>
    <w:rsid w:val="00D70B6E"/>
    <w:rsid w:val="00DA1F90"/>
    <w:rsid w:val="00DC38F1"/>
    <w:rsid w:val="00DE2AA9"/>
    <w:rsid w:val="00DF4B58"/>
    <w:rsid w:val="00E04B11"/>
    <w:rsid w:val="00E075AE"/>
    <w:rsid w:val="00E16CE1"/>
    <w:rsid w:val="00E24E0E"/>
    <w:rsid w:val="00E456F0"/>
    <w:rsid w:val="00E56621"/>
    <w:rsid w:val="00E6333C"/>
    <w:rsid w:val="00E85A9E"/>
    <w:rsid w:val="00E86ABC"/>
    <w:rsid w:val="00EC1A22"/>
    <w:rsid w:val="00F02FCD"/>
    <w:rsid w:val="00F32AC5"/>
    <w:rsid w:val="00F53DC1"/>
    <w:rsid w:val="00F54B00"/>
    <w:rsid w:val="00F57ECE"/>
    <w:rsid w:val="00F62AEB"/>
    <w:rsid w:val="00F7122C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71C0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customStyle="1" w:styleId="xparagraph">
    <w:name w:val="x_paragraph"/>
    <w:basedOn w:val="Normal"/>
    <w:rsid w:val="00F7122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sv-SE" w:eastAsia="sv-SE" w:bidi="ar-SA"/>
    </w:rPr>
  </w:style>
  <w:style w:type="character" w:customStyle="1" w:styleId="xnormaltextrun">
    <w:name w:val="x_normaltextrun"/>
    <w:basedOn w:val="Standardstycketeckensnitt"/>
    <w:rsid w:val="00F7122C"/>
  </w:style>
  <w:style w:type="character" w:customStyle="1" w:styleId="xapple-converted-space">
    <w:name w:val="x_apple-converted-space"/>
    <w:basedOn w:val="Standardstycketeckensnitt"/>
    <w:rsid w:val="00F7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gcon.com/sv_s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e.vagstrom@engcon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ngcongroup.com/investors/reports-and-presentatio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4" ma:contentTypeDescription="Skapa ett nytt dokument." ma:contentTypeScope="" ma:versionID="7fe86bd997d459074e5bbf7543d5844e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fbd199f6370de0d4509ae9c6ce6a0a97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Props1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8D2F5-D416-4295-B6D9-97663E66B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11</TotalTime>
  <Pages>1</Pages>
  <Words>350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2201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Jenny Ragnartz</cp:lastModifiedBy>
  <cp:revision>11</cp:revision>
  <dcterms:created xsi:type="dcterms:W3CDTF">2022-11-04T08:29:00Z</dcterms:created>
  <dcterms:modified xsi:type="dcterms:W3CDTF">2022-11-04T08:55:00Z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74800</vt:r8>
  </property>
  <property fmtid="{D5CDD505-2E9C-101B-9397-08002B2CF9AE}" pid="4" name="MediaServiceImageTags">
    <vt:lpwstr/>
  </property>
</Properties>
</file>