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58A2" w14:textId="77777777" w:rsidR="00FB16AA" w:rsidRDefault="00FB16AA" w:rsidP="001B1EB1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b/>
          <w:iCs/>
          <w:sz w:val="44"/>
        </w:rPr>
      </w:pPr>
      <w:bookmarkStart w:id="0" w:name="_GoBack"/>
      <w:bookmarkEnd w:id="0"/>
    </w:p>
    <w:p w14:paraId="76A160CE" w14:textId="77777777" w:rsidR="00650E83" w:rsidRPr="00650E83" w:rsidRDefault="00650E83" w:rsidP="001B1EB1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b/>
          <w:iCs/>
          <w:sz w:val="44"/>
        </w:rPr>
      </w:pPr>
      <w:r>
        <w:rPr>
          <w:rFonts w:ascii="Century Gothic" w:hAnsi="Century Gothic" w:cs="Times New Roman"/>
          <w:b/>
          <w:iCs/>
          <w:sz w:val="44"/>
        </w:rPr>
        <w:t>Svenska boende</w:t>
      </w:r>
      <w:r w:rsidRPr="00650E83">
        <w:rPr>
          <w:rFonts w:ascii="Century Gothic" w:hAnsi="Century Gothic" w:cs="Times New Roman"/>
          <w:b/>
          <w:iCs/>
          <w:sz w:val="44"/>
        </w:rPr>
        <w:t>kostnader lägst i världen</w:t>
      </w:r>
    </w:p>
    <w:p w14:paraId="280BBD3E" w14:textId="77777777" w:rsidR="00650E83" w:rsidRDefault="00650E83" w:rsidP="001B1E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6567B77B" w14:textId="2B47423B" w:rsidR="00650E83" w:rsidRPr="00650E83" w:rsidRDefault="00650E83" w:rsidP="001B1E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650E83">
        <w:rPr>
          <w:rFonts w:ascii="Times New Roman" w:hAnsi="Times New Roman" w:cs="Times New Roman"/>
          <w:b/>
          <w:iCs/>
        </w:rPr>
        <w:t>Månadskostnaden för att äga en bostad i Sverige är idag lägst i världen jämfört med övriga industriländer. 27 procent har kostnaderna ökat de senaste trettio åren. Genomsnittet är 4</w:t>
      </w:r>
      <w:r w:rsidR="00333CBB">
        <w:rPr>
          <w:rFonts w:ascii="Times New Roman" w:hAnsi="Times New Roman" w:cs="Times New Roman"/>
          <w:b/>
          <w:iCs/>
        </w:rPr>
        <w:t>9 procent. 72 procent i Norge och h</w:t>
      </w:r>
      <w:r w:rsidRPr="00650E83">
        <w:rPr>
          <w:rFonts w:ascii="Times New Roman" w:hAnsi="Times New Roman" w:cs="Times New Roman"/>
          <w:b/>
          <w:iCs/>
        </w:rPr>
        <w:t>ela 89 i Nya Zeeland. Än finns</w:t>
      </w:r>
      <w:r w:rsidR="009778CB">
        <w:rPr>
          <w:rFonts w:ascii="Times New Roman" w:hAnsi="Times New Roman" w:cs="Times New Roman"/>
          <w:b/>
          <w:iCs/>
        </w:rPr>
        <w:t xml:space="preserve"> </w:t>
      </w:r>
      <w:r w:rsidR="003648F9">
        <w:rPr>
          <w:rFonts w:ascii="Times New Roman" w:hAnsi="Times New Roman" w:cs="Times New Roman"/>
          <w:b/>
          <w:iCs/>
        </w:rPr>
        <w:t xml:space="preserve">det </w:t>
      </w:r>
      <w:r w:rsidR="009778CB">
        <w:rPr>
          <w:rFonts w:ascii="Times New Roman" w:hAnsi="Times New Roman" w:cs="Times New Roman"/>
          <w:b/>
          <w:iCs/>
        </w:rPr>
        <w:t>därmed</w:t>
      </w:r>
      <w:r w:rsidRPr="00650E83">
        <w:rPr>
          <w:rFonts w:ascii="Times New Roman" w:hAnsi="Times New Roman" w:cs="Times New Roman"/>
          <w:b/>
          <w:iCs/>
        </w:rPr>
        <w:t xml:space="preserve"> utrymme för prisökningar på den svenska bostadsmarknaden. </w:t>
      </w:r>
    </w:p>
    <w:p w14:paraId="56F6E038" w14:textId="77777777" w:rsidR="00650E83" w:rsidRDefault="00650E83" w:rsidP="001B1E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5804ABD2" w14:textId="0058577F" w:rsidR="00417C2E" w:rsidRPr="008D2895" w:rsidRDefault="008D2895" w:rsidP="00417C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2895">
        <w:rPr>
          <w:rFonts w:ascii="Times New Roman" w:hAnsi="Times New Roman" w:cs="Times New Roman"/>
          <w:iCs/>
        </w:rPr>
        <w:t xml:space="preserve">Kostnaden för att </w:t>
      </w:r>
      <w:r>
        <w:rPr>
          <w:rFonts w:ascii="Times New Roman" w:hAnsi="Times New Roman" w:cs="Times New Roman"/>
          <w:iCs/>
        </w:rPr>
        <w:t xml:space="preserve">äga en bostad i Sverige är </w:t>
      </w:r>
      <w:r w:rsidR="00417C2E" w:rsidRPr="008D2895">
        <w:rPr>
          <w:rFonts w:ascii="Times New Roman" w:hAnsi="Times New Roman" w:cs="Times New Roman"/>
          <w:iCs/>
        </w:rPr>
        <w:t>lä</w:t>
      </w:r>
      <w:r w:rsidR="0088251E">
        <w:rPr>
          <w:rFonts w:ascii="Times New Roman" w:hAnsi="Times New Roman" w:cs="Times New Roman"/>
          <w:iCs/>
        </w:rPr>
        <w:t>gst i världen jämfört med</w:t>
      </w:r>
      <w:r w:rsidR="00417C2E" w:rsidRPr="008D2895">
        <w:rPr>
          <w:rFonts w:ascii="Times New Roman" w:hAnsi="Times New Roman" w:cs="Times New Roman"/>
          <w:iCs/>
        </w:rPr>
        <w:t xml:space="preserve"> </w:t>
      </w:r>
      <w:r w:rsidR="0088251E">
        <w:rPr>
          <w:rFonts w:ascii="Times New Roman" w:hAnsi="Times New Roman" w:cs="Times New Roman"/>
          <w:iCs/>
        </w:rPr>
        <w:t xml:space="preserve">övriga </w:t>
      </w:r>
      <w:r w:rsidR="00417C2E" w:rsidRPr="008D2895">
        <w:rPr>
          <w:rFonts w:ascii="Times New Roman" w:hAnsi="Times New Roman" w:cs="Times New Roman"/>
          <w:iCs/>
        </w:rPr>
        <w:t>industriländer</w:t>
      </w:r>
      <w:r w:rsidR="00FB16AA">
        <w:rPr>
          <w:rFonts w:ascii="Times New Roman" w:hAnsi="Times New Roman" w:cs="Times New Roman"/>
          <w:iCs/>
        </w:rPr>
        <w:t>. I dessa länder</w:t>
      </w:r>
      <w:r>
        <w:rPr>
          <w:rFonts w:ascii="Times New Roman" w:hAnsi="Times New Roman" w:cs="Times New Roman"/>
          <w:iCs/>
        </w:rPr>
        <w:t xml:space="preserve"> har kostnaderna ökat med 49 procent de senaste trettio åren</w:t>
      </w:r>
      <w:r w:rsidR="00417C2E" w:rsidRPr="001B1EB1">
        <w:rPr>
          <w:rFonts w:ascii="Times New Roman" w:hAnsi="Times New Roman" w:cs="Times New Roman"/>
          <w:i/>
          <w:iCs/>
        </w:rPr>
        <w:t xml:space="preserve">. </w:t>
      </w:r>
      <w:r w:rsidR="00417C2E" w:rsidRPr="008D2895">
        <w:rPr>
          <w:rFonts w:ascii="Times New Roman" w:hAnsi="Times New Roman" w:cs="Times New Roman"/>
          <w:iCs/>
        </w:rPr>
        <w:t>På den nivån ligger exempelvis Finland och Danmark.</w:t>
      </w:r>
      <w:r w:rsidR="00417C2E" w:rsidRPr="001B1EB1">
        <w:rPr>
          <w:rFonts w:ascii="Times New Roman" w:hAnsi="Times New Roman" w:cs="Times New Roman"/>
          <w:i/>
          <w:iCs/>
        </w:rPr>
        <w:t xml:space="preserve"> </w:t>
      </w:r>
      <w:r w:rsidR="00417C2E" w:rsidRPr="008D2895">
        <w:rPr>
          <w:rFonts w:ascii="Times New Roman" w:hAnsi="Times New Roman" w:cs="Times New Roman"/>
          <w:iCs/>
        </w:rPr>
        <w:t>I Norge är siffran ännu högre, 72 procent. Värst är Nya Zeeland med en ökning på hela 89 procent. </w:t>
      </w:r>
      <w:r w:rsidRPr="008D2895">
        <w:rPr>
          <w:rFonts w:ascii="Times New Roman" w:hAnsi="Times New Roman" w:cs="Times New Roman"/>
          <w:iCs/>
        </w:rPr>
        <w:t xml:space="preserve">I Sverige är motsvarande siffra endast 27 procent. </w:t>
      </w:r>
      <w:r w:rsidR="00DB3804">
        <w:rPr>
          <w:rFonts w:ascii="Times New Roman" w:hAnsi="Times New Roman" w:cs="Times New Roman"/>
          <w:iCs/>
        </w:rPr>
        <w:t>Det visar</w:t>
      </w:r>
      <w:r w:rsidR="00417C2E" w:rsidRPr="008D2895">
        <w:rPr>
          <w:rFonts w:ascii="Times New Roman" w:hAnsi="Times New Roman" w:cs="Times New Roman"/>
          <w:iCs/>
        </w:rPr>
        <w:t xml:space="preserve"> statistik från analysföretaget EQR.</w:t>
      </w:r>
    </w:p>
    <w:p w14:paraId="46406B35" w14:textId="77777777" w:rsidR="00940E25" w:rsidRDefault="00940E25" w:rsidP="001B1E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305DBAE1" w14:textId="415E8D37" w:rsidR="00B917C2" w:rsidRPr="00171EC8" w:rsidRDefault="00B917C2" w:rsidP="00B917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proofErr w:type="gramStart"/>
      <w:r w:rsidRPr="008D2895">
        <w:rPr>
          <w:rFonts w:ascii="Times New Roman" w:hAnsi="Times New Roman" w:cs="Times New Roman"/>
          <w:iCs/>
        </w:rPr>
        <w:t>-</w:t>
      </w:r>
      <w:proofErr w:type="gramEnd"/>
      <w:r w:rsidRPr="008D2895">
        <w:rPr>
          <w:rFonts w:ascii="Times New Roman" w:hAnsi="Times New Roman" w:cs="Times New Roman"/>
          <w:iCs/>
        </w:rPr>
        <w:t xml:space="preserve"> </w:t>
      </w:r>
      <w:r w:rsidR="0088251E">
        <w:rPr>
          <w:rFonts w:ascii="Times New Roman" w:hAnsi="Times New Roman" w:cs="Times New Roman"/>
          <w:iCs/>
        </w:rPr>
        <w:t>Vi kan uppleva att p</w:t>
      </w:r>
      <w:r w:rsidR="00885069">
        <w:rPr>
          <w:rFonts w:ascii="Times New Roman" w:hAnsi="Times New Roman" w:cs="Times New Roman"/>
          <w:iCs/>
        </w:rPr>
        <w:t>riserna för att köpa en bostad i Sverige idag är ganska höga.</w:t>
      </w:r>
      <w:r w:rsidRPr="008D2895">
        <w:rPr>
          <w:rFonts w:ascii="Times New Roman" w:hAnsi="Times New Roman" w:cs="Times New Roman"/>
          <w:iCs/>
        </w:rPr>
        <w:t xml:space="preserve"> Men på samma gång är boendekostnaderna</w:t>
      </w:r>
      <w:r w:rsidR="006C5050">
        <w:rPr>
          <w:rFonts w:ascii="Times New Roman" w:hAnsi="Times New Roman" w:cs="Times New Roman"/>
          <w:iCs/>
        </w:rPr>
        <w:t xml:space="preserve"> ännu förhållandevis låga. M</w:t>
      </w:r>
      <w:r w:rsidRPr="008D2895">
        <w:rPr>
          <w:rFonts w:ascii="Times New Roman" w:hAnsi="Times New Roman" w:cs="Times New Roman"/>
          <w:iCs/>
        </w:rPr>
        <w:t>in bedömning är att de kan sjunka ännu lägre</w:t>
      </w:r>
      <w:r w:rsidR="00171EC8">
        <w:rPr>
          <w:rFonts w:ascii="Times New Roman" w:hAnsi="Times New Roman" w:cs="Times New Roman"/>
          <w:iCs/>
        </w:rPr>
        <w:t xml:space="preserve"> o</w:t>
      </w:r>
      <w:r w:rsidR="00171EC8" w:rsidRPr="00171EC8">
        <w:rPr>
          <w:rFonts w:ascii="Times New Roman" w:hAnsi="Times New Roman" w:cs="Times New Roman"/>
          <w:iCs/>
        </w:rPr>
        <w:t xml:space="preserve">ch därmed kan priserna komma att höjas </w:t>
      </w:r>
      <w:r w:rsidR="00171EC8">
        <w:rPr>
          <w:rFonts w:ascii="Times New Roman" w:hAnsi="Times New Roman" w:cs="Times New Roman"/>
          <w:iCs/>
        </w:rPr>
        <w:t>ytterligare</w:t>
      </w:r>
      <w:r w:rsidR="00171EC8" w:rsidRPr="00171EC8">
        <w:rPr>
          <w:rFonts w:ascii="Times New Roman" w:hAnsi="Times New Roman" w:cs="Times New Roman"/>
          <w:iCs/>
        </w:rPr>
        <w:t>. Dessutom är utbudet fortsatt lägre än efterfrågan i inflyttningsstäder</w:t>
      </w:r>
      <w:r w:rsidR="00E15283" w:rsidRPr="00171EC8">
        <w:rPr>
          <w:rFonts w:ascii="Times New Roman" w:hAnsi="Times New Roman" w:cs="Times New Roman"/>
          <w:iCs/>
        </w:rPr>
        <w:t xml:space="preserve">, </w:t>
      </w:r>
      <w:r w:rsidRPr="008D2895">
        <w:rPr>
          <w:rFonts w:ascii="Times New Roman" w:hAnsi="Times New Roman" w:cs="Times New Roman"/>
          <w:iCs/>
        </w:rPr>
        <w:t>säger Mats Limnefelt, VD på Mäklarringen.  </w:t>
      </w:r>
    </w:p>
    <w:p w14:paraId="16D70F6D" w14:textId="77777777" w:rsidR="00B917C2" w:rsidRDefault="00B917C2" w:rsidP="00B917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1EB1">
        <w:rPr>
          <w:rFonts w:ascii="Times New Roman" w:hAnsi="Times New Roman" w:cs="Times New Roman"/>
        </w:rPr>
        <w:t> </w:t>
      </w:r>
    </w:p>
    <w:p w14:paraId="5377793A" w14:textId="635C56F6" w:rsidR="008D2895" w:rsidRPr="00237650" w:rsidRDefault="00237650" w:rsidP="00237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650">
        <w:rPr>
          <w:rFonts w:ascii="Times New Roman" w:hAnsi="Times New Roman" w:cs="Times New Roman"/>
        </w:rPr>
        <w:t xml:space="preserve">I förra veckan presenterade svensk Mäklarstatistik sina kvartalssiffror för den svenska bostadsmarknaden. Innan dess kom SEBs framtidsprognos Boprisindikatorn gällande konsumenternas uppfattning kring boprisutvecklingen. </w:t>
      </w:r>
      <w:r w:rsidR="002442B0" w:rsidRPr="00237650">
        <w:rPr>
          <w:rFonts w:ascii="Times New Roman" w:hAnsi="Times New Roman" w:cs="Times New Roman"/>
        </w:rPr>
        <w:br/>
      </w:r>
      <w:r w:rsidR="002442B0" w:rsidRPr="00237650">
        <w:rPr>
          <w:rFonts w:ascii="Times New Roman" w:hAnsi="Times New Roman" w:cs="Times New Roman"/>
        </w:rPr>
        <w:br/>
      </w:r>
      <w:r w:rsidRPr="00237650">
        <w:rPr>
          <w:rFonts w:ascii="Times New Roman" w:hAnsi="Times New Roman" w:cs="Times New Roman"/>
        </w:rPr>
        <w:t xml:space="preserve">- </w:t>
      </w:r>
      <w:r w:rsidR="002442B0" w:rsidRPr="00237650">
        <w:rPr>
          <w:rFonts w:ascii="Times New Roman" w:hAnsi="Times New Roman" w:cs="Times New Roman"/>
        </w:rPr>
        <w:t>Just nu är bostadsmarknaden ganska skakig. Låg ränta och höga bostadspriser i kombination med oklarheter kring eventuella krav på amortering och slopade ränteavdrag gör</w:t>
      </w:r>
      <w:r w:rsidRPr="00237650">
        <w:rPr>
          <w:rFonts w:ascii="Times New Roman" w:hAnsi="Times New Roman" w:cs="Times New Roman"/>
        </w:rPr>
        <w:t xml:space="preserve"> både köpare och säljare osäkra, säger Mats Limnefelt. Mina</w:t>
      </w:r>
      <w:r w:rsidR="002442B0" w:rsidRPr="00237650">
        <w:rPr>
          <w:rFonts w:ascii="Times New Roman" w:hAnsi="Times New Roman" w:cs="Times New Roman"/>
        </w:rPr>
        <w:t xml:space="preserve"> bästa råd</w:t>
      </w:r>
      <w:r w:rsidR="006C5050">
        <w:rPr>
          <w:rFonts w:ascii="Times New Roman" w:hAnsi="Times New Roman" w:cs="Times New Roman"/>
        </w:rPr>
        <w:t xml:space="preserve"> </w:t>
      </w:r>
      <w:r w:rsidR="002442B0" w:rsidRPr="00237650">
        <w:rPr>
          <w:rFonts w:ascii="Times New Roman" w:hAnsi="Times New Roman" w:cs="Times New Roman"/>
        </w:rPr>
        <w:t>är at</w:t>
      </w:r>
      <w:r>
        <w:rPr>
          <w:rFonts w:ascii="Times New Roman" w:hAnsi="Times New Roman" w:cs="Times New Roman"/>
        </w:rPr>
        <w:t>t:</w:t>
      </w:r>
      <w:r>
        <w:rPr>
          <w:rFonts w:ascii="Times New Roman" w:hAnsi="Times New Roman" w:cs="Times New Roman"/>
        </w:rPr>
        <w:br/>
      </w:r>
    </w:p>
    <w:p w14:paraId="06D458F5" w14:textId="37CCB299" w:rsidR="00A52D37" w:rsidRDefault="00CC3D77" w:rsidP="00A52D37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Beakta </w:t>
      </w:r>
      <w:r w:rsidR="00332217">
        <w:rPr>
          <w:rFonts w:ascii="Times New Roman" w:hAnsi="Times New Roman" w:cs="Times New Roman"/>
        </w:rPr>
        <w:t>boende</w:t>
      </w:r>
      <w:r w:rsidR="003D31B1" w:rsidRPr="00DB3804">
        <w:rPr>
          <w:rFonts w:ascii="Times New Roman" w:hAnsi="Times New Roman" w:cs="Times New Roman"/>
        </w:rPr>
        <w:t xml:space="preserve">kostnaden </w:t>
      </w:r>
      <w:r w:rsidR="0095625D" w:rsidRPr="00DB3804">
        <w:rPr>
          <w:rFonts w:ascii="Times New Roman" w:hAnsi="Times New Roman" w:cs="Times New Roman"/>
        </w:rPr>
        <w:t xml:space="preserve">och inte bara </w:t>
      </w:r>
      <w:r w:rsidR="003D31B1" w:rsidRPr="00DB3804">
        <w:rPr>
          <w:rFonts w:ascii="Times New Roman" w:hAnsi="Times New Roman" w:cs="Times New Roman"/>
        </w:rPr>
        <w:t xml:space="preserve">priset. Kan du sänka kostnaden ytterligare genom exempelvis energioptimering? </w:t>
      </w:r>
    </w:p>
    <w:p w14:paraId="12523338" w14:textId="35F71CBA" w:rsidR="00FB16AA" w:rsidRPr="00FB16AA" w:rsidRDefault="00A52D37" w:rsidP="00FB16A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3D31B1" w:rsidRPr="00A52D37">
        <w:rPr>
          <w:rFonts w:ascii="Times New Roman" w:hAnsi="Times New Roman" w:cs="Times New Roman"/>
        </w:rPr>
        <w:t>inte amorteringskravet som en kostnad utan som e</w:t>
      </w:r>
      <w:r w:rsidR="0095625D" w:rsidRPr="00A52D37">
        <w:rPr>
          <w:rFonts w:ascii="Times New Roman" w:hAnsi="Times New Roman" w:cs="Times New Roman"/>
        </w:rPr>
        <w:t xml:space="preserve">n investering </w:t>
      </w:r>
      <w:r w:rsidR="003D31B1" w:rsidRPr="00A52D37">
        <w:rPr>
          <w:rFonts w:ascii="Times New Roman" w:hAnsi="Times New Roman" w:cs="Times New Roman"/>
        </w:rPr>
        <w:t xml:space="preserve">som </w:t>
      </w:r>
      <w:r w:rsidR="0095625D" w:rsidRPr="00A52D37">
        <w:rPr>
          <w:rFonts w:ascii="Times New Roman" w:hAnsi="Times New Roman" w:cs="Times New Roman"/>
        </w:rPr>
        <w:t xml:space="preserve">sänker din kostnad på sikt. </w:t>
      </w:r>
      <w:r w:rsidR="003D31B1" w:rsidRPr="00A52D37">
        <w:rPr>
          <w:rFonts w:ascii="Times New Roman" w:hAnsi="Times New Roman" w:cs="Times New Roman"/>
        </w:rPr>
        <w:t xml:space="preserve"> </w:t>
      </w:r>
    </w:p>
    <w:p w14:paraId="0105F19C" w14:textId="77777777" w:rsidR="00A52D37" w:rsidRPr="00A52D37" w:rsidRDefault="00A52D37" w:rsidP="00A52D37">
      <w:pPr>
        <w:pStyle w:val="Liststycke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727B7E" w14:textId="77777777" w:rsidR="008D2895" w:rsidRDefault="008D2895" w:rsidP="00B917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76E4B6" w14:textId="44633DA0" w:rsidR="006C5050" w:rsidRDefault="006C5050" w:rsidP="00B917C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Statistiken</w:t>
      </w:r>
      <w:r>
        <w:rPr>
          <w:rFonts w:ascii="Times New Roman" w:eastAsia="Times New Roman" w:hAnsi="Times New Roman" w:cs="Times New Roman"/>
          <w:b/>
        </w:rPr>
        <w:br/>
      </w:r>
      <w:r w:rsidRPr="006C5050">
        <w:rPr>
          <w:rFonts w:ascii="Times New Roman" w:eastAsia="Times New Roman" w:hAnsi="Times New Roman" w:cs="Times New Roman"/>
        </w:rPr>
        <w:t xml:space="preserve">EQR - </w:t>
      </w:r>
      <w:hyperlink r:id="rId8" w:history="1">
        <w:r w:rsidRPr="00765FEC">
          <w:rPr>
            <w:rStyle w:val="Hyperlnk"/>
            <w:rFonts w:ascii="Times New Roman" w:eastAsia="Times New Roman" w:hAnsi="Times New Roman" w:cs="Times New Roman"/>
          </w:rPr>
          <w:t>http://www.eqr.se/svensk-inflation-underskattas-2</w:t>
        </w:r>
      </w:hyperlink>
    </w:p>
    <w:p w14:paraId="48E1C8D1" w14:textId="48B766F0" w:rsidR="006C5050" w:rsidRDefault="006C5050" w:rsidP="00B917C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C5050">
        <w:rPr>
          <w:rFonts w:ascii="Times New Roman" w:eastAsia="Times New Roman" w:hAnsi="Times New Roman" w:cs="Times New Roman"/>
        </w:rPr>
        <w:t xml:space="preserve">Mäklarstatistik - </w:t>
      </w:r>
      <w:hyperlink r:id="rId9" w:history="1">
        <w:r w:rsidRPr="006C5050">
          <w:rPr>
            <w:rStyle w:val="Hyperlnk"/>
            <w:rFonts w:ascii="Times New Roman" w:eastAsia="Times New Roman" w:hAnsi="Times New Roman" w:cs="Times New Roman"/>
          </w:rPr>
          <w:t>http://www.maklarstatistik.se/pressmeddelande/pm-2015-06-12.aspx</w:t>
        </w:r>
      </w:hyperlink>
      <w:r w:rsidRPr="006C5050">
        <w:rPr>
          <w:rFonts w:ascii="Times New Roman" w:eastAsia="Times New Roman" w:hAnsi="Times New Roman" w:cs="Times New Roman"/>
        </w:rPr>
        <w:br/>
        <w:t xml:space="preserve">SEB - </w:t>
      </w:r>
      <w:hyperlink r:id="rId10" w:history="1">
        <w:r w:rsidRPr="00765FEC">
          <w:rPr>
            <w:rStyle w:val="Hyperlnk"/>
            <w:rFonts w:ascii="Times New Roman" w:eastAsia="Times New Roman" w:hAnsi="Times New Roman" w:cs="Times New Roman"/>
          </w:rPr>
          <w:t>http://sebgroup.com/sv/press/pressmeddelanden/20155/boprisindikatorn-stabil-pa-mycket-hog-niva</w:t>
        </w:r>
      </w:hyperlink>
    </w:p>
    <w:p w14:paraId="3EF4F3C8" w14:textId="77777777" w:rsidR="006C5050" w:rsidRDefault="006C5050" w:rsidP="002376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AD3D839" w14:textId="324C5650" w:rsidR="00B917C2" w:rsidRPr="00237650" w:rsidRDefault="001B1EB1" w:rsidP="00237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1EB1">
        <w:rPr>
          <w:rFonts w:ascii="Times New Roman" w:hAnsi="Times New Roman" w:cs="Times New Roman"/>
        </w:rPr>
        <w:t> </w:t>
      </w:r>
    </w:p>
    <w:p w14:paraId="3C1AF01A" w14:textId="77777777" w:rsidR="00B917C2" w:rsidRPr="00644F57" w:rsidRDefault="00B917C2" w:rsidP="00B917C2">
      <w:pPr>
        <w:rPr>
          <w:rFonts w:ascii="Times" w:hAnsi="Times"/>
          <w:b/>
        </w:rPr>
      </w:pPr>
      <w:r w:rsidRPr="00644F57">
        <w:rPr>
          <w:rFonts w:ascii="Times" w:hAnsi="Times"/>
          <w:b/>
        </w:rPr>
        <w:t>För mer information</w:t>
      </w:r>
      <w:r>
        <w:rPr>
          <w:rFonts w:ascii="Times" w:hAnsi="Times"/>
          <w:b/>
        </w:rPr>
        <w:t>, vänligen</w:t>
      </w:r>
      <w:r w:rsidRPr="00644F57">
        <w:rPr>
          <w:rFonts w:ascii="Times" w:hAnsi="Times"/>
          <w:b/>
        </w:rPr>
        <w:t xml:space="preserve"> kontakta:</w:t>
      </w:r>
    </w:p>
    <w:p w14:paraId="7079F6C6" w14:textId="77777777" w:rsidR="00B917C2" w:rsidRDefault="00B917C2" w:rsidP="00B91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Mats Limnefelt, </w:t>
      </w:r>
      <w:r w:rsidRPr="002F5D2D">
        <w:rPr>
          <w:rFonts w:ascii="Times New Roman" w:hAnsi="Times New Roman" w:cs="Times New Roman"/>
        </w:rPr>
        <w:t>VD</w:t>
      </w:r>
      <w:r>
        <w:rPr>
          <w:rFonts w:ascii="Times New Roman" w:hAnsi="Times New Roman" w:cs="Times New Roman"/>
        </w:rPr>
        <w:t xml:space="preserve"> Mäklarringen</w:t>
      </w:r>
    </w:p>
    <w:p w14:paraId="11FD0843" w14:textId="77777777" w:rsidR="00B917C2" w:rsidRDefault="00B917C2" w:rsidP="00B917C2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  <w:szCs w:val="26"/>
        </w:rPr>
        <w:t xml:space="preserve">0705-94 38 89 </w:t>
      </w:r>
    </w:p>
    <w:p w14:paraId="5C27FCFA" w14:textId="555F82BC" w:rsidR="00B917C2" w:rsidRPr="003D31B1" w:rsidRDefault="00B917C2" w:rsidP="001B1EB1">
      <w:pPr>
        <w:rPr>
          <w:rFonts w:ascii="Times New Roman" w:hAnsi="Times New Roman" w:cs="Times New Roman"/>
          <w:lang w:val="en-US"/>
        </w:rPr>
      </w:pPr>
      <w:r w:rsidRPr="003D31B1">
        <w:rPr>
          <w:rFonts w:ascii="Times New Roman" w:hAnsi="Times New Roman" w:cs="Times New Roman"/>
          <w:szCs w:val="26"/>
          <w:lang w:val="en-US"/>
        </w:rPr>
        <w:t xml:space="preserve">E-post: </w:t>
      </w:r>
      <w:hyperlink r:id="rId11" w:history="1">
        <w:r w:rsidRPr="003D31B1">
          <w:rPr>
            <w:rStyle w:val="Hyperlnk"/>
            <w:rFonts w:ascii="Times New Roman" w:hAnsi="Times New Roman" w:cs="Times New Roman"/>
            <w:lang w:val="en-US"/>
          </w:rPr>
          <w:t>mats.limnefelt@maklarringen.se</w:t>
        </w:r>
      </w:hyperlink>
      <w:r w:rsidR="009E657E" w:rsidRPr="003D31B1">
        <w:rPr>
          <w:rStyle w:val="Hyperlnk"/>
          <w:rFonts w:ascii="Times New Roman" w:hAnsi="Times New Roman" w:cs="Times New Roman"/>
          <w:lang w:val="en-US"/>
        </w:rPr>
        <w:br/>
      </w:r>
    </w:p>
    <w:sectPr w:rsidR="00B917C2" w:rsidRPr="003D31B1" w:rsidSect="000F065A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CFB83" w14:textId="77777777" w:rsidR="00BC0740" w:rsidRDefault="00BC0740" w:rsidP="00B917C2">
      <w:r>
        <w:separator/>
      </w:r>
    </w:p>
  </w:endnote>
  <w:endnote w:type="continuationSeparator" w:id="0">
    <w:p w14:paraId="13C09027" w14:textId="77777777" w:rsidR="00BC0740" w:rsidRDefault="00BC0740" w:rsidP="00B9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C9D69" w14:textId="30A97E49" w:rsidR="0088251E" w:rsidRPr="00004FA4" w:rsidRDefault="0088251E" w:rsidP="00B917C2">
    <w:pPr>
      <w:rPr>
        <w:rFonts w:ascii="Times New Roman" w:hAnsi="Times New Roman" w:cs="Times New Roman"/>
      </w:rPr>
    </w:pPr>
    <w:r w:rsidRPr="00847F94">
      <w:rPr>
        <w:rFonts w:ascii="Times New Roman" w:hAnsi="Times New Roman" w:cs="Times New Roman"/>
        <w:i/>
        <w:sz w:val="20"/>
        <w:szCs w:val="20"/>
      </w:rPr>
      <w:t>Mäklarringen</w:t>
    </w:r>
    <w:r w:rsidRPr="00847F94">
      <w:rPr>
        <w:i/>
      </w:rPr>
      <w:t xml:space="preserve"> </w:t>
    </w:r>
    <w:r w:rsidRPr="00847F94">
      <w:rPr>
        <w:rFonts w:ascii="Times" w:hAnsi="Times" w:cs="Times New Roman"/>
        <w:i/>
        <w:sz w:val="20"/>
        <w:szCs w:val="20"/>
      </w:rPr>
      <w:t>bildades 1981 och är en av få rikstäckande och medlemsägda mäklarkedjor i landet. Idag har kedjan närmare 70 butiker över hela Sverige samt butik</w:t>
    </w:r>
    <w:r>
      <w:rPr>
        <w:rFonts w:ascii="Times" w:hAnsi="Times" w:cs="Times New Roman"/>
        <w:i/>
        <w:sz w:val="20"/>
        <w:szCs w:val="20"/>
      </w:rPr>
      <w:t>er</w:t>
    </w:r>
    <w:r w:rsidR="00B160A6">
      <w:rPr>
        <w:rFonts w:ascii="Times" w:hAnsi="Times" w:cs="Times New Roman"/>
        <w:i/>
        <w:sz w:val="20"/>
        <w:szCs w:val="20"/>
      </w:rPr>
      <w:t xml:space="preserve"> i Spanien, </w:t>
    </w:r>
    <w:r w:rsidRPr="00847F94">
      <w:rPr>
        <w:rFonts w:ascii="Times" w:hAnsi="Times" w:cs="Times New Roman"/>
        <w:i/>
        <w:sz w:val="20"/>
        <w:szCs w:val="20"/>
      </w:rPr>
      <w:t>Turkiet</w:t>
    </w:r>
    <w:r w:rsidR="00B160A6">
      <w:rPr>
        <w:rFonts w:ascii="Times" w:hAnsi="Times" w:cs="Times New Roman"/>
        <w:i/>
        <w:sz w:val="20"/>
        <w:szCs w:val="20"/>
      </w:rPr>
      <w:t xml:space="preserve"> och Cypern</w:t>
    </w:r>
    <w:r w:rsidRPr="00847F94">
      <w:rPr>
        <w:rFonts w:ascii="Times" w:hAnsi="Times" w:cs="Times New Roman"/>
        <w:i/>
        <w:sz w:val="20"/>
        <w:szCs w:val="20"/>
      </w:rPr>
      <w:t xml:space="preserve">. I över 30 år har vi hjälpt våra kunder med trygga bostadsaffärer. Alla våra mäklare är specialister på sin lokala marknad. Läs mer på </w:t>
    </w:r>
    <w:hyperlink r:id="rId1" w:history="1">
      <w:r w:rsidRPr="00847F94">
        <w:rPr>
          <w:rFonts w:ascii="Times" w:hAnsi="Times" w:cs="Times New Roman"/>
          <w:i/>
          <w:color w:val="0000FF"/>
          <w:sz w:val="20"/>
          <w:szCs w:val="20"/>
          <w:u w:val="single"/>
        </w:rPr>
        <w:t>www.maklarringen.se</w:t>
      </w:r>
    </w:hyperlink>
    <w:r>
      <w:rPr>
        <w:rFonts w:ascii="Times" w:hAnsi="Times" w:cs="Times New Roman"/>
        <w:i/>
        <w:color w:val="0000FF"/>
        <w:sz w:val="20"/>
        <w:szCs w:val="20"/>
        <w:u w:val="single"/>
      </w:rPr>
      <w:t xml:space="preserve"> och www.maklarringen.es</w:t>
    </w:r>
  </w:p>
  <w:p w14:paraId="3BAF8728" w14:textId="77777777" w:rsidR="0088251E" w:rsidRDefault="0088251E" w:rsidP="00B917C2">
    <w:pPr>
      <w:pStyle w:val="Sidfot"/>
    </w:pPr>
  </w:p>
  <w:p w14:paraId="57E0E458" w14:textId="77777777" w:rsidR="0088251E" w:rsidRDefault="0088251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9003" w14:textId="77777777" w:rsidR="00BC0740" w:rsidRDefault="00BC0740" w:rsidP="00B917C2">
      <w:r>
        <w:separator/>
      </w:r>
    </w:p>
  </w:footnote>
  <w:footnote w:type="continuationSeparator" w:id="0">
    <w:p w14:paraId="2C10FFC9" w14:textId="77777777" w:rsidR="00BC0740" w:rsidRDefault="00BC0740" w:rsidP="00B9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BE6BE" w14:textId="1263377A" w:rsidR="0088251E" w:rsidRPr="00333CBB" w:rsidRDefault="0031531F">
    <w:pPr>
      <w:pStyle w:val="Sidhuvud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6C2078A5" wp14:editId="6F3B7626">
          <wp:simplePos x="0" y="0"/>
          <wp:positionH relativeFrom="column">
            <wp:posOffset>4991100</wp:posOffset>
          </wp:positionH>
          <wp:positionV relativeFrom="paragraph">
            <wp:posOffset>-5080</wp:posOffset>
          </wp:positionV>
          <wp:extent cx="1192530" cy="182245"/>
          <wp:effectExtent l="0" t="0" r="7620" b="8255"/>
          <wp:wrapTight wrapText="bothSides">
            <wp:wrapPolygon edited="0">
              <wp:start x="0" y="0"/>
              <wp:lineTo x="0" y="18063"/>
              <wp:lineTo x="345" y="20321"/>
              <wp:lineTo x="18633" y="20321"/>
              <wp:lineTo x="21393" y="18063"/>
              <wp:lineTo x="21393" y="2258"/>
              <wp:lineTo x="15182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rg_utan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18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51E">
      <w:rPr>
        <w:rFonts w:ascii="Times New Roman" w:hAnsi="Times New Roman" w:cs="Times New Roman"/>
        <w:sz w:val="20"/>
      </w:rPr>
      <w:t>Pressmeddelande 2015-06-16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4CA3"/>
    <w:multiLevelType w:val="hybridMultilevel"/>
    <w:tmpl w:val="A0B61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B1"/>
    <w:rsid w:val="000F065A"/>
    <w:rsid w:val="00127AE1"/>
    <w:rsid w:val="00171EC8"/>
    <w:rsid w:val="00191FD0"/>
    <w:rsid w:val="001B1EB1"/>
    <w:rsid w:val="00200E73"/>
    <w:rsid w:val="00237650"/>
    <w:rsid w:val="002442B0"/>
    <w:rsid w:val="002B067C"/>
    <w:rsid w:val="002C44C8"/>
    <w:rsid w:val="0031531F"/>
    <w:rsid w:val="00332217"/>
    <w:rsid w:val="00333CBB"/>
    <w:rsid w:val="003648F9"/>
    <w:rsid w:val="003D31B1"/>
    <w:rsid w:val="00417C2E"/>
    <w:rsid w:val="005D6773"/>
    <w:rsid w:val="005F06B9"/>
    <w:rsid w:val="00650E83"/>
    <w:rsid w:val="00686D5D"/>
    <w:rsid w:val="006C5050"/>
    <w:rsid w:val="007227CD"/>
    <w:rsid w:val="0079465D"/>
    <w:rsid w:val="007C3F2A"/>
    <w:rsid w:val="007E5672"/>
    <w:rsid w:val="0088251E"/>
    <w:rsid w:val="00885069"/>
    <w:rsid w:val="008D2895"/>
    <w:rsid w:val="00940E25"/>
    <w:rsid w:val="0095625D"/>
    <w:rsid w:val="009778CB"/>
    <w:rsid w:val="009E657E"/>
    <w:rsid w:val="009F5A1A"/>
    <w:rsid w:val="00A52D37"/>
    <w:rsid w:val="00AC185D"/>
    <w:rsid w:val="00B160A6"/>
    <w:rsid w:val="00B917C2"/>
    <w:rsid w:val="00BC0740"/>
    <w:rsid w:val="00CC3D77"/>
    <w:rsid w:val="00DB3804"/>
    <w:rsid w:val="00E15283"/>
    <w:rsid w:val="00F10DFE"/>
    <w:rsid w:val="00FB16AA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418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B917C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917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7C2"/>
  </w:style>
  <w:style w:type="paragraph" w:styleId="Sidfot">
    <w:name w:val="footer"/>
    <w:basedOn w:val="Normal"/>
    <w:link w:val="SidfotChar"/>
    <w:uiPriority w:val="99"/>
    <w:unhideWhenUsed/>
    <w:rsid w:val="00B917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7C2"/>
  </w:style>
  <w:style w:type="paragraph" w:styleId="Liststycke">
    <w:name w:val="List Paragraph"/>
    <w:basedOn w:val="Normal"/>
    <w:uiPriority w:val="34"/>
    <w:qFormat/>
    <w:rsid w:val="002376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153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B917C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917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7C2"/>
  </w:style>
  <w:style w:type="paragraph" w:styleId="Sidfot">
    <w:name w:val="footer"/>
    <w:basedOn w:val="Normal"/>
    <w:link w:val="SidfotChar"/>
    <w:uiPriority w:val="99"/>
    <w:unhideWhenUsed/>
    <w:rsid w:val="00B917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7C2"/>
  </w:style>
  <w:style w:type="paragraph" w:styleId="Liststycke">
    <w:name w:val="List Paragraph"/>
    <w:basedOn w:val="Normal"/>
    <w:uiPriority w:val="34"/>
    <w:qFormat/>
    <w:rsid w:val="002376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153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r.se/svensk-inflation-underskattas-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ts.limnefelt@maklarringe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bgroup.com/sv/press/pressmeddelanden/20155/boprisindikatorn-stabil-pa-mycket-hog-n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klarstatistik.se/pressmeddelande/pm-2015-06-12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larrin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Vox PR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Sangrud</dc:creator>
  <cp:lastModifiedBy>theodora</cp:lastModifiedBy>
  <cp:revision>5</cp:revision>
  <cp:lastPrinted>2015-06-16T09:08:00Z</cp:lastPrinted>
  <dcterms:created xsi:type="dcterms:W3CDTF">2015-06-16T09:07:00Z</dcterms:created>
  <dcterms:modified xsi:type="dcterms:W3CDTF">2015-06-16T09:13:00Z</dcterms:modified>
</cp:coreProperties>
</file>