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E6E19" w14:textId="77777777" w:rsidR="008F1B7B" w:rsidRPr="005C3AE3" w:rsidRDefault="008F1B7B">
      <w:pPr>
        <w:rPr>
          <w:rFonts w:ascii="Arial" w:hAnsi="Arial" w:cs="Arial"/>
          <w:color w:val="0095D0"/>
          <w:sz w:val="32"/>
          <w:szCs w:val="32"/>
        </w:rPr>
      </w:pPr>
      <w:r w:rsidRPr="005C3AE3">
        <w:rPr>
          <w:rFonts w:ascii="Arial" w:hAnsi="Arial" w:cs="Arial"/>
          <w:color w:val="0095D0"/>
          <w:sz w:val="32"/>
          <w:szCs w:val="32"/>
        </w:rPr>
        <w:t>Telavox släpp</w:t>
      </w:r>
      <w:r w:rsidR="00537B8D" w:rsidRPr="005C3AE3">
        <w:rPr>
          <w:rFonts w:ascii="Arial" w:hAnsi="Arial" w:cs="Arial"/>
          <w:color w:val="0095D0"/>
          <w:sz w:val="32"/>
          <w:szCs w:val="32"/>
        </w:rPr>
        <w:t>er m</w:t>
      </w:r>
      <w:r w:rsidR="00EA0981" w:rsidRPr="005C3AE3">
        <w:rPr>
          <w:rFonts w:ascii="Arial" w:hAnsi="Arial" w:cs="Arial"/>
          <w:color w:val="0095D0"/>
          <w:sz w:val="32"/>
          <w:szCs w:val="32"/>
        </w:rPr>
        <w:t>obil</w:t>
      </w:r>
      <w:r w:rsidRPr="005C3AE3">
        <w:rPr>
          <w:rFonts w:ascii="Arial" w:hAnsi="Arial" w:cs="Arial"/>
          <w:color w:val="0095D0"/>
          <w:sz w:val="32"/>
          <w:szCs w:val="32"/>
        </w:rPr>
        <w:t xml:space="preserve"> växel </w:t>
      </w:r>
      <w:r w:rsidR="00EA0981" w:rsidRPr="005C3AE3">
        <w:rPr>
          <w:rFonts w:ascii="Arial" w:hAnsi="Arial" w:cs="Arial"/>
          <w:color w:val="0095D0"/>
          <w:sz w:val="32"/>
          <w:szCs w:val="32"/>
        </w:rPr>
        <w:t>med komplett växelfunktionalitet</w:t>
      </w:r>
    </w:p>
    <w:p w14:paraId="20029E95" w14:textId="77777777" w:rsidR="008F1B7B" w:rsidRPr="00E951EF" w:rsidRDefault="008F1B7B">
      <w:pPr>
        <w:rPr>
          <w:rFonts w:ascii="Arial" w:hAnsi="Arial" w:cs="Arial"/>
        </w:rPr>
      </w:pPr>
    </w:p>
    <w:p w14:paraId="1F8A8A61" w14:textId="77777777" w:rsidR="004B6842" w:rsidRPr="00D038C4" w:rsidRDefault="00943334">
      <w:pPr>
        <w:rPr>
          <w:rFonts w:ascii="Arial" w:hAnsi="Arial" w:cs="Arial"/>
          <w:color w:val="6E6E6E"/>
          <w:sz w:val="28"/>
          <w:szCs w:val="28"/>
        </w:rPr>
      </w:pPr>
      <w:r w:rsidRPr="00D038C4">
        <w:rPr>
          <w:rFonts w:ascii="Arial" w:hAnsi="Arial" w:cs="Arial"/>
          <w:color w:val="6E6E6E"/>
          <w:sz w:val="28"/>
          <w:szCs w:val="28"/>
        </w:rPr>
        <w:t xml:space="preserve">Telavox </w:t>
      </w:r>
      <w:r w:rsidR="004E5C7E" w:rsidRPr="00D038C4">
        <w:rPr>
          <w:rFonts w:ascii="Arial" w:hAnsi="Arial" w:cs="Arial"/>
          <w:color w:val="6E6E6E"/>
          <w:sz w:val="28"/>
          <w:szCs w:val="28"/>
        </w:rPr>
        <w:t xml:space="preserve">är på frammarsch och lanserar nu </w:t>
      </w:r>
      <w:r w:rsidR="00537B8D" w:rsidRPr="00D038C4">
        <w:rPr>
          <w:rFonts w:ascii="Arial" w:hAnsi="Arial" w:cs="Arial"/>
          <w:color w:val="6E6E6E"/>
          <w:sz w:val="28"/>
          <w:szCs w:val="28"/>
        </w:rPr>
        <w:t xml:space="preserve">ännu en produkt på den svenska </w:t>
      </w:r>
      <w:r w:rsidR="004E5C7E" w:rsidRPr="00D038C4">
        <w:rPr>
          <w:rFonts w:ascii="Arial" w:hAnsi="Arial" w:cs="Arial"/>
          <w:color w:val="6E6E6E"/>
          <w:sz w:val="28"/>
          <w:szCs w:val="28"/>
        </w:rPr>
        <w:t>telekomma</w:t>
      </w:r>
      <w:r w:rsidR="00537B8D" w:rsidRPr="00D038C4">
        <w:rPr>
          <w:rFonts w:ascii="Arial" w:hAnsi="Arial" w:cs="Arial"/>
          <w:color w:val="6E6E6E"/>
          <w:sz w:val="28"/>
          <w:szCs w:val="28"/>
        </w:rPr>
        <w:t xml:space="preserve">rknaden. </w:t>
      </w:r>
      <w:r w:rsidR="00AA1E8A" w:rsidRPr="00D038C4">
        <w:rPr>
          <w:rFonts w:ascii="Arial" w:hAnsi="Arial" w:cs="Arial"/>
          <w:color w:val="6E6E6E"/>
          <w:sz w:val="28"/>
          <w:szCs w:val="28"/>
        </w:rPr>
        <w:t xml:space="preserve">Sist ut i ledet är en </w:t>
      </w:r>
      <w:r w:rsidR="00537B8D" w:rsidRPr="00D038C4">
        <w:rPr>
          <w:rFonts w:ascii="Arial" w:hAnsi="Arial" w:cs="Arial"/>
          <w:color w:val="6E6E6E"/>
          <w:sz w:val="28"/>
          <w:szCs w:val="28"/>
        </w:rPr>
        <w:t xml:space="preserve">helt </w:t>
      </w:r>
      <w:r w:rsidR="00AA1E8A" w:rsidRPr="00D038C4">
        <w:rPr>
          <w:rFonts w:ascii="Arial" w:hAnsi="Arial" w:cs="Arial"/>
          <w:color w:val="6E6E6E"/>
          <w:sz w:val="28"/>
          <w:szCs w:val="28"/>
        </w:rPr>
        <w:t>m</w:t>
      </w:r>
      <w:r w:rsidR="004E5C7E" w:rsidRPr="00D038C4">
        <w:rPr>
          <w:rFonts w:ascii="Arial" w:hAnsi="Arial" w:cs="Arial"/>
          <w:color w:val="6E6E6E"/>
          <w:sz w:val="28"/>
          <w:szCs w:val="28"/>
        </w:rPr>
        <w:t>obil växel</w:t>
      </w:r>
      <w:r w:rsidR="001D70B0" w:rsidRPr="00D038C4">
        <w:rPr>
          <w:rFonts w:ascii="Arial" w:hAnsi="Arial" w:cs="Arial"/>
          <w:color w:val="6E6E6E"/>
          <w:sz w:val="28"/>
          <w:szCs w:val="28"/>
        </w:rPr>
        <w:t>lösning</w:t>
      </w:r>
      <w:r w:rsidR="004E5C7E" w:rsidRPr="00D038C4">
        <w:rPr>
          <w:rFonts w:ascii="Arial" w:hAnsi="Arial" w:cs="Arial"/>
          <w:color w:val="6E6E6E"/>
          <w:sz w:val="28"/>
          <w:szCs w:val="28"/>
        </w:rPr>
        <w:t xml:space="preserve"> som enligt Telavox ska vara den mest </w:t>
      </w:r>
      <w:r w:rsidR="008A4819" w:rsidRPr="00D038C4">
        <w:rPr>
          <w:rFonts w:ascii="Arial" w:hAnsi="Arial" w:cs="Arial"/>
          <w:color w:val="6E6E6E"/>
          <w:sz w:val="28"/>
          <w:szCs w:val="28"/>
        </w:rPr>
        <w:t xml:space="preserve">kompletta och </w:t>
      </w:r>
      <w:r w:rsidR="004E5C7E" w:rsidRPr="00D038C4">
        <w:rPr>
          <w:rFonts w:ascii="Arial" w:hAnsi="Arial" w:cs="Arial"/>
          <w:color w:val="6E6E6E"/>
          <w:sz w:val="28"/>
          <w:szCs w:val="28"/>
        </w:rPr>
        <w:t xml:space="preserve">lättanvända växeln på marknaden. </w:t>
      </w:r>
    </w:p>
    <w:p w14:paraId="20EB7352" w14:textId="77777777" w:rsidR="004B6842" w:rsidRPr="00E951EF" w:rsidRDefault="004B6842">
      <w:pPr>
        <w:rPr>
          <w:rFonts w:ascii="Arial" w:hAnsi="Arial" w:cs="Arial"/>
        </w:rPr>
      </w:pPr>
    </w:p>
    <w:p w14:paraId="03B3E097" w14:textId="77777777" w:rsidR="00943334" w:rsidRPr="00E951EF" w:rsidRDefault="004E5C7E">
      <w:pPr>
        <w:rPr>
          <w:rFonts w:ascii="Arial" w:hAnsi="Arial" w:cs="Arial"/>
        </w:rPr>
      </w:pPr>
      <w:r w:rsidRPr="00E951EF">
        <w:rPr>
          <w:rFonts w:ascii="Arial" w:hAnsi="Arial" w:cs="Arial"/>
        </w:rPr>
        <w:t xml:space="preserve">Lösningen är skalbar </w:t>
      </w:r>
      <w:r w:rsidR="00537B8D" w:rsidRPr="00E951EF">
        <w:rPr>
          <w:rFonts w:ascii="Arial" w:hAnsi="Arial" w:cs="Arial"/>
        </w:rPr>
        <w:t>upp till 19 användare, med fria internsam</w:t>
      </w:r>
      <w:r w:rsidR="008A4819" w:rsidRPr="00E951EF">
        <w:rPr>
          <w:rFonts w:ascii="Arial" w:hAnsi="Arial" w:cs="Arial"/>
        </w:rPr>
        <w:t>tal, fastnätsnummer och full</w:t>
      </w:r>
      <w:r w:rsidR="00537B8D" w:rsidRPr="00E951EF">
        <w:rPr>
          <w:rFonts w:ascii="Arial" w:hAnsi="Arial" w:cs="Arial"/>
        </w:rPr>
        <w:t xml:space="preserve"> växelfunktionalitet.</w:t>
      </w:r>
      <w:r w:rsidR="004B6842" w:rsidRPr="00E951EF">
        <w:rPr>
          <w:rFonts w:ascii="Arial" w:hAnsi="Arial" w:cs="Arial"/>
        </w:rPr>
        <w:t xml:space="preserve"> </w:t>
      </w:r>
      <w:r w:rsidR="00685680" w:rsidRPr="00E951EF">
        <w:rPr>
          <w:rFonts w:ascii="Arial" w:hAnsi="Arial" w:cs="Arial"/>
        </w:rPr>
        <w:t>Telavox m</w:t>
      </w:r>
      <w:r w:rsidR="00943334" w:rsidRPr="00E951EF">
        <w:rPr>
          <w:rFonts w:ascii="Arial" w:hAnsi="Arial" w:cs="Arial"/>
        </w:rPr>
        <w:t>obil</w:t>
      </w:r>
      <w:r w:rsidR="005C3BC5" w:rsidRPr="00E951EF">
        <w:rPr>
          <w:rFonts w:ascii="Arial" w:hAnsi="Arial" w:cs="Arial"/>
        </w:rPr>
        <w:t>a</w:t>
      </w:r>
      <w:r w:rsidR="00943334" w:rsidRPr="00E951EF">
        <w:rPr>
          <w:rFonts w:ascii="Arial" w:hAnsi="Arial" w:cs="Arial"/>
        </w:rPr>
        <w:t xml:space="preserve"> växel </w:t>
      </w:r>
      <w:r w:rsidR="00685680" w:rsidRPr="00E951EF">
        <w:rPr>
          <w:rFonts w:ascii="Arial" w:hAnsi="Arial" w:cs="Arial"/>
        </w:rPr>
        <w:t>står ut på marknaden då den</w:t>
      </w:r>
      <w:r w:rsidRPr="00E951EF">
        <w:rPr>
          <w:rFonts w:ascii="Arial" w:hAnsi="Arial" w:cs="Arial"/>
        </w:rPr>
        <w:t xml:space="preserve"> </w:t>
      </w:r>
      <w:r w:rsidR="00685680" w:rsidRPr="00E951EF">
        <w:rPr>
          <w:rFonts w:ascii="Arial" w:hAnsi="Arial" w:cs="Arial"/>
        </w:rPr>
        <w:t>redan från start innehåller all</w:t>
      </w:r>
      <w:r w:rsidRPr="00E951EF">
        <w:rPr>
          <w:rFonts w:ascii="Arial" w:hAnsi="Arial" w:cs="Arial"/>
        </w:rPr>
        <w:t xml:space="preserve"> </w:t>
      </w:r>
      <w:r w:rsidR="004A52FA" w:rsidRPr="00E951EF">
        <w:rPr>
          <w:rFonts w:ascii="Arial" w:hAnsi="Arial" w:cs="Arial"/>
        </w:rPr>
        <w:t>de</w:t>
      </w:r>
      <w:r w:rsidR="00685680" w:rsidRPr="00E951EF">
        <w:rPr>
          <w:rFonts w:ascii="Arial" w:hAnsi="Arial" w:cs="Arial"/>
        </w:rPr>
        <w:t>n</w:t>
      </w:r>
      <w:r w:rsidR="00EA0981" w:rsidRPr="00E951EF">
        <w:rPr>
          <w:rFonts w:ascii="Arial" w:hAnsi="Arial" w:cs="Arial"/>
        </w:rPr>
        <w:t xml:space="preserve"> </w:t>
      </w:r>
      <w:r w:rsidRPr="00E951EF">
        <w:rPr>
          <w:rFonts w:ascii="Arial" w:hAnsi="Arial" w:cs="Arial"/>
        </w:rPr>
        <w:t>funktion</w:t>
      </w:r>
      <w:r w:rsidR="00685680" w:rsidRPr="00E951EF">
        <w:rPr>
          <w:rFonts w:ascii="Arial" w:hAnsi="Arial" w:cs="Arial"/>
        </w:rPr>
        <w:t>alitet</w:t>
      </w:r>
      <w:r w:rsidR="001D70B0" w:rsidRPr="00E951EF">
        <w:rPr>
          <w:rFonts w:ascii="Arial" w:hAnsi="Arial" w:cs="Arial"/>
        </w:rPr>
        <w:t xml:space="preserve"> ett </w:t>
      </w:r>
      <w:r w:rsidR="00537B8D" w:rsidRPr="00E951EF">
        <w:rPr>
          <w:rFonts w:ascii="Arial" w:hAnsi="Arial" w:cs="Arial"/>
        </w:rPr>
        <w:t>litet</w:t>
      </w:r>
      <w:r w:rsidR="004A52FA" w:rsidRPr="00E951EF">
        <w:rPr>
          <w:rFonts w:ascii="Arial" w:hAnsi="Arial" w:cs="Arial"/>
        </w:rPr>
        <w:t xml:space="preserve"> till </w:t>
      </w:r>
      <w:r w:rsidR="001D70B0" w:rsidRPr="00E951EF">
        <w:rPr>
          <w:rFonts w:ascii="Arial" w:hAnsi="Arial" w:cs="Arial"/>
        </w:rPr>
        <w:t>medelstort företag</w:t>
      </w:r>
      <w:r w:rsidR="00685680" w:rsidRPr="00E951EF">
        <w:rPr>
          <w:rFonts w:ascii="Arial" w:hAnsi="Arial" w:cs="Arial"/>
        </w:rPr>
        <w:t xml:space="preserve"> kan tänkas behöva</w:t>
      </w:r>
      <w:r w:rsidRPr="00E951EF">
        <w:rPr>
          <w:rFonts w:ascii="Arial" w:hAnsi="Arial" w:cs="Arial"/>
        </w:rPr>
        <w:t xml:space="preserve">. </w:t>
      </w:r>
    </w:p>
    <w:p w14:paraId="26BBC57E" w14:textId="77777777" w:rsidR="005C3BC5" w:rsidRPr="00E951EF" w:rsidRDefault="005C3BC5">
      <w:pPr>
        <w:rPr>
          <w:rFonts w:ascii="Arial" w:hAnsi="Arial" w:cs="Arial"/>
        </w:rPr>
      </w:pPr>
    </w:p>
    <w:p w14:paraId="0C9434F0" w14:textId="77777777" w:rsidR="005C3BC5" w:rsidRPr="00E951EF" w:rsidRDefault="005C3BC5" w:rsidP="005C3BC5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951EF">
        <w:rPr>
          <w:rFonts w:ascii="Arial" w:hAnsi="Arial" w:cs="Arial"/>
        </w:rPr>
        <w:t xml:space="preserve">Vi har valt att skapa en </w:t>
      </w:r>
      <w:r w:rsidR="00A6726B" w:rsidRPr="00E951EF">
        <w:rPr>
          <w:rFonts w:ascii="Arial" w:hAnsi="Arial" w:cs="Arial"/>
        </w:rPr>
        <w:t xml:space="preserve">tekniskt </w:t>
      </w:r>
      <w:r w:rsidRPr="00E951EF">
        <w:rPr>
          <w:rFonts w:ascii="Arial" w:hAnsi="Arial" w:cs="Arial"/>
        </w:rPr>
        <w:t xml:space="preserve">fullutrustad produkt med komplett växelfunktionalitet där du som kund slipper tilläggskostnader. </w:t>
      </w:r>
      <w:r w:rsidR="00EA0981" w:rsidRPr="00E951EF">
        <w:rPr>
          <w:rFonts w:ascii="Arial" w:hAnsi="Arial" w:cs="Arial"/>
        </w:rPr>
        <w:t>Växeln är lätt att konfigurera, lätt att använda och med en enkel prisbild.</w:t>
      </w:r>
      <w:r w:rsidR="001D70B0" w:rsidRPr="00E951EF">
        <w:rPr>
          <w:rFonts w:ascii="Arial" w:hAnsi="Arial" w:cs="Arial"/>
        </w:rPr>
        <w:t xml:space="preserve"> </w:t>
      </w:r>
      <w:r w:rsidR="00EA0981" w:rsidRPr="00E951EF">
        <w:rPr>
          <w:rFonts w:ascii="Arial" w:hAnsi="Arial" w:cs="Arial"/>
        </w:rPr>
        <w:t xml:space="preserve">Kunden betalar </w:t>
      </w:r>
      <w:r w:rsidR="001D70B0" w:rsidRPr="00E951EF">
        <w:rPr>
          <w:rFonts w:ascii="Arial" w:hAnsi="Arial" w:cs="Arial"/>
        </w:rPr>
        <w:t>endast per användare vilket gör det lättare att uppdatera och för</w:t>
      </w:r>
      <w:r w:rsidR="00537B8D" w:rsidRPr="00E951EF">
        <w:rPr>
          <w:rFonts w:ascii="Arial" w:hAnsi="Arial" w:cs="Arial"/>
        </w:rPr>
        <w:t>ändra växeln när företaget växer</w:t>
      </w:r>
      <w:r w:rsidR="001D70B0" w:rsidRPr="00E951EF">
        <w:rPr>
          <w:rFonts w:ascii="Arial" w:hAnsi="Arial" w:cs="Arial"/>
        </w:rPr>
        <w:t xml:space="preserve"> eller organise</w:t>
      </w:r>
      <w:r w:rsidR="00537B8D" w:rsidRPr="00E951EF">
        <w:rPr>
          <w:rFonts w:ascii="Arial" w:hAnsi="Arial" w:cs="Arial"/>
        </w:rPr>
        <w:t>rar</w:t>
      </w:r>
      <w:r w:rsidR="00765214" w:rsidRPr="00E951EF">
        <w:rPr>
          <w:rFonts w:ascii="Arial" w:hAnsi="Arial" w:cs="Arial"/>
        </w:rPr>
        <w:t xml:space="preserve"> om, s</w:t>
      </w:r>
      <w:r w:rsidR="001D70B0" w:rsidRPr="00E951EF">
        <w:rPr>
          <w:rFonts w:ascii="Arial" w:hAnsi="Arial" w:cs="Arial"/>
        </w:rPr>
        <w:t>äger Henrik Thorvinger, Produ</w:t>
      </w:r>
      <w:r w:rsidR="00537B8D" w:rsidRPr="00E951EF">
        <w:rPr>
          <w:rFonts w:ascii="Arial" w:hAnsi="Arial" w:cs="Arial"/>
        </w:rPr>
        <w:t>kt och U</w:t>
      </w:r>
      <w:r w:rsidR="001D70B0" w:rsidRPr="00E951EF">
        <w:rPr>
          <w:rFonts w:ascii="Arial" w:hAnsi="Arial" w:cs="Arial"/>
        </w:rPr>
        <w:t xml:space="preserve">tvecklingschef på Telavox. </w:t>
      </w:r>
    </w:p>
    <w:p w14:paraId="2CBF9D93" w14:textId="77777777" w:rsidR="004E5C7E" w:rsidRPr="00E951EF" w:rsidRDefault="004E5C7E" w:rsidP="004E5C7E">
      <w:pPr>
        <w:rPr>
          <w:rFonts w:ascii="Arial" w:hAnsi="Arial" w:cs="Arial"/>
        </w:rPr>
      </w:pPr>
    </w:p>
    <w:p w14:paraId="4E0CE7B1" w14:textId="586055F6" w:rsidR="007F4532" w:rsidRPr="00E951EF" w:rsidRDefault="004E5C7E" w:rsidP="005C2453">
      <w:pPr>
        <w:rPr>
          <w:rFonts w:ascii="Arial" w:hAnsi="Arial" w:cs="Arial"/>
        </w:rPr>
      </w:pPr>
      <w:r w:rsidRPr="00E951EF">
        <w:rPr>
          <w:rFonts w:ascii="Arial" w:hAnsi="Arial" w:cs="Arial"/>
        </w:rPr>
        <w:t xml:space="preserve">För </w:t>
      </w:r>
      <w:r w:rsidR="001D70B0" w:rsidRPr="00E951EF">
        <w:rPr>
          <w:rFonts w:ascii="Arial" w:hAnsi="Arial" w:cs="Arial"/>
        </w:rPr>
        <w:t>Telavox</w:t>
      </w:r>
      <w:r w:rsidR="00E951EF">
        <w:rPr>
          <w:rFonts w:ascii="Arial" w:hAnsi="Arial" w:cs="Arial"/>
        </w:rPr>
        <w:t>,</w:t>
      </w:r>
      <w:r w:rsidR="001D70B0" w:rsidRPr="00E951EF">
        <w:rPr>
          <w:rFonts w:ascii="Arial" w:hAnsi="Arial" w:cs="Arial"/>
        </w:rPr>
        <w:t xml:space="preserve"> som har bred erfarenhet av att utveckla </w:t>
      </w:r>
      <w:r w:rsidR="00AA1E8A" w:rsidRPr="00E951EF">
        <w:rPr>
          <w:rFonts w:ascii="Arial" w:hAnsi="Arial" w:cs="Arial"/>
        </w:rPr>
        <w:t>telefonitjänster</w:t>
      </w:r>
      <w:r w:rsidR="00E951EF">
        <w:rPr>
          <w:rFonts w:ascii="Arial" w:hAnsi="Arial" w:cs="Arial"/>
        </w:rPr>
        <w:t>,</w:t>
      </w:r>
      <w:r w:rsidR="00AA1E8A" w:rsidRPr="00E951EF">
        <w:rPr>
          <w:rFonts w:ascii="Arial" w:hAnsi="Arial" w:cs="Arial"/>
        </w:rPr>
        <w:t xml:space="preserve"> har </w:t>
      </w:r>
      <w:r w:rsidR="00765214" w:rsidRPr="00E951EF">
        <w:rPr>
          <w:rFonts w:ascii="Arial" w:hAnsi="Arial" w:cs="Arial"/>
        </w:rPr>
        <w:t>anv</w:t>
      </w:r>
      <w:r w:rsidR="008F1B7B" w:rsidRPr="00E951EF">
        <w:rPr>
          <w:rFonts w:ascii="Arial" w:hAnsi="Arial" w:cs="Arial"/>
        </w:rPr>
        <w:t xml:space="preserve">ändarvänligheten legat i fokus vid utvecklingen av produkten. </w:t>
      </w:r>
      <w:r w:rsidR="00AA1E8A" w:rsidRPr="00E951EF">
        <w:rPr>
          <w:rFonts w:ascii="Arial" w:hAnsi="Arial" w:cs="Arial"/>
        </w:rPr>
        <w:t>Växeln admini</w:t>
      </w:r>
      <w:r w:rsidR="007F4532" w:rsidRPr="00E951EF">
        <w:rPr>
          <w:rFonts w:ascii="Arial" w:hAnsi="Arial" w:cs="Arial"/>
        </w:rPr>
        <w:t xml:space="preserve">streras </w:t>
      </w:r>
      <w:r w:rsidR="00475FA2" w:rsidRPr="00E951EF">
        <w:rPr>
          <w:rFonts w:ascii="Arial" w:hAnsi="Arial" w:cs="Arial"/>
        </w:rPr>
        <w:t>genom</w:t>
      </w:r>
      <w:r w:rsidR="007F4532" w:rsidRPr="00E951EF">
        <w:rPr>
          <w:rFonts w:ascii="Arial" w:hAnsi="Arial" w:cs="Arial"/>
        </w:rPr>
        <w:t xml:space="preserve"> ett lättanvänt webb</w:t>
      </w:r>
      <w:r w:rsidR="00AA1E8A" w:rsidRPr="00E951EF">
        <w:rPr>
          <w:rFonts w:ascii="Arial" w:hAnsi="Arial" w:cs="Arial"/>
        </w:rPr>
        <w:t xml:space="preserve">aserat gränssnitt och styrs via en </w:t>
      </w:r>
      <w:r w:rsidR="00537B8D" w:rsidRPr="00E951EF">
        <w:rPr>
          <w:rFonts w:ascii="Arial" w:hAnsi="Arial" w:cs="Arial"/>
        </w:rPr>
        <w:t>iPhone eller</w:t>
      </w:r>
      <w:r w:rsidR="00C2357B" w:rsidRPr="00E951EF">
        <w:rPr>
          <w:rFonts w:ascii="Arial" w:hAnsi="Arial" w:cs="Arial"/>
        </w:rPr>
        <w:t xml:space="preserve"> </w:t>
      </w:r>
      <w:proofErr w:type="spellStart"/>
      <w:r w:rsidR="00C2357B" w:rsidRPr="00E951EF">
        <w:rPr>
          <w:rFonts w:ascii="Arial" w:hAnsi="Arial" w:cs="Arial"/>
        </w:rPr>
        <w:t>Android</w:t>
      </w:r>
      <w:proofErr w:type="spellEnd"/>
      <w:r w:rsidR="00C2357B" w:rsidRPr="00E951EF">
        <w:rPr>
          <w:rFonts w:ascii="Arial" w:hAnsi="Arial" w:cs="Arial"/>
        </w:rPr>
        <w:t>-</w:t>
      </w:r>
      <w:r w:rsidR="00AA1E8A" w:rsidRPr="00E951EF">
        <w:rPr>
          <w:rFonts w:ascii="Arial" w:hAnsi="Arial" w:cs="Arial"/>
        </w:rPr>
        <w:t xml:space="preserve">applikation </w:t>
      </w:r>
      <w:r w:rsidR="007F4532" w:rsidRPr="00E951EF">
        <w:rPr>
          <w:rFonts w:ascii="Arial" w:hAnsi="Arial" w:cs="Arial"/>
        </w:rPr>
        <w:t xml:space="preserve">som ger användaren alla de möjligheter som finns i en traditionell växel. </w:t>
      </w:r>
    </w:p>
    <w:p w14:paraId="60216297" w14:textId="77777777" w:rsidR="00685680" w:rsidRPr="00E951EF" w:rsidRDefault="00685680" w:rsidP="00685680">
      <w:pPr>
        <w:rPr>
          <w:rFonts w:ascii="Arial" w:hAnsi="Arial" w:cs="Arial"/>
        </w:rPr>
      </w:pPr>
    </w:p>
    <w:p w14:paraId="6915A300" w14:textId="77CD8402" w:rsidR="0074668A" w:rsidRPr="0074668A" w:rsidRDefault="004A52FA" w:rsidP="0074668A">
      <w:pPr>
        <w:pStyle w:val="Liststycke"/>
        <w:numPr>
          <w:ilvl w:val="0"/>
          <w:numId w:val="1"/>
        </w:numPr>
        <w:rPr>
          <w:rFonts w:ascii="Arial" w:hAnsi="Arial" w:cs="Arial"/>
        </w:rPr>
      </w:pPr>
      <w:r w:rsidRPr="00E951EF">
        <w:rPr>
          <w:rFonts w:ascii="Arial" w:hAnsi="Arial" w:cs="Arial"/>
        </w:rPr>
        <w:t xml:space="preserve">Vi </w:t>
      </w:r>
      <w:r w:rsidR="00AD4535" w:rsidRPr="00E951EF">
        <w:rPr>
          <w:rFonts w:ascii="Arial" w:hAnsi="Arial" w:cs="Arial"/>
        </w:rPr>
        <w:t>ser</w:t>
      </w:r>
      <w:r w:rsidRPr="00E951EF">
        <w:rPr>
          <w:rFonts w:ascii="Arial" w:hAnsi="Arial" w:cs="Arial"/>
        </w:rPr>
        <w:t xml:space="preserve"> en tydlig </w:t>
      </w:r>
      <w:r w:rsidR="00AD4535" w:rsidRPr="00E951EF">
        <w:rPr>
          <w:rFonts w:ascii="Arial" w:hAnsi="Arial" w:cs="Arial"/>
        </w:rPr>
        <w:t>utveckling där allt fler</w:t>
      </w:r>
      <w:r w:rsidR="00EA0981" w:rsidRPr="00E951EF">
        <w:rPr>
          <w:rFonts w:ascii="Arial" w:hAnsi="Arial" w:cs="Arial"/>
        </w:rPr>
        <w:t xml:space="preserve"> </w:t>
      </w:r>
      <w:r w:rsidR="00AD4535" w:rsidRPr="00E951EF">
        <w:rPr>
          <w:rFonts w:ascii="Arial" w:hAnsi="Arial" w:cs="Arial"/>
        </w:rPr>
        <w:t xml:space="preserve">företag går mot </w:t>
      </w:r>
      <w:r w:rsidR="00EA0981" w:rsidRPr="00E951EF">
        <w:rPr>
          <w:rFonts w:ascii="Arial" w:hAnsi="Arial" w:cs="Arial"/>
        </w:rPr>
        <w:t>en helt mobil telefonilösning</w:t>
      </w:r>
      <w:r w:rsidR="00AD4535" w:rsidRPr="00E951EF">
        <w:rPr>
          <w:rFonts w:ascii="Arial" w:hAnsi="Arial" w:cs="Arial"/>
        </w:rPr>
        <w:t xml:space="preserve">. Explosionen av </w:t>
      </w:r>
      <w:proofErr w:type="spellStart"/>
      <w:r w:rsidR="00AD4535" w:rsidRPr="00E951EF">
        <w:rPr>
          <w:rFonts w:ascii="Arial" w:hAnsi="Arial" w:cs="Arial"/>
        </w:rPr>
        <w:t>smartphones</w:t>
      </w:r>
      <w:proofErr w:type="spellEnd"/>
      <w:r w:rsidR="00AD4535" w:rsidRPr="00E951EF">
        <w:rPr>
          <w:rFonts w:ascii="Arial" w:hAnsi="Arial" w:cs="Arial"/>
        </w:rPr>
        <w:t xml:space="preserve"> </w:t>
      </w:r>
      <w:r w:rsidR="008A4819" w:rsidRPr="00E951EF">
        <w:rPr>
          <w:rFonts w:ascii="Arial" w:hAnsi="Arial" w:cs="Arial"/>
        </w:rPr>
        <w:t xml:space="preserve">på marknaden </w:t>
      </w:r>
      <w:r w:rsidR="00AD4535" w:rsidRPr="00E951EF">
        <w:rPr>
          <w:rFonts w:ascii="Arial" w:hAnsi="Arial" w:cs="Arial"/>
        </w:rPr>
        <w:t>i kombination med</w:t>
      </w:r>
      <w:r w:rsidR="008A4819" w:rsidRPr="00E951EF">
        <w:rPr>
          <w:rFonts w:ascii="Arial" w:hAnsi="Arial" w:cs="Arial"/>
        </w:rPr>
        <w:t xml:space="preserve"> Telavox</w:t>
      </w:r>
      <w:r w:rsidR="00AD4535" w:rsidRPr="00E951EF">
        <w:rPr>
          <w:rFonts w:ascii="Arial" w:hAnsi="Arial" w:cs="Arial"/>
        </w:rPr>
        <w:t xml:space="preserve"> smarta och användarvänliga växeltjänster direkt i din mobil</w:t>
      </w:r>
      <w:r w:rsidR="008A4819" w:rsidRPr="00E951EF">
        <w:rPr>
          <w:rFonts w:ascii="Arial" w:hAnsi="Arial" w:cs="Arial"/>
        </w:rPr>
        <w:t xml:space="preserve"> skapar förutsättningar för ökad tillgänglighet och flexibilitet även </w:t>
      </w:r>
      <w:r w:rsidR="00E951EF">
        <w:rPr>
          <w:rFonts w:ascii="Arial" w:hAnsi="Arial" w:cs="Arial"/>
        </w:rPr>
        <w:t>när</w:t>
      </w:r>
      <w:r w:rsidR="008A4819" w:rsidRPr="00E951EF">
        <w:rPr>
          <w:rFonts w:ascii="Arial" w:hAnsi="Arial" w:cs="Arial"/>
        </w:rPr>
        <w:t xml:space="preserve"> du inte befinner dig på kontoret, säger </w:t>
      </w:r>
      <w:r w:rsidR="007F4532" w:rsidRPr="00E951EF">
        <w:rPr>
          <w:rFonts w:ascii="Arial" w:hAnsi="Arial" w:cs="Arial"/>
        </w:rPr>
        <w:t xml:space="preserve">Fredrik Lindqvist, </w:t>
      </w:r>
      <w:r w:rsidR="00537B8D" w:rsidRPr="00E951EF">
        <w:rPr>
          <w:rFonts w:ascii="Arial" w:hAnsi="Arial" w:cs="Arial"/>
        </w:rPr>
        <w:t>Affärsområdeschef Mobil</w:t>
      </w:r>
      <w:r w:rsidR="007F4532" w:rsidRPr="00E951EF">
        <w:rPr>
          <w:rFonts w:ascii="Arial" w:hAnsi="Arial" w:cs="Arial"/>
        </w:rPr>
        <w:t xml:space="preserve"> på Telavox.   </w:t>
      </w:r>
    </w:p>
    <w:p w14:paraId="0435EC1D" w14:textId="77777777" w:rsidR="0074668A" w:rsidRDefault="0074668A" w:rsidP="0074668A">
      <w:pPr>
        <w:rPr>
          <w:rFonts w:ascii="Arial" w:hAnsi="Arial" w:cs="Arial"/>
        </w:rPr>
      </w:pPr>
    </w:p>
    <w:p w14:paraId="01E27E58" w14:textId="53275F1A" w:rsidR="0074668A" w:rsidRDefault="0074668A" w:rsidP="0074668A">
      <w:pPr>
        <w:pStyle w:val="Brdtext"/>
        <w:rPr>
          <w:color w:val="0095D0"/>
          <w:sz w:val="24"/>
          <w:szCs w:val="24"/>
          <w:lang w:val="sv-SE"/>
        </w:rPr>
      </w:pPr>
      <w:r>
        <w:rPr>
          <w:sz w:val="24"/>
          <w:szCs w:val="24"/>
          <w:lang w:val="sv-SE"/>
        </w:rPr>
        <w:t xml:space="preserve">Ytterligare information om tjänsten finner ni på </w:t>
      </w:r>
      <w:hyperlink r:id="rId6" w:history="1">
        <w:r w:rsidRPr="007D1B37">
          <w:rPr>
            <w:rStyle w:val="Hyperlnk"/>
            <w:sz w:val="24"/>
            <w:szCs w:val="24"/>
            <w:lang w:val="sv-SE"/>
          </w:rPr>
          <w:t>http://www.telavox.se/mobilvaxel</w:t>
        </w:r>
      </w:hyperlink>
      <w:bookmarkStart w:id="0" w:name="_GoBack"/>
      <w:bookmarkEnd w:id="0"/>
    </w:p>
    <w:p w14:paraId="2EB868A7" w14:textId="77777777" w:rsidR="0074668A" w:rsidRPr="0074668A" w:rsidRDefault="0074668A" w:rsidP="0074668A">
      <w:pPr>
        <w:rPr>
          <w:rFonts w:ascii="Arial" w:hAnsi="Arial" w:cs="Arial"/>
        </w:rPr>
      </w:pPr>
    </w:p>
    <w:sectPr w:rsidR="0074668A" w:rsidRPr="0074668A" w:rsidSect="002B2A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ITCFranklinGothicStd-Book">
    <w:altName w:val="ITC Franklin Gothic Std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007DA"/>
    <w:multiLevelType w:val="hybridMultilevel"/>
    <w:tmpl w:val="BEBA8260"/>
    <w:lvl w:ilvl="0" w:tplc="AF9EE65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34"/>
    <w:rsid w:val="000D476D"/>
    <w:rsid w:val="00122F99"/>
    <w:rsid w:val="001D70B0"/>
    <w:rsid w:val="00266BF9"/>
    <w:rsid w:val="002B2A56"/>
    <w:rsid w:val="002D0FDF"/>
    <w:rsid w:val="00431B85"/>
    <w:rsid w:val="00475FA2"/>
    <w:rsid w:val="004A52FA"/>
    <w:rsid w:val="004B6842"/>
    <w:rsid w:val="004E5C7E"/>
    <w:rsid w:val="004F1630"/>
    <w:rsid w:val="00537B8D"/>
    <w:rsid w:val="005C2453"/>
    <w:rsid w:val="005C3AE3"/>
    <w:rsid w:val="005C3BC5"/>
    <w:rsid w:val="00631FC3"/>
    <w:rsid w:val="00685680"/>
    <w:rsid w:val="0074668A"/>
    <w:rsid w:val="00765214"/>
    <w:rsid w:val="007D1B37"/>
    <w:rsid w:val="007F4532"/>
    <w:rsid w:val="00897171"/>
    <w:rsid w:val="008A4819"/>
    <w:rsid w:val="008F1B7B"/>
    <w:rsid w:val="00943334"/>
    <w:rsid w:val="00A25A84"/>
    <w:rsid w:val="00A6726B"/>
    <w:rsid w:val="00AA1E8A"/>
    <w:rsid w:val="00AD4535"/>
    <w:rsid w:val="00B537BF"/>
    <w:rsid w:val="00B837E7"/>
    <w:rsid w:val="00C122F8"/>
    <w:rsid w:val="00C2357B"/>
    <w:rsid w:val="00D038C4"/>
    <w:rsid w:val="00E57722"/>
    <w:rsid w:val="00E951EF"/>
    <w:rsid w:val="00EA0981"/>
    <w:rsid w:val="00EE0BE1"/>
    <w:rsid w:val="00FD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81E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3BC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rsid w:val="00746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ITCFranklinGothicStd-Book" w:hAnsi="ITCFranklinGothicStd-Book" w:cs="ITCFranklinGothicStd-Book"/>
      <w:color w:val="000000"/>
      <w:sz w:val="20"/>
      <w:szCs w:val="20"/>
      <w:lang w:val="en-GB"/>
    </w:rPr>
  </w:style>
  <w:style w:type="character" w:customStyle="1" w:styleId="BrdtextChar">
    <w:name w:val="Brödtext Char"/>
    <w:basedOn w:val="Standardstycketypsnitt"/>
    <w:link w:val="Brdtext"/>
    <w:uiPriority w:val="99"/>
    <w:rsid w:val="0074668A"/>
    <w:rPr>
      <w:rFonts w:ascii="ITCFranklinGothicStd-Book" w:hAnsi="ITCFranklinGothicStd-Book" w:cs="ITCFranklinGothicStd-Book"/>
      <w:color w:val="000000"/>
      <w:sz w:val="20"/>
      <w:szCs w:val="20"/>
      <w:lang w:val="en-GB"/>
    </w:rPr>
  </w:style>
  <w:style w:type="character" w:styleId="Hyperlnk">
    <w:name w:val="Hyperlink"/>
    <w:basedOn w:val="Standardstycketypsnitt"/>
    <w:uiPriority w:val="99"/>
    <w:unhideWhenUsed/>
    <w:rsid w:val="007D1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C3BC5"/>
    <w:pPr>
      <w:ind w:left="720"/>
      <w:contextualSpacing/>
    </w:pPr>
  </w:style>
  <w:style w:type="paragraph" w:styleId="Brdtext">
    <w:name w:val="Body Text"/>
    <w:basedOn w:val="Normal"/>
    <w:link w:val="BrdtextChar"/>
    <w:uiPriority w:val="99"/>
    <w:rsid w:val="0074668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ITCFranklinGothicStd-Book" w:hAnsi="ITCFranklinGothicStd-Book" w:cs="ITCFranklinGothicStd-Book"/>
      <w:color w:val="000000"/>
      <w:sz w:val="20"/>
      <w:szCs w:val="20"/>
      <w:lang w:val="en-GB"/>
    </w:rPr>
  </w:style>
  <w:style w:type="character" w:customStyle="1" w:styleId="BrdtextChar">
    <w:name w:val="Brödtext Char"/>
    <w:basedOn w:val="Standardstycketypsnitt"/>
    <w:link w:val="Brdtext"/>
    <w:uiPriority w:val="99"/>
    <w:rsid w:val="0074668A"/>
    <w:rPr>
      <w:rFonts w:ascii="ITCFranklinGothicStd-Book" w:hAnsi="ITCFranklinGothicStd-Book" w:cs="ITCFranklinGothicStd-Book"/>
      <w:color w:val="000000"/>
      <w:sz w:val="20"/>
      <w:szCs w:val="20"/>
      <w:lang w:val="en-GB"/>
    </w:rPr>
  </w:style>
  <w:style w:type="character" w:styleId="Hyperlnk">
    <w:name w:val="Hyperlink"/>
    <w:basedOn w:val="Standardstycketypsnitt"/>
    <w:uiPriority w:val="99"/>
    <w:unhideWhenUsed/>
    <w:rsid w:val="007D1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elavox.se/mobilvaxe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287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Telavox AB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Telavox Telavox</dc:creator>
  <cp:lastModifiedBy>Telavox Telavox</cp:lastModifiedBy>
  <cp:revision>5</cp:revision>
  <dcterms:created xsi:type="dcterms:W3CDTF">2012-06-07T08:07:00Z</dcterms:created>
  <dcterms:modified xsi:type="dcterms:W3CDTF">2012-06-07T08:39:00Z</dcterms:modified>
</cp:coreProperties>
</file>