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34" w:rsidRDefault="004359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7FE5C" wp14:editId="5A15DD32">
                <wp:simplePos x="0" y="0"/>
                <wp:positionH relativeFrom="column">
                  <wp:posOffset>1177163</wp:posOffset>
                </wp:positionH>
                <wp:positionV relativeFrom="paragraph">
                  <wp:posOffset>-41910</wp:posOffset>
                </wp:positionV>
                <wp:extent cx="2374265" cy="335280"/>
                <wp:effectExtent l="0" t="0" r="635" b="762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BE" w:rsidRDefault="00AF0BBE" w:rsidP="00AF0BBE">
                            <w:r w:rsidRPr="00864FB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PRESSEMELDING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92.7pt;margin-top:-3.3pt;width:186.95pt;height:26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eVIwIAAB4EAAAOAAAAZHJzL2Uyb0RvYy54bWysU21v2yAQ/j5p/wHxfbHjJG1qxam6dJkm&#10;dS9Sux+AMY5RgWNAYme/f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" stroked="f">
                <v:textbox>
                  <w:txbxContent>
                    <w:p w:rsidR="00AF0BBE" w:rsidRDefault="00AF0BBE" w:rsidP="00AF0BBE">
                      <w:r w:rsidRPr="00864FB1">
                        <w:rPr>
                          <w:rFonts w:ascii="Arial" w:hAnsi="Arial" w:cs="Arial"/>
                          <w:sz w:val="36"/>
                          <w:szCs w:val="36"/>
                        </w:rPr>
                        <w:t>PRESSEMELDING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D1B52B1" wp14:editId="1C403C46">
            <wp:simplePos x="0" y="0"/>
            <wp:positionH relativeFrom="column">
              <wp:posOffset>-254000</wp:posOffset>
            </wp:positionH>
            <wp:positionV relativeFrom="paragraph">
              <wp:posOffset>6350</wp:posOffset>
            </wp:positionV>
            <wp:extent cx="2432050" cy="283210"/>
            <wp:effectExtent l="0" t="0" r="6350" b="254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_sidestilt_farger_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BBE" w:rsidRPr="00AF0BBE">
        <w:rPr>
          <w:noProof/>
        </w:rPr>
        <w:t xml:space="preserve"> </w:t>
      </w:r>
    </w:p>
    <w:p w:rsidR="005B221F" w:rsidRPr="00AF0BBE" w:rsidRDefault="005B221F" w:rsidP="00F90834">
      <w:pPr>
        <w:rPr>
          <w:rFonts w:ascii="Arial" w:hAnsi="Arial" w:cs="Arial"/>
        </w:rPr>
      </w:pPr>
    </w:p>
    <w:p w:rsidR="00F90834" w:rsidRPr="00C772B3" w:rsidRDefault="00435902" w:rsidP="00F9083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116</w:t>
      </w:r>
      <w:r w:rsidR="00E01B57">
        <w:rPr>
          <w:rFonts w:ascii="Arial" w:hAnsi="Arial" w:cs="Arial"/>
          <w:sz w:val="28"/>
        </w:rPr>
        <w:t xml:space="preserve"> millioner grasrot-</w:t>
      </w:r>
      <w:r w:rsidR="001D4EFA">
        <w:rPr>
          <w:rFonts w:ascii="Arial" w:hAnsi="Arial" w:cs="Arial"/>
          <w:sz w:val="28"/>
        </w:rPr>
        <w:t xml:space="preserve">kroner </w:t>
      </w:r>
      <w:r w:rsidR="00E01B57">
        <w:rPr>
          <w:rFonts w:ascii="Arial" w:hAnsi="Arial" w:cs="Arial"/>
          <w:sz w:val="28"/>
        </w:rPr>
        <w:t>utbetalt</w:t>
      </w:r>
      <w:r w:rsidR="001D4EFA">
        <w:rPr>
          <w:rFonts w:ascii="Arial" w:hAnsi="Arial" w:cs="Arial"/>
          <w:sz w:val="28"/>
        </w:rPr>
        <w:t xml:space="preserve"> </w:t>
      </w:r>
    </w:p>
    <w:p w:rsidR="00C772B3" w:rsidRPr="00C772B3" w:rsidRDefault="00C772B3" w:rsidP="00515971">
      <w:pPr>
        <w:rPr>
          <w:b/>
        </w:rPr>
      </w:pPr>
      <w:r w:rsidRPr="00C772B3">
        <w:rPr>
          <w:b/>
        </w:rPr>
        <w:t>I disse d</w:t>
      </w:r>
      <w:r w:rsidR="00435902">
        <w:rPr>
          <w:b/>
        </w:rPr>
        <w:t>ager utbetaler Norsk Tipping 116</w:t>
      </w:r>
      <w:r w:rsidRPr="00C772B3">
        <w:rPr>
          <w:b/>
        </w:rPr>
        <w:t xml:space="preserve"> millioner kroner til </w:t>
      </w:r>
      <w:r w:rsidR="00264965" w:rsidRPr="00264965">
        <w:rPr>
          <w:b/>
        </w:rPr>
        <w:t>23 030</w:t>
      </w:r>
      <w:r w:rsidR="00070514" w:rsidRPr="00070514">
        <w:rPr>
          <w:b/>
        </w:rPr>
        <w:t xml:space="preserve"> </w:t>
      </w:r>
      <w:r w:rsidRPr="00C772B3">
        <w:rPr>
          <w:b/>
        </w:rPr>
        <w:t xml:space="preserve">mottakere </w:t>
      </w:r>
      <w:r w:rsidR="001D4EFA">
        <w:rPr>
          <w:b/>
        </w:rPr>
        <w:t xml:space="preserve">av Grasrotandelen </w:t>
      </w:r>
      <w:r w:rsidRPr="00C772B3">
        <w:rPr>
          <w:b/>
        </w:rPr>
        <w:t>over hele Norge. Pengene er spart opp i period</w:t>
      </w:r>
      <w:r w:rsidR="004F7FFC">
        <w:rPr>
          <w:b/>
        </w:rPr>
        <w:t>en 1.</w:t>
      </w:r>
      <w:r w:rsidR="00E20C87">
        <w:rPr>
          <w:b/>
        </w:rPr>
        <w:t>mai til 31</w:t>
      </w:r>
      <w:r w:rsidR="004F7FFC">
        <w:rPr>
          <w:b/>
        </w:rPr>
        <w:t>. a</w:t>
      </w:r>
      <w:r w:rsidR="00E20C87">
        <w:rPr>
          <w:b/>
        </w:rPr>
        <w:t>ugust</w:t>
      </w:r>
      <w:r w:rsidR="004F7FFC">
        <w:rPr>
          <w:b/>
        </w:rPr>
        <w:t xml:space="preserve"> i år</w:t>
      </w:r>
      <w:r w:rsidRPr="00C772B3">
        <w:rPr>
          <w:b/>
        </w:rPr>
        <w:t xml:space="preserve">, og det er spillerne selv som er avsender av pengene. </w:t>
      </w:r>
      <w:r w:rsidR="004849BA">
        <w:rPr>
          <w:b/>
        </w:rPr>
        <w:t xml:space="preserve">Dette er fem millioner kroner mer enn ved samme tidspunkt i fjor. </w:t>
      </w:r>
    </w:p>
    <w:p w:rsidR="00C772B3" w:rsidRPr="005B12C0" w:rsidRDefault="00C772B3" w:rsidP="00515971">
      <w:r w:rsidRPr="00C772B3">
        <w:t xml:space="preserve">Grasrotandelen gir det frivillige Norge kjærkomne tilskudd til </w:t>
      </w:r>
      <w:proofErr w:type="spellStart"/>
      <w:r w:rsidRPr="00C772B3">
        <w:t>lagskasser</w:t>
      </w:r>
      <w:proofErr w:type="spellEnd"/>
      <w:r w:rsidRPr="00C772B3">
        <w:t xml:space="preserve"> over hele landet</w:t>
      </w:r>
      <w:r>
        <w:t xml:space="preserve">. </w:t>
      </w:r>
      <w:r w:rsidRPr="00C772B3">
        <w:t xml:space="preserve"> </w:t>
      </w:r>
      <w:r>
        <w:t xml:space="preserve">Ordningen fyller </w:t>
      </w:r>
      <w:r w:rsidR="001D4EFA">
        <w:t xml:space="preserve">fem </w:t>
      </w:r>
      <w:r w:rsidR="00FC6304">
        <w:t>år i år og det er nå over 876</w:t>
      </w:r>
      <w:r>
        <w:t> 000 av Norsk Tippings nesten to millioner spillere som har valgt sin grasrotmottaker. S</w:t>
      </w:r>
      <w:r w:rsidR="00264965">
        <w:t>å langt er det generert over 1,6</w:t>
      </w:r>
      <w:r>
        <w:t xml:space="preserve"> milliarder kroner gjennom ordningen. Både i fjor og året før ble det generert </w:t>
      </w:r>
      <w:r w:rsidR="00452AB5">
        <w:t xml:space="preserve">ca. </w:t>
      </w:r>
      <w:r>
        <w:t xml:space="preserve">340 millioner kroner til grasrotformålene. </w:t>
      </w:r>
      <w:r w:rsidR="005B12C0">
        <w:t xml:space="preserve">Hittil i år </w:t>
      </w:r>
      <w:r w:rsidR="005B12C0" w:rsidRPr="005B12C0">
        <w:t xml:space="preserve">har </w:t>
      </w:r>
      <w:r w:rsidR="005B12C0">
        <w:t xml:space="preserve">ordningen gitt </w:t>
      </w:r>
      <w:r w:rsidR="005B12C0" w:rsidRPr="005B12C0">
        <w:t>233 millioner kroner til lag og foreninger over hele landet</w:t>
      </w:r>
      <w:r w:rsidR="005B12C0">
        <w:t>, ca. 3 millioner kroner</w:t>
      </w:r>
      <w:r w:rsidR="00AA0461">
        <w:t xml:space="preserve"> mer enn </w:t>
      </w:r>
      <w:r w:rsidR="005D02C0">
        <w:t xml:space="preserve">samme </w:t>
      </w:r>
      <w:r w:rsidR="00AA0461">
        <w:t xml:space="preserve">periode i fjor. </w:t>
      </w:r>
    </w:p>
    <w:p w:rsidR="00B13A2A" w:rsidRDefault="00730580" w:rsidP="00515971">
      <w:r>
        <w:t xml:space="preserve">Grasrotandelen utbetales tre ganger i året. </w:t>
      </w:r>
      <w:r w:rsidR="00442060">
        <w:t>Tabellen nedenfor viser de lagene og foreningene som har mottatt mest hittil i år (1.1.2014-31.8.2014)</w:t>
      </w:r>
    </w:p>
    <w:p w:rsidR="00750892" w:rsidRDefault="00750892" w:rsidP="00B13A2A">
      <w:pPr>
        <w:sectPr w:rsidR="00750892" w:rsidSect="006D3EEE">
          <w:footerReference w:type="default" r:id="rId8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9060B4" w:rsidRDefault="009060B4" w:rsidP="00B13A2A"/>
    <w:tbl>
      <w:tblPr>
        <w:tblW w:w="4547" w:type="dxa"/>
        <w:tblInd w:w="2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120"/>
        <w:gridCol w:w="1120"/>
      </w:tblGrid>
      <w:tr w:rsidR="00442060" w:rsidRPr="00442060" w:rsidTr="00442060">
        <w:trPr>
          <w:trHeight w:val="255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8542EE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VÅLERENGA FOTBALL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1 558 605</w:t>
            </w:r>
          </w:p>
        </w:tc>
      </w:tr>
      <w:tr w:rsidR="00442060" w:rsidRPr="00442060" w:rsidTr="00442060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BRANN SPORTSKLUBBEN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851 281</w:t>
            </w:r>
          </w:p>
        </w:tc>
      </w:tr>
      <w:tr w:rsidR="00442060" w:rsidRPr="00442060" w:rsidTr="00442060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BODØ-GLIMT FK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822 365</w:t>
            </w:r>
          </w:p>
        </w:tc>
      </w:tr>
      <w:tr w:rsidR="00442060" w:rsidRPr="00442060" w:rsidTr="00442060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LIONS CLUB FREDRIKSTAD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804 298</w:t>
            </w:r>
          </w:p>
        </w:tc>
      </w:tr>
      <w:tr w:rsidR="00442060" w:rsidRPr="00442060" w:rsidTr="00442060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SARPSBORG 08 FOTBALLFORENING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768 840</w:t>
            </w:r>
          </w:p>
        </w:tc>
      </w:tr>
      <w:tr w:rsidR="00442060" w:rsidRPr="00442060" w:rsidTr="00442060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LILLESTRØM SPORTSKLUBB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747 648</w:t>
            </w:r>
          </w:p>
        </w:tc>
      </w:tr>
      <w:tr w:rsidR="00442060" w:rsidRPr="00442060" w:rsidTr="00442060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URANIENBORG FUTSALKLUBB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614 528</w:t>
            </w:r>
          </w:p>
        </w:tc>
      </w:tr>
      <w:tr w:rsidR="00442060" w:rsidRPr="00442060" w:rsidTr="00442060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STRØMSGODSET TOPPFOTBALL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613 697</w:t>
            </w:r>
          </w:p>
        </w:tc>
      </w:tr>
      <w:tr w:rsidR="00442060" w:rsidRPr="00442060" w:rsidTr="00442060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KATTENS VERN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557 180</w:t>
            </w:r>
          </w:p>
        </w:tc>
      </w:tr>
      <w:tr w:rsidR="00442060" w:rsidRPr="00442060" w:rsidTr="00442060">
        <w:trPr>
          <w:trHeight w:val="255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LØRENSKOG IDRETTSFORENING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FF"/>
            <w:noWrap/>
            <w:vAlign w:val="center"/>
            <w:hideMark/>
          </w:tcPr>
          <w:p w:rsidR="00442060" w:rsidRPr="00442060" w:rsidRDefault="00442060" w:rsidP="004420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420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514 226</w:t>
            </w:r>
          </w:p>
        </w:tc>
      </w:tr>
    </w:tbl>
    <w:p w:rsidR="00442060" w:rsidRDefault="00442060" w:rsidP="00B13A2A"/>
    <w:p w:rsidR="009060B4" w:rsidRDefault="009060B4" w:rsidP="00B13A2A">
      <w:pPr>
        <w:rPr>
          <w:i/>
        </w:rPr>
      </w:pPr>
      <w:r>
        <w:rPr>
          <w:i/>
        </w:rPr>
        <w:t xml:space="preserve">Hele oversikten finner du vedlagt eller på </w:t>
      </w:r>
      <w:hyperlink r:id="rId9" w:history="1">
        <w:r w:rsidRPr="00452AB5">
          <w:rPr>
            <w:rStyle w:val="Hyperkobling"/>
            <w:i/>
          </w:rPr>
          <w:t>Norsk Tippings hjemmesider her</w:t>
        </w:r>
      </w:hyperlink>
      <w:r>
        <w:rPr>
          <w:i/>
        </w:rPr>
        <w:t>.</w:t>
      </w:r>
    </w:p>
    <w:p w:rsidR="009060B4" w:rsidRPr="001D4EFA" w:rsidRDefault="001D4EFA" w:rsidP="00515971">
      <w:r>
        <w:t xml:space="preserve">Hele Norsk Tippings overskudd går til samfunnsnyttige formål og </w:t>
      </w:r>
      <w:r w:rsidRPr="00C772B3">
        <w:t xml:space="preserve">Grasrotandelen gir </w:t>
      </w:r>
      <w:r>
        <w:t xml:space="preserve">de </w:t>
      </w:r>
      <w:r w:rsidRPr="00C772B3">
        <w:t>som</w:t>
      </w:r>
      <w:r>
        <w:t xml:space="preserve"> spiller mulighet til selv å </w:t>
      </w:r>
      <w:r w:rsidRPr="00C772B3">
        <w:t xml:space="preserve">bestemme hva noe av </w:t>
      </w:r>
      <w:r>
        <w:t xml:space="preserve">dette </w:t>
      </w:r>
      <w:r w:rsidRPr="00C772B3">
        <w:t xml:space="preserve">overskuddet skal gå til. </w:t>
      </w:r>
      <w:r>
        <w:t xml:space="preserve">Et </w:t>
      </w:r>
      <w:r w:rsidRPr="00C772B3">
        <w:t xml:space="preserve">lag eller </w:t>
      </w:r>
      <w:r>
        <w:t xml:space="preserve">en </w:t>
      </w:r>
      <w:r w:rsidRPr="00C772B3">
        <w:t xml:space="preserve">forening </w:t>
      </w:r>
      <w:r>
        <w:t xml:space="preserve">valgt av den enkelte spiller får et beløp tilsvarende fem prosent av spillerens </w:t>
      </w:r>
      <w:r w:rsidRPr="00C772B3">
        <w:t xml:space="preserve">innsats. </w:t>
      </w:r>
      <w:r w:rsidR="00515971">
        <w:t xml:space="preserve">Når kunden spiller </w:t>
      </w:r>
      <w:r>
        <w:t xml:space="preserve">Lotto for hundre kroner, går </w:t>
      </w:r>
      <w:r w:rsidRPr="00C772B3">
        <w:t>fem</w:t>
      </w:r>
      <w:r>
        <w:t xml:space="preserve"> kroner til </w:t>
      </w:r>
      <w:r w:rsidR="00515971">
        <w:t>grasrotmottakeren vedkommende har valgt,</w:t>
      </w:r>
      <w:r>
        <w:t xml:space="preserve"> uten at </w:t>
      </w:r>
      <w:r w:rsidRPr="00C772B3">
        <w:t>innsats</w:t>
      </w:r>
      <w:r w:rsidR="00515971">
        <w:t>en i spillet</w:t>
      </w:r>
      <w:r w:rsidRPr="00C772B3">
        <w:t>, vinnersjanse</w:t>
      </w:r>
      <w:r>
        <w:t xml:space="preserve"> </w:t>
      </w:r>
      <w:r w:rsidR="00515971">
        <w:t xml:space="preserve">eller eventuell premie </w:t>
      </w:r>
      <w:r>
        <w:t>reduseres.</w:t>
      </w:r>
    </w:p>
    <w:p w:rsidR="00B13A2A" w:rsidRDefault="00452AB5" w:rsidP="00515971">
      <w:r>
        <w:rPr>
          <w:noProof/>
        </w:rPr>
        <w:drawing>
          <wp:anchor distT="0" distB="0" distL="114300" distR="114300" simplePos="0" relativeHeight="251660288" behindDoc="0" locked="0" layoutInCell="1" allowOverlap="1" wp14:anchorId="3FDC9AC0" wp14:editId="0D299C15">
            <wp:simplePos x="0" y="0"/>
            <wp:positionH relativeFrom="column">
              <wp:posOffset>3468370</wp:posOffset>
            </wp:positionH>
            <wp:positionV relativeFrom="paragraph">
              <wp:posOffset>851535</wp:posOffset>
            </wp:positionV>
            <wp:extent cx="944880" cy="845820"/>
            <wp:effectExtent l="0" t="0" r="762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rotandelen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2A">
        <w:t xml:space="preserve">For at </w:t>
      </w:r>
      <w:r w:rsidR="00515971">
        <w:t>et</w:t>
      </w:r>
      <w:r w:rsidR="00B13A2A">
        <w:t xml:space="preserve"> lag eller forening skal </w:t>
      </w:r>
      <w:r w:rsidR="00515971">
        <w:t xml:space="preserve">kunne </w:t>
      </w:r>
      <w:r w:rsidR="00B13A2A">
        <w:t xml:space="preserve">motta midler fra Grasrotandelen, må det være registrert i Frivillighetsregisteret (en del av Brønnøysundregisteret) og godkjent som grasrotmottaker. </w:t>
      </w:r>
    </w:p>
    <w:p w:rsidR="00515971" w:rsidRDefault="00515971" w:rsidP="00515971"/>
    <w:p w:rsidR="001D4EFA" w:rsidRPr="001D4EFA" w:rsidRDefault="001D4EFA" w:rsidP="00C772B3">
      <w:pPr>
        <w:rPr>
          <w:b/>
        </w:rPr>
      </w:pPr>
      <w:r w:rsidRPr="001D4EFA">
        <w:rPr>
          <w:b/>
        </w:rPr>
        <w:t xml:space="preserve">For </w:t>
      </w:r>
      <w:r>
        <w:rPr>
          <w:b/>
        </w:rPr>
        <w:t>ytterligere informasjon</w:t>
      </w:r>
      <w:r w:rsidRPr="001D4EFA">
        <w:rPr>
          <w:b/>
        </w:rPr>
        <w:t xml:space="preserve">: </w:t>
      </w:r>
    </w:p>
    <w:p w:rsidR="00985ADD" w:rsidRPr="00452AB5" w:rsidRDefault="001D4EFA" w:rsidP="00F90834">
      <w:r>
        <w:t>Roar Jødahl, kommunikasjonsrådgiver</w:t>
      </w:r>
      <w:r>
        <w:tab/>
        <w:t>970 71404</w:t>
      </w:r>
    </w:p>
    <w:sectPr w:rsidR="00985ADD" w:rsidRPr="00452AB5" w:rsidSect="00750892"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A2" w:rsidRDefault="00F55EA2" w:rsidP="00F90834">
      <w:pPr>
        <w:spacing w:after="0" w:line="240" w:lineRule="auto"/>
      </w:pPr>
      <w:r>
        <w:separator/>
      </w:r>
    </w:p>
  </w:endnote>
  <w:endnote w:type="continuationSeparator" w:id="0">
    <w:p w:rsidR="00F55EA2" w:rsidRDefault="00F55EA2" w:rsidP="00F9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34" w:rsidRDefault="00F90834">
    <w:pPr>
      <w:pStyle w:val="Bunntekst"/>
    </w:pPr>
    <w:r>
      <w:rPr>
        <w:noProof/>
      </w:rPr>
      <w:drawing>
        <wp:inline distT="0" distB="0" distL="0" distR="0" wp14:anchorId="6F5BE5C3" wp14:editId="338A5643">
          <wp:extent cx="5760720" cy="233045"/>
          <wp:effectExtent l="19050" t="0" r="0" b="0"/>
          <wp:docPr id="3" name="Bilde 3" descr="bunn_brevmal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_brevmal-0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A2" w:rsidRDefault="00F55EA2" w:rsidP="00F90834">
      <w:pPr>
        <w:spacing w:after="0" w:line="240" w:lineRule="auto"/>
      </w:pPr>
      <w:r>
        <w:separator/>
      </w:r>
    </w:p>
  </w:footnote>
  <w:footnote w:type="continuationSeparator" w:id="0">
    <w:p w:rsidR="00F55EA2" w:rsidRDefault="00F55EA2" w:rsidP="00F90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B3"/>
    <w:rsid w:val="00070514"/>
    <w:rsid w:val="00085B1F"/>
    <w:rsid w:val="00096125"/>
    <w:rsid w:val="001650A3"/>
    <w:rsid w:val="001D4EFA"/>
    <w:rsid w:val="001D7EEA"/>
    <w:rsid w:val="0021626E"/>
    <w:rsid w:val="00264965"/>
    <w:rsid w:val="00307878"/>
    <w:rsid w:val="00322CED"/>
    <w:rsid w:val="00376664"/>
    <w:rsid w:val="003C555A"/>
    <w:rsid w:val="003D31B7"/>
    <w:rsid w:val="00435902"/>
    <w:rsid w:val="00442060"/>
    <w:rsid w:val="00452AB5"/>
    <w:rsid w:val="004849BA"/>
    <w:rsid w:val="004F7FFC"/>
    <w:rsid w:val="00515971"/>
    <w:rsid w:val="005774C9"/>
    <w:rsid w:val="005B12C0"/>
    <w:rsid w:val="005B221F"/>
    <w:rsid w:val="005D02C0"/>
    <w:rsid w:val="006970FB"/>
    <w:rsid w:val="006D3EEE"/>
    <w:rsid w:val="006F7B81"/>
    <w:rsid w:val="00730580"/>
    <w:rsid w:val="007359F1"/>
    <w:rsid w:val="00750892"/>
    <w:rsid w:val="00787586"/>
    <w:rsid w:val="008542EE"/>
    <w:rsid w:val="009060B4"/>
    <w:rsid w:val="00956E6A"/>
    <w:rsid w:val="009703CD"/>
    <w:rsid w:val="009729F3"/>
    <w:rsid w:val="00985ADD"/>
    <w:rsid w:val="00AA0461"/>
    <w:rsid w:val="00AF0BBE"/>
    <w:rsid w:val="00B13A2A"/>
    <w:rsid w:val="00B97F49"/>
    <w:rsid w:val="00C07C6F"/>
    <w:rsid w:val="00C772B3"/>
    <w:rsid w:val="00D701E0"/>
    <w:rsid w:val="00D764BF"/>
    <w:rsid w:val="00E01B57"/>
    <w:rsid w:val="00E20C87"/>
    <w:rsid w:val="00E74051"/>
    <w:rsid w:val="00EB3099"/>
    <w:rsid w:val="00F55EA2"/>
    <w:rsid w:val="00F90834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9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83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F9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90834"/>
  </w:style>
  <w:style w:type="paragraph" w:styleId="Bunntekst">
    <w:name w:val="footer"/>
    <w:basedOn w:val="Normal"/>
    <w:link w:val="BunntekstTegn"/>
    <w:uiPriority w:val="99"/>
    <w:semiHidden/>
    <w:unhideWhenUsed/>
    <w:rsid w:val="00F9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90834"/>
  </w:style>
  <w:style w:type="character" w:styleId="Merknadsreferanse">
    <w:name w:val="annotation reference"/>
    <w:basedOn w:val="Standardskriftforavsnitt"/>
    <w:uiPriority w:val="99"/>
    <w:semiHidden/>
    <w:unhideWhenUsed/>
    <w:rsid w:val="002649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6496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6496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49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64965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452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9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083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F9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90834"/>
  </w:style>
  <w:style w:type="paragraph" w:styleId="Bunntekst">
    <w:name w:val="footer"/>
    <w:basedOn w:val="Normal"/>
    <w:link w:val="BunntekstTegn"/>
    <w:uiPriority w:val="99"/>
    <w:semiHidden/>
    <w:unhideWhenUsed/>
    <w:rsid w:val="00F9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90834"/>
  </w:style>
  <w:style w:type="character" w:styleId="Merknadsreferanse">
    <w:name w:val="annotation reference"/>
    <w:basedOn w:val="Standardskriftforavsnitt"/>
    <w:uiPriority w:val="99"/>
    <w:semiHidden/>
    <w:unhideWhenUsed/>
    <w:rsid w:val="002649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6496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6496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49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64965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452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norsk-tipping.no/grasrotandelen/artikler/hvem-fikk-fra-grasrotandelen--8257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Maler\Norsk%20Tipping\Pressemeld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Pressemelding</Template>
  <TotalTime>424</TotalTime>
  <Pages>1</Pages>
  <Words>361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Pressemelding</vt:lpstr>
      <vt:lpstr/>
    </vt:vector>
  </TitlesOfParts>
  <Company>nt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Pressemelding</dc:title>
  <dc:creator>Jødahl, Roar</dc:creator>
  <cp:lastModifiedBy>Jødahl, Roar</cp:lastModifiedBy>
  <cp:revision>7</cp:revision>
  <dcterms:created xsi:type="dcterms:W3CDTF">2014-09-04T08:37:00Z</dcterms:created>
  <dcterms:modified xsi:type="dcterms:W3CDTF">2014-09-10T11:59:00Z</dcterms:modified>
</cp:coreProperties>
</file>