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0E93" w14:textId="77777777" w:rsidR="004D5A02" w:rsidRPr="00286564" w:rsidRDefault="004D5A02" w:rsidP="004D5A02">
      <w:pPr>
        <w:pStyle w:val="VisaDocumentname"/>
        <w:spacing w:line="276" w:lineRule="auto"/>
        <w:rPr>
          <w:rFonts w:cs="Segoe UI"/>
          <w:color w:val="0023A0"/>
          <w:lang w:val="pl-PL"/>
        </w:rPr>
      </w:pPr>
      <w:r w:rsidRPr="00286564">
        <w:rPr>
          <w:rFonts w:cs="Segoe UI"/>
          <w:color w:val="0023A0"/>
          <w:lang w:val="pl-PL"/>
        </w:rPr>
        <w:t>INformacja prasowa</w:t>
      </w:r>
    </w:p>
    <w:p w14:paraId="18BFD4C7" w14:textId="5E5252E3" w:rsidR="00DF7139" w:rsidRPr="00286564" w:rsidRDefault="00DF7139" w:rsidP="00DF7139">
      <w:pPr>
        <w:pStyle w:val="VisaHeadline"/>
        <w:jc w:val="center"/>
        <w:rPr>
          <w:rFonts w:ascii="Segoe UI" w:hAnsi="Segoe UI" w:cs="Segoe UI"/>
          <w:szCs w:val="40"/>
          <w:lang w:val="pl-PL" w:eastAsia="ko-KR"/>
        </w:rPr>
      </w:pPr>
      <w:bookmarkStart w:id="0" w:name="_Hlk528327471"/>
      <w:r w:rsidRPr="00286564">
        <w:rPr>
          <w:rFonts w:ascii="Segoe UI" w:hAnsi="Segoe UI" w:cs="Segoe UI"/>
          <w:szCs w:val="40"/>
          <w:lang w:val="pl-PL" w:eastAsia="ko-KR"/>
        </w:rPr>
        <w:t xml:space="preserve">Visa pozyskała rozwiązania płatnicze </w:t>
      </w:r>
      <w:r w:rsidR="0014529C">
        <w:rPr>
          <w:rFonts w:ascii="Segoe UI" w:hAnsi="Segoe UI" w:cs="Segoe UI"/>
          <w:szCs w:val="40"/>
          <w:lang w:val="pl-PL" w:eastAsia="ko-KR"/>
        </w:rPr>
        <w:t xml:space="preserve">od </w:t>
      </w:r>
      <w:proofErr w:type="spellStart"/>
      <w:r w:rsidRPr="00286564">
        <w:rPr>
          <w:rFonts w:ascii="Segoe UI" w:hAnsi="Segoe UI" w:cs="Segoe UI"/>
          <w:szCs w:val="40"/>
          <w:lang w:val="pl-PL" w:eastAsia="ko-KR"/>
        </w:rPr>
        <w:t>Rambus</w:t>
      </w:r>
      <w:r w:rsidR="0014529C">
        <w:rPr>
          <w:rFonts w:ascii="Segoe UI" w:hAnsi="Segoe UI" w:cs="Segoe UI"/>
          <w:szCs w:val="40"/>
          <w:lang w:val="pl-PL" w:eastAsia="ko-KR"/>
        </w:rPr>
        <w:t>a</w:t>
      </w:r>
      <w:proofErr w:type="spellEnd"/>
    </w:p>
    <w:p w14:paraId="125292B0" w14:textId="77777777" w:rsidR="00DF7139" w:rsidRPr="00286564" w:rsidRDefault="00DF7139" w:rsidP="00DF7139">
      <w:pPr>
        <w:spacing w:after="0" w:line="240" w:lineRule="auto"/>
        <w:jc w:val="center"/>
        <w:rPr>
          <w:rFonts w:ascii="Segoe UI" w:hAnsi="Segoe UI" w:cs="Segoe UI"/>
          <w:lang w:val="pl-PL"/>
        </w:rPr>
      </w:pPr>
    </w:p>
    <w:p w14:paraId="04D22CDA" w14:textId="170FCD96" w:rsidR="00DF7139" w:rsidRPr="00286564" w:rsidRDefault="0089506E" w:rsidP="00210AB7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lang w:val="pl-PL"/>
        </w:rPr>
      </w:pPr>
      <w:proofErr w:type="spellStart"/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>Tokenizacja</w:t>
      </w:r>
      <w:proofErr w:type="spellEnd"/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zapewni bezpieczeństwo </w:t>
      </w:r>
      <w:r w:rsidR="00712CDF" w:rsidRPr="00286564">
        <w:rPr>
          <w:rFonts w:ascii="Segoe UI" w:hAnsi="Segoe UI" w:cs="Segoe UI"/>
          <w:b/>
          <w:bCs/>
          <w:sz w:val="20"/>
          <w:szCs w:val="20"/>
          <w:lang w:val="pl-PL"/>
        </w:rPr>
        <w:t>transakcji</w:t>
      </w:r>
      <w:r w:rsidR="00A93328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, </w:t>
      </w:r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nie tylko tych </w:t>
      </w:r>
      <w:r w:rsidR="00381405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z wykorzystaniem </w:t>
      </w:r>
      <w:r w:rsidR="00DF7139" w:rsidRPr="00286564">
        <w:rPr>
          <w:rFonts w:ascii="Segoe UI" w:hAnsi="Segoe UI" w:cs="Segoe UI"/>
          <w:b/>
          <w:bCs/>
          <w:sz w:val="20"/>
          <w:szCs w:val="20"/>
          <w:lang w:val="pl-PL"/>
        </w:rPr>
        <w:t>kart</w:t>
      </w:r>
      <w:r w:rsidR="00381405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</w:t>
      </w:r>
      <w:r w:rsidR="00DF7139" w:rsidRPr="00286564">
        <w:rPr>
          <w:rFonts w:ascii="Segoe UI" w:hAnsi="Segoe UI" w:cs="Segoe UI"/>
          <w:b/>
          <w:bCs/>
          <w:sz w:val="20"/>
          <w:szCs w:val="20"/>
          <w:lang w:val="pl-PL"/>
        </w:rPr>
        <w:t>Visa</w:t>
      </w:r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>.</w:t>
      </w:r>
      <w:r w:rsidR="00D423F8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</w:t>
      </w:r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>Docelowo o</w:t>
      </w:r>
      <w:r w:rsidR="00DF7139" w:rsidRPr="00286564">
        <w:rPr>
          <w:rFonts w:ascii="Segoe UI" w:hAnsi="Segoe UI" w:cs="Segoe UI"/>
          <w:b/>
          <w:bCs/>
          <w:sz w:val="20"/>
          <w:szCs w:val="20"/>
          <w:lang w:val="pl-PL"/>
        </w:rPr>
        <w:t>bejmie wszystkie rodzaje</w:t>
      </w:r>
      <w:r w:rsidR="00381405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płatności</w:t>
      </w:r>
      <w:r w:rsidR="00F60EC1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– </w:t>
      </w:r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realizowane </w:t>
      </w:r>
      <w:r w:rsidR="006A6758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za pośrednictwem </w:t>
      </w:r>
      <w:r w:rsidR="00DF7139" w:rsidRPr="00286564">
        <w:rPr>
          <w:rFonts w:ascii="Segoe UI" w:hAnsi="Segoe UI" w:cs="Segoe UI"/>
          <w:b/>
          <w:bCs/>
          <w:sz w:val="20"/>
          <w:szCs w:val="20"/>
          <w:lang w:val="pl-PL"/>
        </w:rPr>
        <w:t>krajow</w:t>
      </w:r>
      <w:r w:rsidR="006A6758" w:rsidRPr="00286564">
        <w:rPr>
          <w:rFonts w:ascii="Segoe UI" w:hAnsi="Segoe UI" w:cs="Segoe UI"/>
          <w:b/>
          <w:bCs/>
          <w:sz w:val="20"/>
          <w:szCs w:val="20"/>
          <w:lang w:val="pl-PL"/>
        </w:rPr>
        <w:t>ych</w:t>
      </w:r>
      <w:r w:rsidR="00210AB7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schematów płatności kartowych, </w:t>
      </w:r>
      <w:r w:rsidRPr="00286564">
        <w:rPr>
          <w:rFonts w:ascii="Segoe UI" w:hAnsi="Segoe UI" w:cs="Segoe UI"/>
          <w:b/>
          <w:bCs/>
          <w:sz w:val="20"/>
          <w:szCs w:val="20"/>
          <w:lang w:val="pl-PL"/>
        </w:rPr>
        <w:t>rachunki płatnicze, a także</w:t>
      </w:r>
      <w:r w:rsidR="00DF7139" w:rsidRPr="00286564">
        <w:rPr>
          <w:rFonts w:ascii="Segoe UI" w:hAnsi="Segoe UI" w:cs="Segoe UI"/>
          <w:b/>
          <w:bCs/>
          <w:sz w:val="20"/>
          <w:szCs w:val="20"/>
          <w:lang w:val="pl-PL"/>
        </w:rPr>
        <w:t xml:space="preserve"> płatności w czasie rzeczywistym</w:t>
      </w:r>
      <w:r w:rsidR="00210AB7" w:rsidRPr="00286564">
        <w:rPr>
          <w:rFonts w:ascii="Segoe UI" w:hAnsi="Segoe UI" w:cs="Segoe UI"/>
          <w:b/>
          <w:bCs/>
          <w:sz w:val="20"/>
          <w:szCs w:val="20"/>
          <w:lang w:val="pl-PL"/>
        </w:rPr>
        <w:t>.</w:t>
      </w:r>
    </w:p>
    <w:p w14:paraId="0E0F628B" w14:textId="77777777" w:rsidR="00DF7139" w:rsidRPr="00286564" w:rsidRDefault="00DF7139" w:rsidP="00DF7139">
      <w:pPr>
        <w:spacing w:after="0" w:line="240" w:lineRule="auto"/>
        <w:jc w:val="center"/>
        <w:rPr>
          <w:rFonts w:ascii="Segoe UI" w:hAnsi="Segoe UI" w:cs="Segoe UI"/>
          <w:lang w:val="pl-PL"/>
        </w:rPr>
      </w:pPr>
    </w:p>
    <w:p w14:paraId="7F441C93" w14:textId="75931C7C" w:rsidR="00DF7139" w:rsidRPr="00286564" w:rsidRDefault="00DF7139" w:rsidP="003B4F0C">
      <w:pPr>
        <w:pStyle w:val="MyriadLight1015Body"/>
        <w:suppressAutoHyphens/>
        <w:spacing w:line="240" w:lineRule="auto"/>
        <w:ind w:firstLine="0"/>
        <w:rPr>
          <w:rFonts w:ascii="Segoe UI" w:eastAsiaTheme="minorHAnsi" w:hAnsi="Segoe UI" w:cs="Segoe UI"/>
          <w:color w:val="auto"/>
          <w:sz w:val="22"/>
          <w:szCs w:val="22"/>
          <w:lang w:val="pl-PL"/>
        </w:rPr>
      </w:pPr>
      <w:r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>San Francisco,</w:t>
      </w:r>
      <w:r w:rsidR="005D2CD8"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 xml:space="preserve"> </w:t>
      </w:r>
      <w:r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>Kalifornia –</w:t>
      </w:r>
      <w:r w:rsidR="00A93328"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 xml:space="preserve"> </w:t>
      </w:r>
      <w:r w:rsidR="00744755"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>4</w:t>
      </w:r>
      <w:r w:rsidR="00A93328"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 xml:space="preserve"> lipca </w:t>
      </w:r>
      <w:r w:rsidRPr="00286564">
        <w:rPr>
          <w:rFonts w:ascii="Segoe UI" w:eastAsiaTheme="minorHAnsi" w:hAnsi="Segoe UI" w:cs="Segoe UI"/>
          <w:b/>
          <w:bCs/>
          <w:color w:val="auto"/>
          <w:sz w:val="22"/>
          <w:szCs w:val="22"/>
          <w:lang w:val="pl-PL"/>
        </w:rPr>
        <w:t>2019 r.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– Visa (NYSE: V)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ogł</w:t>
      </w:r>
      <w:bookmarkStart w:id="1" w:name="_GoBack"/>
      <w:bookmarkEnd w:id="1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osił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a 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podpisanie ostatecznej umowy przejęcia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89506E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działów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dostarczających usługi </w:t>
      </w:r>
      <w:proofErr w:type="spellStart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tokenizacji</w:t>
      </w:r>
      <w:proofErr w:type="spellEnd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i biletowania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CF0B0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od </w:t>
      </w:r>
      <w:proofErr w:type="spellStart"/>
      <w:r w:rsidR="00CF0B0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Rambus</w:t>
      </w:r>
      <w:r w:rsidR="00276FD2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a</w:t>
      </w:r>
      <w:proofErr w:type="spellEnd"/>
      <w:r w:rsidR="00CF0B0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(NASDAQ: RMBS), wiodącego dostawcy </w:t>
      </w:r>
      <w:r w:rsidR="00E023EF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rozwiązań technicznych dla</w:t>
      </w:r>
      <w:r w:rsidR="00586E7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półprzewodników </w:t>
      </w:r>
      <w:r w:rsidR="00CF0B0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i mikroprocesorów, któr</w:t>
      </w:r>
      <w:r w:rsidR="00C8771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e</w:t>
      </w:r>
      <w:r w:rsidR="00E023EF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CF0B0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zapewnia</w:t>
      </w:r>
      <w:r w:rsidR="00C8771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ją</w:t>
      </w:r>
      <w:r w:rsidR="00CF0B0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przesyłanie danych</w:t>
      </w:r>
      <w:r w:rsidR="00BE2281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w szybszy i bezpieczniejszy sposób. </w:t>
      </w:r>
      <w:r w:rsidR="00586E7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P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ierwotnie</w:t>
      </w:r>
      <w:r w:rsidR="00586E7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rozwiązania te należały do </w:t>
      </w:r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Bell ID i </w:t>
      </w:r>
      <w:proofErr w:type="spellStart"/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Ecebs</w:t>
      </w:r>
      <w:proofErr w:type="spellEnd"/>
      <w:r w:rsidR="0033579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LTD.</w:t>
      </w:r>
      <w:r w:rsidR="00586E7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Połączenie możliwości sieci Visa w </w:t>
      </w:r>
      <w:r w:rsidR="003C264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zakresie </w:t>
      </w:r>
      <w:proofErr w:type="spellStart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tokenizacji</w:t>
      </w:r>
      <w:proofErr w:type="spellEnd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z technologią </w:t>
      </w:r>
      <w:proofErr w:type="spellStart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tokenizacji</w:t>
      </w:r>
      <w:proofErr w:type="spellEnd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wykorzystywaną do obsługi lokalnych systemów płatniczych i rachunków</w:t>
      </w:r>
      <w:r w:rsidR="007B4D4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proofErr w:type="spellStart"/>
      <w:r w:rsidR="007B4D4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Rambus</w:t>
      </w:r>
      <w:r w:rsidR="0089506E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a</w:t>
      </w:r>
      <w:proofErr w:type="spellEnd"/>
      <w:r w:rsidR="007B4D4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, 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prz</w:t>
      </w:r>
      <w:r w:rsidR="003C264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ełoży się na 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szybsze i bezpieczniejsze płatności we wszystkich obszarach handlu na całym świecie.</w:t>
      </w:r>
    </w:p>
    <w:p w14:paraId="73092870" w14:textId="77777777" w:rsidR="003C2643" w:rsidRPr="00286564" w:rsidRDefault="003C2643" w:rsidP="003B4F0C">
      <w:pPr>
        <w:pStyle w:val="MyriadLight1015Body"/>
        <w:suppressAutoHyphens/>
        <w:spacing w:line="240" w:lineRule="auto"/>
        <w:ind w:firstLine="0"/>
        <w:rPr>
          <w:rFonts w:ascii="Segoe UI" w:eastAsiaTheme="minorHAnsi" w:hAnsi="Segoe UI" w:cs="Segoe UI"/>
          <w:color w:val="auto"/>
          <w:sz w:val="22"/>
          <w:szCs w:val="22"/>
          <w:lang w:val="pl-PL"/>
        </w:rPr>
      </w:pPr>
    </w:p>
    <w:p w14:paraId="41614666" w14:textId="5BBEC8E7" w:rsidR="00DF7139" w:rsidRPr="00286564" w:rsidRDefault="00DF7139" w:rsidP="003B4F0C">
      <w:pPr>
        <w:pStyle w:val="MyriadLight1015Body"/>
        <w:suppressAutoHyphens/>
        <w:spacing w:line="240" w:lineRule="auto"/>
        <w:ind w:firstLine="0"/>
        <w:rPr>
          <w:rFonts w:ascii="Segoe UI" w:eastAsiaTheme="minorHAnsi" w:hAnsi="Segoe UI" w:cs="Segoe UI"/>
          <w:color w:val="auto"/>
          <w:sz w:val="22"/>
          <w:szCs w:val="22"/>
          <w:lang w:val="pl-PL"/>
        </w:rPr>
      </w:pP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Visa jest jednym z liderów </w:t>
      </w:r>
      <w:proofErr w:type="spellStart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tokenizacji</w:t>
      </w:r>
      <w:proofErr w:type="spellEnd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w branży płatniczej</w:t>
      </w:r>
      <w:r w:rsidR="005829B6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. Technologia ta pozwala zastąpić </w:t>
      </w:r>
      <w:r w:rsidR="003A65B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w</w:t>
      </w:r>
      <w:r w:rsidR="005829B6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rażliwe dane</w:t>
      </w:r>
      <w:r w:rsidR="006C67CC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89506E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płatnicze</w:t>
      </w:r>
      <w:r w:rsidR="006C67CC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5829B6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unikalnym identyfikatorem –</w:t>
      </w:r>
      <w:r w:rsidR="00AB21B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5829B6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„</w:t>
      </w:r>
      <w:proofErr w:type="spellStart"/>
      <w:r w:rsidR="005829B6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tokenem</w:t>
      </w:r>
      <w:proofErr w:type="spellEnd"/>
      <w:r w:rsidR="005829B6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”</w:t>
      </w:r>
      <w:r w:rsidR="003A65B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,</w:t>
      </w:r>
      <w:r w:rsidR="00FE3412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w wyniku czego cyfrowe </w:t>
      </w:r>
      <w:r w:rsidR="003A65B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płatności</w:t>
      </w:r>
      <w:r w:rsidR="00FE3412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3A65B0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są bezpieczniejsze.</w:t>
      </w:r>
      <w:r w:rsidR="00FE3412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Obecnie jest to możliwe </w:t>
      </w:r>
      <w:r w:rsidR="00E023EF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dla przetwarzanych w sieci Visa płatności kartowych </w:t>
      </w:r>
      <w:r w:rsidR="00FE3412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dzięk</w:t>
      </w:r>
      <w:r w:rsidR="00C95441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i </w:t>
      </w:r>
      <w:r w:rsidR="00E023EF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usłudze </w:t>
      </w:r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Visa </w:t>
      </w:r>
      <w:proofErr w:type="spellStart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</w:t>
      </w:r>
      <w:proofErr w:type="spellEnd"/>
      <w:r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Service. </w:t>
      </w:r>
      <w:r w:rsidR="006F0A9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Visa obejmie </w:t>
      </w:r>
      <w:r w:rsidR="00A04B9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bezpieczeństwem i wygodą </w:t>
      </w:r>
      <w:proofErr w:type="spellStart"/>
      <w:r w:rsidR="00A04B9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tokenizacji</w:t>
      </w:r>
      <w:proofErr w:type="spellEnd"/>
      <w:r w:rsidR="00A04B9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pozyskanej od </w:t>
      </w:r>
      <w:proofErr w:type="spellStart"/>
      <w:r w:rsidR="00A04B9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Rambusa</w:t>
      </w:r>
      <w:proofErr w:type="spellEnd"/>
      <w:r w:rsidR="00A04B98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  <w:r w:rsidR="006F0A9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wszystkie rodzaje transakcji, włączając w to krajowe schematy płatności kartowych oraz systemy płatnicze oparte o przelewy z rachunku</w:t>
      </w:r>
      <w:r w:rsidR="00FC4603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>.</w:t>
      </w:r>
      <w:r w:rsidR="006F0A99" w:rsidRPr="00286564">
        <w:rPr>
          <w:rFonts w:ascii="Segoe UI" w:eastAsiaTheme="minorHAnsi" w:hAnsi="Segoe UI" w:cs="Segoe UI"/>
          <w:color w:val="auto"/>
          <w:sz w:val="22"/>
          <w:szCs w:val="22"/>
          <w:lang w:val="pl-PL"/>
        </w:rPr>
        <w:t xml:space="preserve"> </w:t>
      </w:r>
    </w:p>
    <w:p w14:paraId="4BD69EAE" w14:textId="77777777" w:rsidR="00DF7139" w:rsidRPr="00286564" w:rsidRDefault="00DF7139" w:rsidP="003B4F0C">
      <w:pPr>
        <w:pStyle w:val="MyriadLight1015Body"/>
        <w:suppressAutoHyphens/>
        <w:spacing w:line="240" w:lineRule="auto"/>
        <w:ind w:firstLine="0"/>
        <w:rPr>
          <w:rFonts w:ascii="Segoe UI" w:eastAsiaTheme="minorHAnsi" w:hAnsi="Segoe UI" w:cs="Segoe UI"/>
          <w:color w:val="auto"/>
          <w:sz w:val="22"/>
          <w:szCs w:val="22"/>
          <w:lang w:val="pl-PL"/>
        </w:rPr>
      </w:pPr>
    </w:p>
    <w:p w14:paraId="03925B12" w14:textId="4AC84BCD" w:rsidR="00DF7139" w:rsidRPr="00286564" w:rsidRDefault="00B9019A" w:rsidP="003B4F0C">
      <w:pPr>
        <w:pStyle w:val="NormalnyWeb"/>
        <w:shd w:val="clear" w:color="auto" w:fill="FEFEFE"/>
        <w:spacing w:before="0" w:beforeAutospacing="0" w:after="360" w:afterAutospacing="0"/>
        <w:jc w:val="both"/>
        <w:rPr>
          <w:rFonts w:ascii="Segoe UI" w:hAnsi="Segoe UI" w:cs="Segoe UI"/>
          <w:sz w:val="22"/>
          <w:szCs w:val="22"/>
          <w:lang w:val="pl-PL"/>
        </w:rPr>
      </w:pPr>
      <w:r w:rsidRPr="00286564">
        <w:rPr>
          <w:rFonts w:ascii="Segoe UI" w:hAnsi="Segoe UI" w:cs="Segoe UI"/>
          <w:sz w:val="22"/>
          <w:szCs w:val="22"/>
          <w:lang w:val="pl-PL"/>
        </w:rPr>
        <w:t>„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Visa niezmiennie dąży do podnoszenia poziomu bezpieczeństwa cyfrowych</w:t>
      </w:r>
      <w:r w:rsidR="00BE2281" w:rsidRPr="00286564">
        <w:rPr>
          <w:rFonts w:ascii="Segoe UI" w:hAnsi="Segoe UI" w:cs="Segoe UI"/>
          <w:sz w:val="22"/>
          <w:szCs w:val="22"/>
          <w:lang w:val="pl-PL"/>
        </w:rPr>
        <w:t xml:space="preserve"> transakcji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, co ma zasadnicze znaczenie dla upowszechniania</w:t>
      </w:r>
      <w:r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elektronicznych płatności. Sposób dokonywania </w:t>
      </w:r>
      <w:r w:rsidR="00937864" w:rsidRPr="00286564">
        <w:rPr>
          <w:rFonts w:ascii="Segoe UI" w:hAnsi="Segoe UI" w:cs="Segoe UI"/>
          <w:sz w:val="22"/>
          <w:szCs w:val="22"/>
          <w:lang w:val="pl-PL"/>
        </w:rPr>
        <w:t xml:space="preserve">i otrzymywania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płatności przez ludzi i przedsiębiorstwa w ostatnim czasie znacząco się zmienia, a technologia stworzona przez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Rambus</w:t>
      </w:r>
      <w:r w:rsidR="00F66E14" w:rsidRPr="00286564">
        <w:rPr>
          <w:rFonts w:ascii="Segoe UI" w:hAnsi="Segoe UI" w:cs="Segoe UI"/>
          <w:sz w:val="22"/>
          <w:szCs w:val="22"/>
          <w:lang w:val="pl-PL"/>
        </w:rPr>
        <w:t>a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pozwoli nam na zapewnienie większego bezpieczeństwa nie tylko w przypadku</w:t>
      </w:r>
      <w:r w:rsidR="00BE2281" w:rsidRPr="00286564">
        <w:rPr>
          <w:rFonts w:ascii="Segoe UI" w:hAnsi="Segoe UI" w:cs="Segoe UI"/>
          <w:sz w:val="22"/>
          <w:szCs w:val="22"/>
          <w:lang w:val="pl-PL"/>
        </w:rPr>
        <w:t xml:space="preserve"> transakcji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kartą </w:t>
      </w:r>
      <w:r w:rsidR="006463B5" w:rsidRPr="00286564">
        <w:rPr>
          <w:rFonts w:ascii="Segoe UI" w:hAnsi="Segoe UI" w:cs="Segoe UI"/>
          <w:sz w:val="22"/>
          <w:szCs w:val="22"/>
          <w:lang w:val="pl-PL"/>
        </w:rPr>
        <w:t>–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dzięki niej obejmiemy ochroną więcej </w:t>
      </w:r>
      <w:r w:rsidR="00BE2281" w:rsidRPr="00286564">
        <w:rPr>
          <w:rFonts w:ascii="Segoe UI" w:hAnsi="Segoe UI" w:cs="Segoe UI"/>
          <w:sz w:val="22"/>
          <w:szCs w:val="22"/>
          <w:lang w:val="pl-PL"/>
        </w:rPr>
        <w:t xml:space="preserve">płatności i przetwarzających je systemów,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a także ich uczestników</w:t>
      </w:r>
      <w:r w:rsidR="006463B5" w:rsidRPr="00286564">
        <w:rPr>
          <w:rFonts w:ascii="Segoe UI" w:hAnsi="Segoe UI" w:cs="Segoe UI"/>
          <w:sz w:val="22"/>
          <w:szCs w:val="22"/>
          <w:lang w:val="pl-PL"/>
        </w:rPr>
        <w:t xml:space="preserve">” –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powiedział TS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Anil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, Senior Vice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President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, Global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Head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of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Payment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Products and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Platforms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w Visa. </w:t>
      </w:r>
      <w:r w:rsidR="006463B5" w:rsidRPr="00286564">
        <w:rPr>
          <w:rFonts w:ascii="Segoe UI" w:hAnsi="Segoe UI" w:cs="Segoe UI"/>
          <w:sz w:val="22"/>
          <w:szCs w:val="22"/>
          <w:lang w:val="pl-PL"/>
        </w:rPr>
        <w:t>„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W nadchodzącym czasie będziemy wykorzystywać nasze nowo pozyskane </w:t>
      </w:r>
      <w:r w:rsidR="00626CCB" w:rsidRPr="00286564">
        <w:rPr>
          <w:rFonts w:ascii="Segoe UI" w:hAnsi="Segoe UI" w:cs="Segoe UI"/>
          <w:sz w:val="22"/>
          <w:szCs w:val="22"/>
          <w:lang w:val="pl-PL"/>
        </w:rPr>
        <w:t>kompetencje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, specjalistyczną wiedzę oraz skalę działania</w:t>
      </w:r>
      <w:r w:rsidR="006463B5" w:rsidRPr="00286564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aby dalej wspomagać rozwój </w:t>
      </w:r>
      <w:r w:rsidR="006463B5" w:rsidRPr="00286564">
        <w:rPr>
          <w:rFonts w:ascii="Segoe UI" w:hAnsi="Segoe UI" w:cs="Segoe UI"/>
          <w:sz w:val="22"/>
          <w:szCs w:val="22"/>
          <w:lang w:val="pl-PL"/>
        </w:rPr>
        <w:t xml:space="preserve">szeroko pojętego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handlu na świecie</w:t>
      </w:r>
      <w:r w:rsidR="006463B5" w:rsidRPr="00286564">
        <w:rPr>
          <w:rFonts w:ascii="Segoe UI" w:hAnsi="Segoe UI" w:cs="Segoe UI"/>
          <w:sz w:val="22"/>
          <w:szCs w:val="22"/>
          <w:lang w:val="pl-PL"/>
        </w:rPr>
        <w:t>”.</w:t>
      </w:r>
    </w:p>
    <w:p w14:paraId="20BC7D8F" w14:textId="5F76E61A" w:rsidR="00712CDF" w:rsidRPr="00286564" w:rsidRDefault="00DF7139" w:rsidP="00E848FD">
      <w:pPr>
        <w:pStyle w:val="NormalnyWeb"/>
        <w:shd w:val="clear" w:color="auto" w:fill="FEFEFE"/>
        <w:spacing w:before="0" w:beforeAutospacing="0" w:after="360" w:afterAutospacing="0"/>
        <w:jc w:val="both"/>
        <w:rPr>
          <w:rFonts w:ascii="Segoe UI" w:hAnsi="Segoe UI" w:cs="Segoe UI"/>
          <w:sz w:val="22"/>
          <w:szCs w:val="22"/>
          <w:lang w:val="pl-PL"/>
        </w:rPr>
      </w:pPr>
      <w:proofErr w:type="spellStart"/>
      <w:r w:rsidRPr="00286564">
        <w:rPr>
          <w:rFonts w:ascii="Segoe UI" w:hAnsi="Segoe UI" w:cs="Segoe UI"/>
          <w:sz w:val="22"/>
          <w:szCs w:val="22"/>
          <w:lang w:val="pl-PL"/>
        </w:rPr>
        <w:t>Tokenizacja</w:t>
      </w:r>
      <w:proofErr w:type="spellEnd"/>
      <w:r w:rsidRPr="00286564">
        <w:rPr>
          <w:rFonts w:ascii="Segoe UI" w:hAnsi="Segoe UI" w:cs="Segoe UI"/>
          <w:sz w:val="22"/>
          <w:szCs w:val="22"/>
          <w:lang w:val="pl-PL"/>
        </w:rPr>
        <w:t xml:space="preserve"> jest jednym z najbardziej skutecznych sposobów na zmniejszenie liczby </w:t>
      </w:r>
      <w:r w:rsidR="00EE22F1" w:rsidRPr="00286564">
        <w:rPr>
          <w:rFonts w:ascii="Segoe UI" w:hAnsi="Segoe UI" w:cs="Segoe UI"/>
          <w:sz w:val="22"/>
          <w:szCs w:val="22"/>
          <w:lang w:val="pl-PL"/>
        </w:rPr>
        <w:t xml:space="preserve">transakcji oszukańczych </w:t>
      </w:r>
      <w:r w:rsidRPr="00286564">
        <w:rPr>
          <w:rFonts w:ascii="Segoe UI" w:hAnsi="Segoe UI" w:cs="Segoe UI"/>
          <w:sz w:val="22"/>
          <w:szCs w:val="22"/>
          <w:lang w:val="pl-PL"/>
        </w:rPr>
        <w:t>i zapewnienie bezpieczeństwa płatności kartą w sklepach i w</w:t>
      </w:r>
      <w:r w:rsidR="00F95C03"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F95C03" w:rsidRPr="00286564">
        <w:rPr>
          <w:rFonts w:ascii="Segoe UI" w:hAnsi="Segoe UI" w:cs="Segoe UI"/>
          <w:sz w:val="22"/>
          <w:szCs w:val="22"/>
          <w:lang w:val="pl-PL"/>
        </w:rPr>
        <w:t>internecie</w:t>
      </w:r>
      <w:proofErr w:type="spellEnd"/>
      <w:r w:rsidR="00F95C03" w:rsidRPr="00286564">
        <w:rPr>
          <w:rFonts w:ascii="Segoe UI" w:hAnsi="Segoe UI" w:cs="Segoe UI"/>
          <w:sz w:val="22"/>
          <w:szCs w:val="22"/>
          <w:lang w:val="pl-PL"/>
        </w:rPr>
        <w:t>.</w:t>
      </w:r>
      <w:r w:rsidRPr="00286564">
        <w:rPr>
          <w:rFonts w:ascii="Segoe UI" w:hAnsi="Segoe UI" w:cs="Segoe UI"/>
          <w:sz w:val="22"/>
          <w:szCs w:val="22"/>
          <w:lang w:val="pl-PL"/>
        </w:rPr>
        <w:t xml:space="preserve"> Od czasu wprowadzenia </w:t>
      </w:r>
      <w:r w:rsidR="00C257DF" w:rsidRPr="00286564">
        <w:rPr>
          <w:rFonts w:ascii="Segoe UI" w:hAnsi="Segoe UI" w:cs="Segoe UI"/>
          <w:sz w:val="22"/>
          <w:szCs w:val="22"/>
          <w:lang w:val="pl-PL"/>
        </w:rPr>
        <w:t xml:space="preserve">usługi </w:t>
      </w:r>
      <w:r w:rsidRPr="002865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Pr="002865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Pr="00286564">
        <w:rPr>
          <w:rFonts w:ascii="Segoe UI" w:hAnsi="Segoe UI" w:cs="Segoe UI"/>
          <w:sz w:val="22"/>
          <w:szCs w:val="22"/>
          <w:lang w:val="pl-PL"/>
        </w:rPr>
        <w:t xml:space="preserve"> Service w 2014 roku, Visa poczyniła znaczące postępy w udoskonalaniu i upowszechnianiu </w:t>
      </w:r>
      <w:proofErr w:type="spellStart"/>
      <w:r w:rsidRPr="00286564">
        <w:rPr>
          <w:rFonts w:ascii="Segoe UI" w:hAnsi="Segoe UI" w:cs="Segoe UI"/>
          <w:sz w:val="22"/>
          <w:szCs w:val="22"/>
          <w:lang w:val="pl-PL"/>
        </w:rPr>
        <w:t>tokenizacji</w:t>
      </w:r>
      <w:proofErr w:type="spellEnd"/>
      <w:r w:rsidRPr="00286564">
        <w:rPr>
          <w:rFonts w:ascii="Segoe UI" w:hAnsi="Segoe UI" w:cs="Segoe UI"/>
          <w:sz w:val="22"/>
          <w:szCs w:val="22"/>
          <w:lang w:val="pl-PL"/>
        </w:rPr>
        <w:t xml:space="preserve"> dla</w:t>
      </w:r>
      <w:r w:rsidR="001573C8" w:rsidRPr="00286564">
        <w:rPr>
          <w:rFonts w:ascii="Segoe UI" w:hAnsi="Segoe UI" w:cs="Segoe UI"/>
          <w:sz w:val="22"/>
          <w:szCs w:val="22"/>
          <w:lang w:val="pl-PL"/>
        </w:rPr>
        <w:t xml:space="preserve"> transakcji </w:t>
      </w:r>
      <w:r w:rsidR="00E848FD" w:rsidRPr="00286564">
        <w:rPr>
          <w:rFonts w:ascii="Segoe UI" w:hAnsi="Segoe UI" w:cs="Segoe UI"/>
          <w:sz w:val="22"/>
          <w:szCs w:val="22"/>
          <w:lang w:val="pl-PL"/>
        </w:rPr>
        <w:t>kartowych</w:t>
      </w:r>
      <w:r w:rsidR="006E414F" w:rsidRPr="00286564">
        <w:rPr>
          <w:rFonts w:ascii="Segoe UI" w:hAnsi="Segoe UI" w:cs="Segoe UI"/>
          <w:sz w:val="22"/>
          <w:szCs w:val="22"/>
          <w:lang w:val="pl-PL"/>
        </w:rPr>
        <w:t>.</w:t>
      </w:r>
      <w:r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6E414F" w:rsidRPr="00286564">
        <w:rPr>
          <w:rFonts w:ascii="Segoe UI" w:hAnsi="Segoe UI" w:cs="Segoe UI"/>
          <w:sz w:val="22"/>
          <w:szCs w:val="22"/>
          <w:lang w:val="pl-PL"/>
        </w:rPr>
        <w:t>D</w:t>
      </w:r>
      <w:r w:rsidRPr="00286564">
        <w:rPr>
          <w:rFonts w:ascii="Segoe UI" w:hAnsi="Segoe UI" w:cs="Segoe UI"/>
          <w:sz w:val="22"/>
          <w:szCs w:val="22"/>
          <w:lang w:val="pl-PL"/>
        </w:rPr>
        <w:t>otychczas</w:t>
      </w:r>
      <w:r w:rsidR="00E101B6"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E848FD" w:rsidRPr="00286564">
        <w:rPr>
          <w:rFonts w:ascii="Segoe UI" w:hAnsi="Segoe UI" w:cs="Segoe UI"/>
          <w:sz w:val="22"/>
          <w:szCs w:val="22"/>
          <w:lang w:val="pl-PL"/>
        </w:rPr>
        <w:t xml:space="preserve">usługa </w:t>
      </w:r>
      <w:r w:rsidR="00314753" w:rsidRPr="002865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="00314753" w:rsidRPr="002865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314753" w:rsidRPr="00286564">
        <w:rPr>
          <w:rFonts w:ascii="Segoe UI" w:hAnsi="Segoe UI" w:cs="Segoe UI"/>
          <w:sz w:val="22"/>
          <w:szCs w:val="22"/>
          <w:lang w:val="pl-PL"/>
        </w:rPr>
        <w:t xml:space="preserve"> Service </w:t>
      </w:r>
      <w:r w:rsidRPr="00286564">
        <w:rPr>
          <w:rFonts w:ascii="Segoe UI" w:hAnsi="Segoe UI" w:cs="Segoe UI"/>
          <w:sz w:val="22"/>
          <w:szCs w:val="22"/>
          <w:lang w:val="pl-PL"/>
        </w:rPr>
        <w:t>została</w:t>
      </w:r>
      <w:r w:rsidR="006E414F"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286564">
        <w:rPr>
          <w:rFonts w:ascii="Segoe UI" w:hAnsi="Segoe UI" w:cs="Segoe UI"/>
          <w:sz w:val="22"/>
          <w:szCs w:val="22"/>
          <w:lang w:val="pl-PL"/>
        </w:rPr>
        <w:t>wprowadzona na 100 rynkach i jest dostępna dla 90 procent całkowitego wolumenu płatności Visa</w:t>
      </w:r>
      <w:r w:rsidR="00405029" w:rsidRPr="00286564">
        <w:rPr>
          <w:rFonts w:ascii="Segoe UI" w:hAnsi="Segoe UI" w:cs="Segoe UI"/>
          <w:sz w:val="22"/>
          <w:szCs w:val="22"/>
          <w:lang w:val="pl-PL"/>
        </w:rPr>
        <w:t>. P</w:t>
      </w:r>
      <w:r w:rsidRPr="00286564">
        <w:rPr>
          <w:rFonts w:ascii="Segoe UI" w:hAnsi="Segoe UI" w:cs="Segoe UI"/>
          <w:sz w:val="22"/>
          <w:szCs w:val="22"/>
          <w:lang w:val="pl-PL"/>
        </w:rPr>
        <w:t xml:space="preserve">onadto </w:t>
      </w:r>
      <w:hyperlink r:id="rId8" w:history="1">
        <w:r w:rsidRPr="00286564">
          <w:rPr>
            <w:rFonts w:ascii="Segoe UI" w:hAnsi="Segoe UI" w:cs="Segoe UI"/>
            <w:sz w:val="22"/>
            <w:szCs w:val="22"/>
            <w:lang w:val="pl-PL"/>
          </w:rPr>
          <w:t>w ostatnim czasie do platformy dołączyło</w:t>
        </w:r>
      </w:hyperlink>
      <w:r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04B98" w:rsidRPr="00286564">
        <w:rPr>
          <w:rFonts w:ascii="Segoe UI" w:hAnsi="Segoe UI" w:cs="Segoe UI"/>
          <w:sz w:val="22"/>
          <w:szCs w:val="22"/>
          <w:lang w:val="pl-PL"/>
        </w:rPr>
        <w:br/>
      </w:r>
      <w:r w:rsidRPr="00286564">
        <w:rPr>
          <w:rFonts w:ascii="Segoe UI" w:hAnsi="Segoe UI" w:cs="Segoe UI"/>
          <w:sz w:val="22"/>
          <w:szCs w:val="22"/>
          <w:lang w:val="pl-PL"/>
        </w:rPr>
        <w:t xml:space="preserve">ponad 60 podmiotów </w:t>
      </w:r>
      <w:r w:rsidR="00D579CB" w:rsidRPr="00286564">
        <w:rPr>
          <w:rFonts w:ascii="Segoe UI" w:hAnsi="Segoe UI" w:cs="Segoe UI"/>
          <w:sz w:val="22"/>
          <w:szCs w:val="22"/>
          <w:lang w:val="pl-PL"/>
        </w:rPr>
        <w:t>z całego świata.</w:t>
      </w:r>
    </w:p>
    <w:p w14:paraId="7A299D61" w14:textId="48CCDB3C" w:rsidR="00DF7139" w:rsidRPr="00286564" w:rsidRDefault="002970D5" w:rsidP="003B4F0C">
      <w:pPr>
        <w:pStyle w:val="NormalnyWeb"/>
        <w:shd w:val="clear" w:color="auto" w:fill="FEFEFE"/>
        <w:spacing w:before="0" w:beforeAutospacing="0" w:after="360" w:afterAutospacing="0"/>
        <w:jc w:val="both"/>
        <w:rPr>
          <w:rFonts w:ascii="Segoe UI" w:hAnsi="Segoe UI" w:cs="Segoe UI"/>
          <w:sz w:val="22"/>
          <w:szCs w:val="22"/>
          <w:lang w:val="pl-PL"/>
        </w:rPr>
      </w:pPr>
      <w:r w:rsidRPr="00286564">
        <w:rPr>
          <w:rFonts w:ascii="Segoe UI" w:hAnsi="Segoe UI" w:cs="Segoe UI"/>
          <w:sz w:val="22"/>
          <w:szCs w:val="22"/>
          <w:lang w:val="pl-PL"/>
        </w:rPr>
        <w:lastRenderedPageBreak/>
        <w:t>„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Technologi</w:t>
      </w:r>
      <w:r w:rsidR="007802BE" w:rsidRPr="00286564">
        <w:rPr>
          <w:rFonts w:ascii="Segoe UI" w:hAnsi="Segoe UI" w:cs="Segoe UI"/>
          <w:sz w:val="22"/>
          <w:szCs w:val="22"/>
          <w:lang w:val="pl-PL"/>
        </w:rPr>
        <w:t xml:space="preserve">a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Rambus</w:t>
      </w:r>
      <w:r w:rsidR="005D7494" w:rsidRPr="00286564">
        <w:rPr>
          <w:rFonts w:ascii="Segoe UI" w:hAnsi="Segoe UI" w:cs="Segoe UI"/>
          <w:sz w:val="22"/>
          <w:szCs w:val="22"/>
          <w:lang w:val="pl-PL"/>
        </w:rPr>
        <w:t>a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7802BE" w:rsidRPr="00286564">
        <w:rPr>
          <w:rFonts w:ascii="Segoe UI" w:hAnsi="Segoe UI" w:cs="Segoe UI"/>
          <w:sz w:val="22"/>
          <w:szCs w:val="22"/>
          <w:lang w:val="pl-PL"/>
        </w:rPr>
        <w:t xml:space="preserve">z zakresu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płatności i biletowania to jedn</w:t>
      </w:r>
      <w:r w:rsidR="007802BE" w:rsidRPr="00286564">
        <w:rPr>
          <w:rFonts w:ascii="Segoe UI" w:hAnsi="Segoe UI" w:cs="Segoe UI"/>
          <w:sz w:val="22"/>
          <w:szCs w:val="22"/>
          <w:lang w:val="pl-PL"/>
        </w:rPr>
        <w:t>o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z najbardziej zaawansowanych rozwiązań tego typu na świecie</w:t>
      </w:r>
      <w:r w:rsidR="007802BE" w:rsidRPr="00286564">
        <w:rPr>
          <w:rFonts w:ascii="Segoe UI" w:hAnsi="Segoe UI" w:cs="Segoe UI"/>
          <w:sz w:val="22"/>
          <w:szCs w:val="22"/>
          <w:lang w:val="pl-PL"/>
        </w:rPr>
        <w:t>”</w:t>
      </w:r>
      <w:r w:rsidR="00D31FBA"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7802BE" w:rsidRPr="00286564">
        <w:rPr>
          <w:rFonts w:ascii="Segoe UI" w:hAnsi="Segoe UI" w:cs="Segoe UI"/>
          <w:sz w:val="22"/>
          <w:szCs w:val="22"/>
          <w:lang w:val="pl-PL"/>
        </w:rPr>
        <w:t xml:space="preserve">–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powiedział Jerome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Nadel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, Senior Vice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President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/General Manager,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Payments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 and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Ticketing</w:t>
      </w:r>
      <w:proofErr w:type="spellEnd"/>
      <w:r w:rsidR="007802BE" w:rsidRPr="002865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oraz CMO w </w:t>
      </w:r>
      <w:proofErr w:type="spellStart"/>
      <w:r w:rsidR="00DF7139" w:rsidRPr="00286564">
        <w:rPr>
          <w:rFonts w:ascii="Segoe UI" w:hAnsi="Segoe UI" w:cs="Segoe UI"/>
          <w:sz w:val="22"/>
          <w:szCs w:val="22"/>
          <w:lang w:val="pl-PL"/>
        </w:rPr>
        <w:t>Rambus</w:t>
      </w:r>
      <w:proofErr w:type="spellEnd"/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Pr="00286564">
        <w:rPr>
          <w:rFonts w:ascii="Segoe UI" w:hAnsi="Segoe UI" w:cs="Segoe UI"/>
          <w:sz w:val="22"/>
          <w:szCs w:val="22"/>
          <w:lang w:val="pl-PL"/>
        </w:rPr>
        <w:t>„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 xml:space="preserve">Połączenie sił z Visa, liderem technologii płatniczych, </w:t>
      </w:r>
      <w:r w:rsidR="00E848FD" w:rsidRPr="00286564">
        <w:rPr>
          <w:rFonts w:ascii="Segoe UI" w:hAnsi="Segoe UI" w:cs="Segoe UI"/>
          <w:sz w:val="22"/>
          <w:szCs w:val="22"/>
          <w:lang w:val="pl-PL"/>
        </w:rPr>
        <w:t xml:space="preserve">pozwoli </w:t>
      </w:r>
      <w:r w:rsidR="00D62439" w:rsidRPr="00286564">
        <w:rPr>
          <w:rFonts w:ascii="Segoe UI" w:hAnsi="Segoe UI" w:cs="Segoe UI"/>
          <w:sz w:val="22"/>
          <w:szCs w:val="22"/>
          <w:lang w:val="pl-PL"/>
        </w:rPr>
        <w:t xml:space="preserve">grupie wdrożyć tę technologię </w:t>
      </w:r>
      <w:r w:rsidR="00DF7139" w:rsidRPr="00286564">
        <w:rPr>
          <w:rFonts w:ascii="Segoe UI" w:hAnsi="Segoe UI" w:cs="Segoe UI"/>
          <w:sz w:val="22"/>
          <w:szCs w:val="22"/>
          <w:lang w:val="pl-PL"/>
        </w:rPr>
        <w:t>na odpowiednią skalę oraz zwiększyć zdolności wprowadzania nowych produktów i usług na rynek, przy jednoczesnym kontynuowaniu współpracy z obecnymi klientami</w:t>
      </w:r>
      <w:r w:rsidR="00D62439" w:rsidRPr="00286564">
        <w:rPr>
          <w:rFonts w:ascii="Segoe UI" w:hAnsi="Segoe UI" w:cs="Segoe UI"/>
          <w:sz w:val="22"/>
          <w:szCs w:val="22"/>
          <w:lang w:val="pl-PL"/>
        </w:rPr>
        <w:t>”.</w:t>
      </w:r>
    </w:p>
    <w:p w14:paraId="2987888D" w14:textId="09A7F845" w:rsidR="00DF7139" w:rsidRPr="00286564" w:rsidRDefault="00DF7139" w:rsidP="003B4F0C">
      <w:pPr>
        <w:shd w:val="clear" w:color="auto" w:fill="FEFEFE"/>
        <w:spacing w:after="360" w:line="240" w:lineRule="auto"/>
        <w:jc w:val="both"/>
        <w:rPr>
          <w:rFonts w:ascii="Segoe UI" w:hAnsi="Segoe UI" w:cs="Segoe UI"/>
          <w:lang w:val="pl-PL"/>
        </w:rPr>
      </w:pPr>
      <w:r w:rsidRPr="00286564">
        <w:rPr>
          <w:rFonts w:ascii="Segoe UI" w:hAnsi="Segoe UI" w:cs="Segoe UI"/>
          <w:lang w:val="pl-PL"/>
        </w:rPr>
        <w:t xml:space="preserve">Oprócz usługi </w:t>
      </w:r>
      <w:proofErr w:type="spellStart"/>
      <w:r w:rsidRPr="00286564">
        <w:rPr>
          <w:rFonts w:ascii="Segoe UI" w:hAnsi="Segoe UI" w:cs="Segoe UI"/>
          <w:lang w:val="pl-PL"/>
        </w:rPr>
        <w:t>tokenizacji</w:t>
      </w:r>
      <w:proofErr w:type="spellEnd"/>
      <w:r w:rsidRPr="00286564">
        <w:rPr>
          <w:rFonts w:ascii="Segoe UI" w:hAnsi="Segoe UI" w:cs="Segoe UI"/>
          <w:lang w:val="pl-PL"/>
        </w:rPr>
        <w:t xml:space="preserve"> Visa przejmie od </w:t>
      </w:r>
      <w:proofErr w:type="spellStart"/>
      <w:r w:rsidRPr="00286564">
        <w:rPr>
          <w:rFonts w:ascii="Segoe UI" w:hAnsi="Segoe UI" w:cs="Segoe UI"/>
          <w:lang w:val="pl-PL"/>
        </w:rPr>
        <w:t>Rambus</w:t>
      </w:r>
      <w:r w:rsidR="000C0B0B" w:rsidRPr="00286564">
        <w:rPr>
          <w:rFonts w:ascii="Segoe UI" w:hAnsi="Segoe UI" w:cs="Segoe UI"/>
          <w:lang w:val="pl-PL"/>
        </w:rPr>
        <w:t>a</w:t>
      </w:r>
      <w:proofErr w:type="spellEnd"/>
      <w:r w:rsidRPr="00286564">
        <w:rPr>
          <w:rFonts w:ascii="Segoe UI" w:hAnsi="Segoe UI" w:cs="Segoe UI"/>
          <w:lang w:val="pl-PL"/>
        </w:rPr>
        <w:t xml:space="preserve"> rozwiązania w obszarze cyfrowego biletowania oraz specjalistyczną wiedzę w zakresie transportu publicznego. Pozwoli to Visa zwiększyć możliwości w obszarze transportu publicznego i mobilności, umożliwiając tworzenie coraz lepszych rozwiązań dla operatorów </w:t>
      </w:r>
      <w:r w:rsidR="00E848FD" w:rsidRPr="00286564">
        <w:rPr>
          <w:rFonts w:ascii="Segoe UI" w:hAnsi="Segoe UI" w:cs="Segoe UI"/>
          <w:lang w:val="pl-PL"/>
        </w:rPr>
        <w:t>komunikacji zbiorowej</w:t>
      </w:r>
      <w:r w:rsidRPr="00286564">
        <w:rPr>
          <w:rFonts w:ascii="Segoe UI" w:hAnsi="Segoe UI" w:cs="Segoe UI"/>
          <w:lang w:val="pl-PL"/>
        </w:rPr>
        <w:t>, partnerów technologicznych oraz miast. Visa obecnie realizuje w tym obszarze niemal 250 projektów na całym świecie, pomagając ludziom przemieszczać się w sposób szybszy i prostszy niż kiedykolwiek. Visa niezmiennie wspiera operatorów</w:t>
      </w:r>
      <w:r w:rsidR="004116FC" w:rsidRPr="00286564">
        <w:rPr>
          <w:rFonts w:ascii="Segoe UI" w:hAnsi="Segoe UI" w:cs="Segoe UI"/>
          <w:lang w:val="pl-PL"/>
        </w:rPr>
        <w:t xml:space="preserve"> komunikacji zbiorowej</w:t>
      </w:r>
      <w:r w:rsidRPr="00286564">
        <w:rPr>
          <w:rFonts w:ascii="Segoe UI" w:hAnsi="Segoe UI" w:cs="Segoe UI"/>
          <w:lang w:val="pl-PL"/>
        </w:rPr>
        <w:t>, klientów i partnerów w tworzeniu nowych rodzajów akceptacji płatności i rozwiązań w obszarze mobilności, pomagając tym samym</w:t>
      </w:r>
      <w:r w:rsidR="003B4F0C" w:rsidRPr="00286564">
        <w:rPr>
          <w:rFonts w:ascii="Segoe UI" w:hAnsi="Segoe UI" w:cs="Segoe UI"/>
          <w:lang w:val="pl-PL"/>
        </w:rPr>
        <w:t xml:space="preserve"> polepszyć </w:t>
      </w:r>
      <w:r w:rsidRPr="00286564">
        <w:rPr>
          <w:rFonts w:ascii="Segoe UI" w:hAnsi="Segoe UI" w:cs="Segoe UI"/>
          <w:lang w:val="pl-PL"/>
        </w:rPr>
        <w:t>doświadczenia pasażerów podczas miliardów przejazdów.</w:t>
      </w:r>
    </w:p>
    <w:p w14:paraId="4F8E5BDE" w14:textId="77777777" w:rsidR="00DF7139" w:rsidRPr="00286564" w:rsidRDefault="00DF7139" w:rsidP="003B4F0C">
      <w:pPr>
        <w:shd w:val="clear" w:color="auto" w:fill="FEFEFE"/>
        <w:spacing w:after="360" w:line="240" w:lineRule="auto"/>
        <w:jc w:val="both"/>
        <w:rPr>
          <w:rFonts w:ascii="Segoe UI" w:hAnsi="Segoe UI" w:cs="Segoe UI"/>
          <w:lang w:val="pl-PL"/>
        </w:rPr>
      </w:pPr>
      <w:r w:rsidRPr="00286564">
        <w:rPr>
          <w:rFonts w:ascii="Segoe UI" w:hAnsi="Segoe UI" w:cs="Segoe UI"/>
          <w:lang w:val="pl-PL"/>
        </w:rPr>
        <w:t>Transakcja musi zostać zatwierdzona przez właściwe organy regulacyjne i podlega zwyczajowym warunkom obowiązującym w odniesieniu do sfinalizowania tego rodzaju</w:t>
      </w:r>
      <w:r w:rsidR="00B90E16" w:rsidRPr="00286564">
        <w:rPr>
          <w:rFonts w:ascii="Segoe UI" w:hAnsi="Segoe UI" w:cs="Segoe UI"/>
          <w:lang w:val="pl-PL"/>
        </w:rPr>
        <w:t xml:space="preserve"> inwestycji</w:t>
      </w:r>
      <w:r w:rsidRPr="00286564">
        <w:rPr>
          <w:rFonts w:ascii="Segoe UI" w:hAnsi="Segoe UI" w:cs="Segoe UI"/>
          <w:lang w:val="pl-PL"/>
        </w:rPr>
        <w:t>.</w:t>
      </w:r>
    </w:p>
    <w:p w14:paraId="4A4B6EEF" w14:textId="77777777" w:rsidR="00783E39" w:rsidRPr="00276FD2" w:rsidRDefault="00783E39" w:rsidP="00783E39">
      <w:pPr>
        <w:jc w:val="both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 w:rsidRPr="00276FD2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O Visa Inc.</w:t>
      </w:r>
    </w:p>
    <w:p w14:paraId="4AEB9772" w14:textId="77777777" w:rsidR="00783E39" w:rsidRPr="00286564" w:rsidRDefault="00783E39" w:rsidP="00783E39">
      <w:pPr>
        <w:jc w:val="both"/>
        <w:rPr>
          <w:rFonts w:ascii="Segoe UI" w:eastAsia="Times New Roman" w:hAnsi="Segoe UI" w:cs="Segoe UI"/>
          <w:bCs/>
          <w:sz w:val="20"/>
          <w:szCs w:val="20"/>
          <w:lang w:val="pl-PL" w:eastAsia="en-GB"/>
        </w:rPr>
      </w:pPr>
      <w:r w:rsidRPr="00276FD2">
        <w:rPr>
          <w:rFonts w:ascii="Segoe UI" w:eastAsia="Times New Roman" w:hAnsi="Segoe UI" w:cs="Segoe UI"/>
          <w:bCs/>
          <w:sz w:val="20"/>
          <w:szCs w:val="20"/>
          <w:lang w:eastAsia="en-GB"/>
        </w:rPr>
        <w:t xml:space="preserve">Visa Inc. </w:t>
      </w:r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VisaNet</w:t>
      </w:r>
      <w:proofErr w:type="spellEnd"/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internetem</w:t>
      </w:r>
      <w:proofErr w:type="spellEnd"/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9" w:history="1"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www.visaeurope.com</w:t>
        </w:r>
      </w:hyperlink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0" w:history="1"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www.visa.pl</w:t>
        </w:r>
      </w:hyperlink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na blogu </w:t>
      </w:r>
      <w:hyperlink r:id="rId11" w:history="1"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Twitterze</w:t>
      </w:r>
      <w:proofErr w:type="spellEnd"/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</w:t>
      </w:r>
      <w:hyperlink r:id="rId12" w:history="1"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3" w:history="1"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286564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286564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.</w:t>
      </w:r>
    </w:p>
    <w:p w14:paraId="4B1DDB56" w14:textId="77777777" w:rsidR="00A36BC0" w:rsidRPr="00286564" w:rsidRDefault="00783E39" w:rsidP="00DF7139">
      <w:pPr>
        <w:jc w:val="both"/>
        <w:rPr>
          <w:rFonts w:ascii="Segoe UI" w:hAnsi="Segoe UI" w:cs="Segoe UI"/>
          <w:color w:val="0563C1" w:themeColor="hyperlink"/>
          <w:sz w:val="20"/>
          <w:szCs w:val="20"/>
          <w:u w:val="single"/>
          <w:lang w:val="pl-PL"/>
        </w:rPr>
      </w:pPr>
      <w:r w:rsidRPr="00286564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t>Kontakt dla mediów:</w:t>
      </w:r>
      <w:r w:rsidRPr="00286564">
        <w:rPr>
          <w:rFonts w:ascii="Segoe UI" w:eastAsia="Times New Roman" w:hAnsi="Segoe UI" w:cs="Segoe UI"/>
          <w:b/>
          <w:sz w:val="20"/>
          <w:szCs w:val="20"/>
          <w:lang w:val="pl-PL" w:eastAsia="de-DE"/>
        </w:rPr>
        <w:br/>
      </w:r>
      <w:r w:rsidRPr="00286564">
        <w:rPr>
          <w:rFonts w:ascii="Segoe UI" w:eastAsia="Times New Roman" w:hAnsi="Segoe UI" w:cs="Segoe UI"/>
          <w:sz w:val="20"/>
          <w:szCs w:val="20"/>
          <w:lang w:val="pl-PL" w:eastAsia="de-DE"/>
        </w:rPr>
        <w:t>Jarosław Soroczyński</w:t>
      </w:r>
      <w:r w:rsidRPr="00286564">
        <w:rPr>
          <w:rFonts w:ascii="Segoe UI" w:eastAsia="Times New Roman" w:hAnsi="Segoe UI" w:cs="Segoe UI"/>
          <w:sz w:val="20"/>
          <w:szCs w:val="20"/>
          <w:lang w:val="pl-PL" w:eastAsia="de-DE"/>
        </w:rPr>
        <w:br/>
      </w:r>
      <w:proofErr w:type="spellStart"/>
      <w:r w:rsidRPr="00286564">
        <w:rPr>
          <w:rFonts w:ascii="Segoe UI" w:eastAsia="Times New Roman" w:hAnsi="Segoe UI" w:cs="Segoe UI"/>
          <w:sz w:val="20"/>
          <w:szCs w:val="20"/>
          <w:lang w:val="pl-PL" w:eastAsia="de-DE"/>
        </w:rPr>
        <w:t>Grayling</w:t>
      </w:r>
      <w:proofErr w:type="spellEnd"/>
      <w:r w:rsidRPr="00286564">
        <w:rPr>
          <w:rFonts w:ascii="Segoe UI" w:eastAsia="Times New Roman" w:hAnsi="Segoe UI" w:cs="Segoe UI"/>
          <w:sz w:val="20"/>
          <w:szCs w:val="20"/>
          <w:lang w:val="pl-PL" w:eastAsia="de-DE"/>
        </w:rPr>
        <w:t> Poland</w:t>
      </w:r>
      <w:r w:rsidRPr="00286564">
        <w:rPr>
          <w:rFonts w:ascii="Segoe UI" w:eastAsia="Times New Roman" w:hAnsi="Segoe UI" w:cs="Segoe UI"/>
          <w:sz w:val="20"/>
          <w:szCs w:val="20"/>
          <w:lang w:val="pl-PL" w:eastAsia="de-DE"/>
        </w:rPr>
        <w:br/>
        <w:t>+48 601 090 747</w:t>
      </w:r>
      <w:r w:rsidRPr="00286564">
        <w:rPr>
          <w:rFonts w:cs="Arial"/>
          <w:color w:val="000000"/>
          <w:sz w:val="20"/>
          <w:szCs w:val="20"/>
          <w:lang w:val="pl-PL"/>
        </w:rPr>
        <w:t xml:space="preserve"> </w:t>
      </w:r>
      <w:r w:rsidRPr="00286564">
        <w:rPr>
          <w:rFonts w:cs="Arial"/>
          <w:color w:val="000000"/>
          <w:sz w:val="20"/>
          <w:szCs w:val="20"/>
          <w:lang w:val="pl-PL"/>
        </w:rPr>
        <w:br/>
      </w:r>
      <w:hyperlink r:id="rId14" w:history="1">
        <w:r w:rsidRPr="00286564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jaroslaw.soroczynski@grayling.com</w:t>
        </w:r>
      </w:hyperlink>
      <w:r w:rsidRPr="00286564">
        <w:rPr>
          <w:rFonts w:ascii="Segoe UI" w:eastAsia="Times New Roman" w:hAnsi="Segoe UI" w:cs="Segoe UI"/>
          <w:sz w:val="20"/>
          <w:szCs w:val="20"/>
          <w:lang w:val="pl-PL" w:eastAsia="de-DE"/>
        </w:rPr>
        <w:br/>
      </w:r>
      <w:hyperlink r:id="rId15" w:history="1">
        <w:r w:rsidRPr="00286564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visa.pl@grayling.com</w:t>
        </w:r>
      </w:hyperlink>
      <w:bookmarkEnd w:id="0"/>
    </w:p>
    <w:sectPr w:rsidR="00A36BC0" w:rsidRPr="0028656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FF52" w14:textId="77777777" w:rsidR="00C465B9" w:rsidRDefault="00C465B9" w:rsidP="00026B49">
      <w:pPr>
        <w:spacing w:after="0" w:line="240" w:lineRule="auto"/>
      </w:pPr>
      <w:r>
        <w:separator/>
      </w:r>
    </w:p>
  </w:endnote>
  <w:endnote w:type="continuationSeparator" w:id="0">
    <w:p w14:paraId="5EB17BC3" w14:textId="77777777" w:rsidR="00C465B9" w:rsidRDefault="00C465B9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8911" w14:textId="77777777" w:rsidR="00C465B9" w:rsidRDefault="00C465B9" w:rsidP="00026B49">
      <w:pPr>
        <w:spacing w:after="0" w:line="240" w:lineRule="auto"/>
      </w:pPr>
      <w:r>
        <w:separator/>
      </w:r>
    </w:p>
  </w:footnote>
  <w:footnote w:type="continuationSeparator" w:id="0">
    <w:p w14:paraId="3A9AAAB7" w14:textId="77777777" w:rsidR="00C465B9" w:rsidRDefault="00C465B9" w:rsidP="000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A7D0" w14:textId="77777777" w:rsidR="004D5A02" w:rsidRPr="00B368BA" w:rsidRDefault="004D5A02">
    <w:pPr>
      <w:pStyle w:val="Nagwek"/>
      <w:rPr>
        <w:color w:val="FF0000"/>
        <w:lang w:val="pl-PL"/>
      </w:rPr>
    </w:pPr>
    <w:r w:rsidRPr="003E5918">
      <w:rPr>
        <w:rFonts w:cs="Segoe UI"/>
        <w:noProof/>
        <w:color w:val="0023A0"/>
        <w:lang w:val="en-GB" w:eastAsia="en-GB"/>
      </w:rPr>
      <w:drawing>
        <wp:anchor distT="0" distB="0" distL="114300" distR="114300" simplePos="0" relativeHeight="251657728" behindDoc="0" locked="0" layoutInCell="1" allowOverlap="1" wp14:anchorId="72AE2C6E" wp14:editId="1EEB6416">
          <wp:simplePos x="0" y="0"/>
          <wp:positionH relativeFrom="page">
            <wp:posOffset>5829300</wp:posOffset>
          </wp:positionH>
          <wp:positionV relativeFrom="page">
            <wp:posOffset>50800</wp:posOffset>
          </wp:positionV>
          <wp:extent cx="1481328" cy="832104"/>
          <wp:effectExtent l="0" t="0" r="5080" b="6350"/>
          <wp:wrapNone/>
          <wp:docPr id="3" name="Picture 3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9FD"/>
    <w:multiLevelType w:val="hybridMultilevel"/>
    <w:tmpl w:val="7FDC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57"/>
    <w:rsid w:val="00003181"/>
    <w:rsid w:val="000111C3"/>
    <w:rsid w:val="00012839"/>
    <w:rsid w:val="00016378"/>
    <w:rsid w:val="00020A9D"/>
    <w:rsid w:val="0002329E"/>
    <w:rsid w:val="00026B49"/>
    <w:rsid w:val="0003495A"/>
    <w:rsid w:val="000352BC"/>
    <w:rsid w:val="000427B4"/>
    <w:rsid w:val="00047E5C"/>
    <w:rsid w:val="00051449"/>
    <w:rsid w:val="000636A5"/>
    <w:rsid w:val="00064ECA"/>
    <w:rsid w:val="00073180"/>
    <w:rsid w:val="00074202"/>
    <w:rsid w:val="000754FF"/>
    <w:rsid w:val="00082C4A"/>
    <w:rsid w:val="0008721A"/>
    <w:rsid w:val="00090B52"/>
    <w:rsid w:val="0009178A"/>
    <w:rsid w:val="0009470F"/>
    <w:rsid w:val="00096E26"/>
    <w:rsid w:val="000B0EA2"/>
    <w:rsid w:val="000B5E61"/>
    <w:rsid w:val="000C0B0B"/>
    <w:rsid w:val="000E2B78"/>
    <w:rsid w:val="000E5E74"/>
    <w:rsid w:val="000E7876"/>
    <w:rsid w:val="000F28F3"/>
    <w:rsid w:val="000F63FB"/>
    <w:rsid w:val="000F7B86"/>
    <w:rsid w:val="00100141"/>
    <w:rsid w:val="0010279B"/>
    <w:rsid w:val="001037A7"/>
    <w:rsid w:val="00103D2C"/>
    <w:rsid w:val="001113FD"/>
    <w:rsid w:val="00112657"/>
    <w:rsid w:val="001150AC"/>
    <w:rsid w:val="00116316"/>
    <w:rsid w:val="00120413"/>
    <w:rsid w:val="001211B2"/>
    <w:rsid w:val="001255F7"/>
    <w:rsid w:val="0012683D"/>
    <w:rsid w:val="0013511E"/>
    <w:rsid w:val="0014332E"/>
    <w:rsid w:val="001450B1"/>
    <w:rsid w:val="0014529C"/>
    <w:rsid w:val="00156D55"/>
    <w:rsid w:val="001573C8"/>
    <w:rsid w:val="00163ED1"/>
    <w:rsid w:val="0016745B"/>
    <w:rsid w:val="001842B0"/>
    <w:rsid w:val="00193AFE"/>
    <w:rsid w:val="0019560A"/>
    <w:rsid w:val="001A28B9"/>
    <w:rsid w:val="001B3E12"/>
    <w:rsid w:val="001B3F62"/>
    <w:rsid w:val="001B4E26"/>
    <w:rsid w:val="001C6FA4"/>
    <w:rsid w:val="001D62B6"/>
    <w:rsid w:val="001E00F2"/>
    <w:rsid w:val="001E4131"/>
    <w:rsid w:val="001E5AE5"/>
    <w:rsid w:val="001E5D36"/>
    <w:rsid w:val="001F20E4"/>
    <w:rsid w:val="001F5D47"/>
    <w:rsid w:val="001F68BF"/>
    <w:rsid w:val="001F7A93"/>
    <w:rsid w:val="002051A3"/>
    <w:rsid w:val="00210AB7"/>
    <w:rsid w:val="00211E9B"/>
    <w:rsid w:val="00220BF5"/>
    <w:rsid w:val="002219F5"/>
    <w:rsid w:val="00224ED4"/>
    <w:rsid w:val="002268F3"/>
    <w:rsid w:val="00233EE5"/>
    <w:rsid w:val="00245E2A"/>
    <w:rsid w:val="002470C1"/>
    <w:rsid w:val="00256763"/>
    <w:rsid w:val="00266CD1"/>
    <w:rsid w:val="00276FD2"/>
    <w:rsid w:val="0028234F"/>
    <w:rsid w:val="00286564"/>
    <w:rsid w:val="002948DE"/>
    <w:rsid w:val="002970D5"/>
    <w:rsid w:val="002A4660"/>
    <w:rsid w:val="002B5139"/>
    <w:rsid w:val="002B5B2B"/>
    <w:rsid w:val="002C10C9"/>
    <w:rsid w:val="002C207A"/>
    <w:rsid w:val="002C3C61"/>
    <w:rsid w:val="002E181C"/>
    <w:rsid w:val="002F3A1B"/>
    <w:rsid w:val="002F42FA"/>
    <w:rsid w:val="002F4F7B"/>
    <w:rsid w:val="00305115"/>
    <w:rsid w:val="00314753"/>
    <w:rsid w:val="003150DD"/>
    <w:rsid w:val="00316BE5"/>
    <w:rsid w:val="00321F90"/>
    <w:rsid w:val="00335793"/>
    <w:rsid w:val="0033793F"/>
    <w:rsid w:val="00340DC7"/>
    <w:rsid w:val="00361428"/>
    <w:rsid w:val="00363B5A"/>
    <w:rsid w:val="00366B80"/>
    <w:rsid w:val="0038053C"/>
    <w:rsid w:val="00380D2E"/>
    <w:rsid w:val="00381405"/>
    <w:rsid w:val="00397D8E"/>
    <w:rsid w:val="00397F27"/>
    <w:rsid w:val="003A36A0"/>
    <w:rsid w:val="003A65B0"/>
    <w:rsid w:val="003A6FDC"/>
    <w:rsid w:val="003B3B29"/>
    <w:rsid w:val="003B3CA2"/>
    <w:rsid w:val="003B4F0C"/>
    <w:rsid w:val="003B4F39"/>
    <w:rsid w:val="003B63CF"/>
    <w:rsid w:val="003C229A"/>
    <w:rsid w:val="003C2643"/>
    <w:rsid w:val="003C779A"/>
    <w:rsid w:val="003D0C26"/>
    <w:rsid w:val="003D0D6D"/>
    <w:rsid w:val="003D26DA"/>
    <w:rsid w:val="003D64BB"/>
    <w:rsid w:val="003D6EF4"/>
    <w:rsid w:val="003D7033"/>
    <w:rsid w:val="003E21DD"/>
    <w:rsid w:val="003E3579"/>
    <w:rsid w:val="003E5740"/>
    <w:rsid w:val="003E7B80"/>
    <w:rsid w:val="003F0B1C"/>
    <w:rsid w:val="003F250B"/>
    <w:rsid w:val="0040026D"/>
    <w:rsid w:val="00400AC6"/>
    <w:rsid w:val="004032E7"/>
    <w:rsid w:val="00405029"/>
    <w:rsid w:val="00406A06"/>
    <w:rsid w:val="004116FC"/>
    <w:rsid w:val="00415C55"/>
    <w:rsid w:val="0043515D"/>
    <w:rsid w:val="00435F4C"/>
    <w:rsid w:val="004425BB"/>
    <w:rsid w:val="00447B8B"/>
    <w:rsid w:val="0045049B"/>
    <w:rsid w:val="0046060E"/>
    <w:rsid w:val="00475481"/>
    <w:rsid w:val="0047791C"/>
    <w:rsid w:val="00481EAB"/>
    <w:rsid w:val="00483E34"/>
    <w:rsid w:val="00485857"/>
    <w:rsid w:val="004906A7"/>
    <w:rsid w:val="00494E5B"/>
    <w:rsid w:val="004A4940"/>
    <w:rsid w:val="004A6846"/>
    <w:rsid w:val="004C206B"/>
    <w:rsid w:val="004C4446"/>
    <w:rsid w:val="004C54AF"/>
    <w:rsid w:val="004D5A02"/>
    <w:rsid w:val="004D6689"/>
    <w:rsid w:val="004E2232"/>
    <w:rsid w:val="00516D7D"/>
    <w:rsid w:val="00534DEF"/>
    <w:rsid w:val="00541853"/>
    <w:rsid w:val="00550FAA"/>
    <w:rsid w:val="00556D7C"/>
    <w:rsid w:val="0056158F"/>
    <w:rsid w:val="00565BBE"/>
    <w:rsid w:val="00566597"/>
    <w:rsid w:val="00567815"/>
    <w:rsid w:val="005708FC"/>
    <w:rsid w:val="005770AC"/>
    <w:rsid w:val="005804E7"/>
    <w:rsid w:val="005829B6"/>
    <w:rsid w:val="00585D80"/>
    <w:rsid w:val="00586E79"/>
    <w:rsid w:val="005871EE"/>
    <w:rsid w:val="00590777"/>
    <w:rsid w:val="005940AF"/>
    <w:rsid w:val="00594D3B"/>
    <w:rsid w:val="00597ADB"/>
    <w:rsid w:val="005A0507"/>
    <w:rsid w:val="005A059F"/>
    <w:rsid w:val="005A5638"/>
    <w:rsid w:val="005A6458"/>
    <w:rsid w:val="005B1EED"/>
    <w:rsid w:val="005B5612"/>
    <w:rsid w:val="005C72CF"/>
    <w:rsid w:val="005D175B"/>
    <w:rsid w:val="005D2528"/>
    <w:rsid w:val="005D2CD8"/>
    <w:rsid w:val="005D3C92"/>
    <w:rsid w:val="005D7494"/>
    <w:rsid w:val="005D7543"/>
    <w:rsid w:val="00601A48"/>
    <w:rsid w:val="00602328"/>
    <w:rsid w:val="0060724E"/>
    <w:rsid w:val="00614EA8"/>
    <w:rsid w:val="00620C0C"/>
    <w:rsid w:val="0062204D"/>
    <w:rsid w:val="006245A6"/>
    <w:rsid w:val="00626CCB"/>
    <w:rsid w:val="00632B7F"/>
    <w:rsid w:val="006463B5"/>
    <w:rsid w:val="0065494D"/>
    <w:rsid w:val="0067668E"/>
    <w:rsid w:val="0067744E"/>
    <w:rsid w:val="00685682"/>
    <w:rsid w:val="006903EE"/>
    <w:rsid w:val="00693B2D"/>
    <w:rsid w:val="006A1015"/>
    <w:rsid w:val="006A3B6A"/>
    <w:rsid w:val="006A3F30"/>
    <w:rsid w:val="006A6730"/>
    <w:rsid w:val="006A6758"/>
    <w:rsid w:val="006B5442"/>
    <w:rsid w:val="006B71B5"/>
    <w:rsid w:val="006B7414"/>
    <w:rsid w:val="006B7BEF"/>
    <w:rsid w:val="006B7E5D"/>
    <w:rsid w:val="006C67CC"/>
    <w:rsid w:val="006C6DD7"/>
    <w:rsid w:val="006D17E3"/>
    <w:rsid w:val="006E0225"/>
    <w:rsid w:val="006E414F"/>
    <w:rsid w:val="006F0A99"/>
    <w:rsid w:val="00701397"/>
    <w:rsid w:val="00706E24"/>
    <w:rsid w:val="00711F73"/>
    <w:rsid w:val="00712CDF"/>
    <w:rsid w:val="00714852"/>
    <w:rsid w:val="007265D4"/>
    <w:rsid w:val="00731DF9"/>
    <w:rsid w:val="00736727"/>
    <w:rsid w:val="00737CF9"/>
    <w:rsid w:val="0074091B"/>
    <w:rsid w:val="00740D1D"/>
    <w:rsid w:val="00742027"/>
    <w:rsid w:val="00742FCB"/>
    <w:rsid w:val="00744755"/>
    <w:rsid w:val="00745B85"/>
    <w:rsid w:val="007526E4"/>
    <w:rsid w:val="007533CC"/>
    <w:rsid w:val="007565CA"/>
    <w:rsid w:val="007653F1"/>
    <w:rsid w:val="00766289"/>
    <w:rsid w:val="007676E3"/>
    <w:rsid w:val="00776395"/>
    <w:rsid w:val="00777662"/>
    <w:rsid w:val="007802BE"/>
    <w:rsid w:val="00783E39"/>
    <w:rsid w:val="0078672A"/>
    <w:rsid w:val="0079753C"/>
    <w:rsid w:val="007A2F55"/>
    <w:rsid w:val="007A3C1B"/>
    <w:rsid w:val="007A3C78"/>
    <w:rsid w:val="007B4D48"/>
    <w:rsid w:val="007C1375"/>
    <w:rsid w:val="007C4DDE"/>
    <w:rsid w:val="007C53BE"/>
    <w:rsid w:val="007D5DCC"/>
    <w:rsid w:val="007D7BDF"/>
    <w:rsid w:val="007E1112"/>
    <w:rsid w:val="007E2A9A"/>
    <w:rsid w:val="007E51EE"/>
    <w:rsid w:val="00811609"/>
    <w:rsid w:val="00813DFE"/>
    <w:rsid w:val="008228EF"/>
    <w:rsid w:val="00824254"/>
    <w:rsid w:val="008356DA"/>
    <w:rsid w:val="00835A45"/>
    <w:rsid w:val="008647FA"/>
    <w:rsid w:val="00871953"/>
    <w:rsid w:val="0087286B"/>
    <w:rsid w:val="00874433"/>
    <w:rsid w:val="008745D1"/>
    <w:rsid w:val="00875991"/>
    <w:rsid w:val="00890744"/>
    <w:rsid w:val="00891826"/>
    <w:rsid w:val="0089324B"/>
    <w:rsid w:val="0089506E"/>
    <w:rsid w:val="00897BA0"/>
    <w:rsid w:val="008A008C"/>
    <w:rsid w:val="008A2285"/>
    <w:rsid w:val="008C26A6"/>
    <w:rsid w:val="008C73B0"/>
    <w:rsid w:val="008D51A5"/>
    <w:rsid w:val="008D7FBD"/>
    <w:rsid w:val="008E4DA8"/>
    <w:rsid w:val="008E6681"/>
    <w:rsid w:val="008E670D"/>
    <w:rsid w:val="008E737D"/>
    <w:rsid w:val="008F4027"/>
    <w:rsid w:val="00900BB8"/>
    <w:rsid w:val="00902C38"/>
    <w:rsid w:val="00904453"/>
    <w:rsid w:val="0090774B"/>
    <w:rsid w:val="00921F87"/>
    <w:rsid w:val="009264B5"/>
    <w:rsid w:val="00926969"/>
    <w:rsid w:val="00937864"/>
    <w:rsid w:val="00943F65"/>
    <w:rsid w:val="00946FC8"/>
    <w:rsid w:val="009477A9"/>
    <w:rsid w:val="00950A67"/>
    <w:rsid w:val="00957C65"/>
    <w:rsid w:val="00960F35"/>
    <w:rsid w:val="009916EE"/>
    <w:rsid w:val="00995EF2"/>
    <w:rsid w:val="009962AD"/>
    <w:rsid w:val="009A08EE"/>
    <w:rsid w:val="009A7D8A"/>
    <w:rsid w:val="009B4D8E"/>
    <w:rsid w:val="009B5326"/>
    <w:rsid w:val="009C005E"/>
    <w:rsid w:val="009C0AC9"/>
    <w:rsid w:val="009C2992"/>
    <w:rsid w:val="009C4584"/>
    <w:rsid w:val="009D044A"/>
    <w:rsid w:val="009D61DD"/>
    <w:rsid w:val="009E5BFE"/>
    <w:rsid w:val="009E6257"/>
    <w:rsid w:val="009E6474"/>
    <w:rsid w:val="00A01656"/>
    <w:rsid w:val="00A024E1"/>
    <w:rsid w:val="00A034BC"/>
    <w:rsid w:val="00A04B98"/>
    <w:rsid w:val="00A05ED6"/>
    <w:rsid w:val="00A07311"/>
    <w:rsid w:val="00A137B5"/>
    <w:rsid w:val="00A21FFB"/>
    <w:rsid w:val="00A2337E"/>
    <w:rsid w:val="00A36BC0"/>
    <w:rsid w:val="00A36C55"/>
    <w:rsid w:val="00A453E7"/>
    <w:rsid w:val="00A6693F"/>
    <w:rsid w:val="00A676AE"/>
    <w:rsid w:val="00A8207A"/>
    <w:rsid w:val="00A82081"/>
    <w:rsid w:val="00A93328"/>
    <w:rsid w:val="00A96CE0"/>
    <w:rsid w:val="00A977C8"/>
    <w:rsid w:val="00AA45AB"/>
    <w:rsid w:val="00AA6322"/>
    <w:rsid w:val="00AB21B0"/>
    <w:rsid w:val="00AC5539"/>
    <w:rsid w:val="00AE1EF9"/>
    <w:rsid w:val="00AE49F5"/>
    <w:rsid w:val="00AE4D13"/>
    <w:rsid w:val="00AE6A5D"/>
    <w:rsid w:val="00AE7C83"/>
    <w:rsid w:val="00AF0F6D"/>
    <w:rsid w:val="00AF1B7F"/>
    <w:rsid w:val="00AF4D88"/>
    <w:rsid w:val="00AF768B"/>
    <w:rsid w:val="00B052B8"/>
    <w:rsid w:val="00B1667A"/>
    <w:rsid w:val="00B207E9"/>
    <w:rsid w:val="00B22779"/>
    <w:rsid w:val="00B2586B"/>
    <w:rsid w:val="00B32667"/>
    <w:rsid w:val="00B367D9"/>
    <w:rsid w:val="00B368BA"/>
    <w:rsid w:val="00B405A1"/>
    <w:rsid w:val="00B40E44"/>
    <w:rsid w:val="00B45B5D"/>
    <w:rsid w:val="00B501BF"/>
    <w:rsid w:val="00B50B29"/>
    <w:rsid w:val="00B638D0"/>
    <w:rsid w:val="00B71123"/>
    <w:rsid w:val="00B715E6"/>
    <w:rsid w:val="00B75A0A"/>
    <w:rsid w:val="00B77087"/>
    <w:rsid w:val="00B8012E"/>
    <w:rsid w:val="00B85BCC"/>
    <w:rsid w:val="00B85C6D"/>
    <w:rsid w:val="00B9019A"/>
    <w:rsid w:val="00B90AF6"/>
    <w:rsid w:val="00B90E16"/>
    <w:rsid w:val="00BA0E21"/>
    <w:rsid w:val="00BA0FFB"/>
    <w:rsid w:val="00BA15DC"/>
    <w:rsid w:val="00BB20AA"/>
    <w:rsid w:val="00BB3EE0"/>
    <w:rsid w:val="00BB55A0"/>
    <w:rsid w:val="00BC03A1"/>
    <w:rsid w:val="00BC4440"/>
    <w:rsid w:val="00BC57C0"/>
    <w:rsid w:val="00BD1EEE"/>
    <w:rsid w:val="00BD2562"/>
    <w:rsid w:val="00BD57D3"/>
    <w:rsid w:val="00BD5AEB"/>
    <w:rsid w:val="00BD6425"/>
    <w:rsid w:val="00BE0C24"/>
    <w:rsid w:val="00BE2281"/>
    <w:rsid w:val="00BE6AD5"/>
    <w:rsid w:val="00BF1476"/>
    <w:rsid w:val="00BF512F"/>
    <w:rsid w:val="00C00EC6"/>
    <w:rsid w:val="00C0273F"/>
    <w:rsid w:val="00C04650"/>
    <w:rsid w:val="00C116CA"/>
    <w:rsid w:val="00C222DE"/>
    <w:rsid w:val="00C257DF"/>
    <w:rsid w:val="00C315D5"/>
    <w:rsid w:val="00C32338"/>
    <w:rsid w:val="00C40FF3"/>
    <w:rsid w:val="00C44EAD"/>
    <w:rsid w:val="00C465B9"/>
    <w:rsid w:val="00C505EC"/>
    <w:rsid w:val="00C522CC"/>
    <w:rsid w:val="00C53083"/>
    <w:rsid w:val="00C60C9B"/>
    <w:rsid w:val="00C65589"/>
    <w:rsid w:val="00C73C6D"/>
    <w:rsid w:val="00C80B16"/>
    <w:rsid w:val="00C82352"/>
    <w:rsid w:val="00C834B3"/>
    <w:rsid w:val="00C85C99"/>
    <w:rsid w:val="00C87710"/>
    <w:rsid w:val="00C9298C"/>
    <w:rsid w:val="00C93827"/>
    <w:rsid w:val="00C95441"/>
    <w:rsid w:val="00C95F25"/>
    <w:rsid w:val="00CA29F7"/>
    <w:rsid w:val="00CA4B1A"/>
    <w:rsid w:val="00CB68F6"/>
    <w:rsid w:val="00CC4692"/>
    <w:rsid w:val="00CC6B49"/>
    <w:rsid w:val="00CD519E"/>
    <w:rsid w:val="00CD61E2"/>
    <w:rsid w:val="00CD7847"/>
    <w:rsid w:val="00CE3FAB"/>
    <w:rsid w:val="00CF0B08"/>
    <w:rsid w:val="00CF6A0E"/>
    <w:rsid w:val="00D0649E"/>
    <w:rsid w:val="00D0792F"/>
    <w:rsid w:val="00D1380C"/>
    <w:rsid w:val="00D17935"/>
    <w:rsid w:val="00D2532C"/>
    <w:rsid w:val="00D25CA9"/>
    <w:rsid w:val="00D25E6C"/>
    <w:rsid w:val="00D262A5"/>
    <w:rsid w:val="00D30208"/>
    <w:rsid w:val="00D31FBA"/>
    <w:rsid w:val="00D32FDD"/>
    <w:rsid w:val="00D345B5"/>
    <w:rsid w:val="00D378B5"/>
    <w:rsid w:val="00D423F8"/>
    <w:rsid w:val="00D466E7"/>
    <w:rsid w:val="00D579CB"/>
    <w:rsid w:val="00D57D8B"/>
    <w:rsid w:val="00D60495"/>
    <w:rsid w:val="00D62439"/>
    <w:rsid w:val="00D678B3"/>
    <w:rsid w:val="00D73DD5"/>
    <w:rsid w:val="00D75FFF"/>
    <w:rsid w:val="00D87F7F"/>
    <w:rsid w:val="00D90107"/>
    <w:rsid w:val="00D92F01"/>
    <w:rsid w:val="00D936AD"/>
    <w:rsid w:val="00DA4636"/>
    <w:rsid w:val="00DB5C82"/>
    <w:rsid w:val="00DC2CF5"/>
    <w:rsid w:val="00DC5526"/>
    <w:rsid w:val="00DC683B"/>
    <w:rsid w:val="00DE3C7D"/>
    <w:rsid w:val="00DE40E3"/>
    <w:rsid w:val="00DF45E8"/>
    <w:rsid w:val="00DF66B7"/>
    <w:rsid w:val="00DF7139"/>
    <w:rsid w:val="00E023EF"/>
    <w:rsid w:val="00E03C26"/>
    <w:rsid w:val="00E06AA6"/>
    <w:rsid w:val="00E073AE"/>
    <w:rsid w:val="00E101B6"/>
    <w:rsid w:val="00E1622A"/>
    <w:rsid w:val="00E23215"/>
    <w:rsid w:val="00E23AC5"/>
    <w:rsid w:val="00E30B62"/>
    <w:rsid w:val="00E41AD7"/>
    <w:rsid w:val="00E467AE"/>
    <w:rsid w:val="00E5588A"/>
    <w:rsid w:val="00E56E3C"/>
    <w:rsid w:val="00E727AE"/>
    <w:rsid w:val="00E73FB7"/>
    <w:rsid w:val="00E848FD"/>
    <w:rsid w:val="00E92D34"/>
    <w:rsid w:val="00EA0DEA"/>
    <w:rsid w:val="00EA5A05"/>
    <w:rsid w:val="00EA5F2D"/>
    <w:rsid w:val="00EB0D1F"/>
    <w:rsid w:val="00EB4E8D"/>
    <w:rsid w:val="00EC71EA"/>
    <w:rsid w:val="00EE22F1"/>
    <w:rsid w:val="00EE5362"/>
    <w:rsid w:val="00EF2F19"/>
    <w:rsid w:val="00EF38E3"/>
    <w:rsid w:val="00F01763"/>
    <w:rsid w:val="00F02861"/>
    <w:rsid w:val="00F10A9D"/>
    <w:rsid w:val="00F14BB4"/>
    <w:rsid w:val="00F157B2"/>
    <w:rsid w:val="00F15D57"/>
    <w:rsid w:val="00F201F0"/>
    <w:rsid w:val="00F309C3"/>
    <w:rsid w:val="00F3184A"/>
    <w:rsid w:val="00F31D22"/>
    <w:rsid w:val="00F32852"/>
    <w:rsid w:val="00F334B3"/>
    <w:rsid w:val="00F401E8"/>
    <w:rsid w:val="00F42ACB"/>
    <w:rsid w:val="00F44B84"/>
    <w:rsid w:val="00F4683B"/>
    <w:rsid w:val="00F53E28"/>
    <w:rsid w:val="00F60EC1"/>
    <w:rsid w:val="00F66E14"/>
    <w:rsid w:val="00F72644"/>
    <w:rsid w:val="00F77CED"/>
    <w:rsid w:val="00F80809"/>
    <w:rsid w:val="00F82619"/>
    <w:rsid w:val="00F842D5"/>
    <w:rsid w:val="00F90DE9"/>
    <w:rsid w:val="00F91A5F"/>
    <w:rsid w:val="00F925EA"/>
    <w:rsid w:val="00F95C03"/>
    <w:rsid w:val="00F969DC"/>
    <w:rsid w:val="00FA07A4"/>
    <w:rsid w:val="00FC0F7C"/>
    <w:rsid w:val="00FC4603"/>
    <w:rsid w:val="00FC6CA7"/>
    <w:rsid w:val="00FD1755"/>
    <w:rsid w:val="00FE2301"/>
    <w:rsid w:val="00FE3412"/>
    <w:rsid w:val="00FE3E52"/>
    <w:rsid w:val="00FF0861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0EED05"/>
  <w15:docId w15:val="{D02AEC27-0648-48F1-97A8-160A59A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857"/>
    <w:rPr>
      <w:sz w:val="20"/>
      <w:szCs w:val="20"/>
    </w:rPr>
  </w:style>
  <w:style w:type="paragraph" w:customStyle="1" w:styleId="VisaHeadline">
    <w:name w:val="Visa Headline"/>
    <w:rsid w:val="00485857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s23">
    <w:name w:val="s23"/>
    <w:basedOn w:val="Normalny"/>
    <w:uiPriority w:val="99"/>
    <w:rsid w:val="00485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85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F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C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49"/>
  </w:style>
  <w:style w:type="paragraph" w:styleId="Stopka">
    <w:name w:val="footer"/>
    <w:basedOn w:val="Normalny"/>
    <w:link w:val="Stopka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8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1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A1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5D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7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A3C78"/>
    <w:pPr>
      <w:spacing w:after="0" w:line="240" w:lineRule="auto"/>
    </w:pPr>
  </w:style>
  <w:style w:type="paragraph" w:customStyle="1" w:styleId="VisaDocumentname">
    <w:name w:val="Visa Document name"/>
    <w:uiPriority w:val="99"/>
    <w:rsid w:val="004D5A02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MyriadLight1015Body">
    <w:name w:val="Myriad Light 10/15 Body"/>
    <w:basedOn w:val="Normalny"/>
    <w:uiPriority w:val="99"/>
    <w:rsid w:val="00DF7139"/>
    <w:pPr>
      <w:widowControl w:val="0"/>
      <w:autoSpaceDE w:val="0"/>
      <w:autoSpaceDN w:val="0"/>
      <w:adjustRightInd w:val="0"/>
      <w:spacing w:after="0" w:line="300" w:lineRule="atLeast"/>
      <w:ind w:firstLine="160"/>
      <w:jc w:val="both"/>
      <w:textAlignment w:val="center"/>
    </w:pPr>
    <w:rPr>
      <w:rFonts w:ascii="MyriadPro-Light" w:eastAsiaTheme="minorEastAsia" w:hAnsi="MyriadPro-Light" w:cs="MyriadPro-Light"/>
      <w:color w:val="000000"/>
      <w:sz w:val="20"/>
      <w:szCs w:val="20"/>
    </w:rPr>
  </w:style>
  <w:style w:type="paragraph" w:customStyle="1" w:styleId="Default">
    <w:name w:val="Default"/>
    <w:rsid w:val="00DF713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97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6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4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0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15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65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4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3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21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usa.visa.com%2Fabout-visa%2Fnewsroom%2Fpress-releases.releaseId.15891.html&amp;esheet=52004478&amp;newsitemid=20190625005454&amp;lan=en-US&amp;anchor=recently+added&amp;index=1&amp;md5=2cfa6b3ff341d99f0d6d703406aea30d" TargetMode="External"/><Relationship Id="rId13" Type="http://schemas.openxmlformats.org/officeDocument/2006/relationships/hyperlink" Target="https://twitter.com/VISA_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saNewsEuro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on.visaeurop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sa.pl@grayling.com" TargetMode="External"/><Relationship Id="rId10" Type="http://schemas.openxmlformats.org/officeDocument/2006/relationships/hyperlink" Target="http://www.vis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hyperlink" Target="mailto:jaroslaw.soroczynski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FC1F-63E9-430A-86BB-4ADF75A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Phalen, Kevin</dc:creator>
  <cp:keywords/>
  <dc:description/>
  <cp:lastModifiedBy>Jaroslaw Soroczynski</cp:lastModifiedBy>
  <cp:revision>26</cp:revision>
  <cp:lastPrinted>2019-06-28T15:21:00Z</cp:lastPrinted>
  <dcterms:created xsi:type="dcterms:W3CDTF">2019-07-01T09:18:00Z</dcterms:created>
  <dcterms:modified xsi:type="dcterms:W3CDTF">2019-07-04T09:25:00Z</dcterms:modified>
</cp:coreProperties>
</file>