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37030" w14:textId="77777777" w:rsidR="00E216F3" w:rsidRPr="00E216F3" w:rsidRDefault="00E216F3" w:rsidP="00401E11">
      <w:pPr>
        <w:jc w:val="both"/>
        <w:rPr>
          <w:rFonts w:ascii="Arial" w:hAnsi="Arial" w:cs="Arial"/>
          <w:b/>
          <w:sz w:val="22"/>
        </w:rPr>
      </w:pPr>
    </w:p>
    <w:p w14:paraId="0C66F107" w14:textId="06EB31EE" w:rsidR="00E216F3" w:rsidRPr="00DD4188" w:rsidRDefault="00BD5E5B" w:rsidP="00BD5E5B">
      <w:pPr>
        <w:shd w:val="clear" w:color="auto" w:fill="FFFFFF"/>
        <w:ind w:left="6480"/>
        <w:rPr>
          <w:rFonts w:ascii="Arial" w:eastAsia="Times New Roman" w:hAnsi="Arial" w:cs="Arial"/>
          <w:color w:val="222222"/>
          <w:sz w:val="22"/>
          <w:lang w:eastAsia="da-DK" w:bidi="ar-SA"/>
        </w:rPr>
      </w:pPr>
      <w:r>
        <w:rPr>
          <w:rFonts w:ascii="Arial" w:eastAsia="Times New Roman" w:hAnsi="Arial" w:cs="Arial"/>
          <w:color w:val="222222"/>
          <w:sz w:val="22"/>
          <w:lang w:eastAsia="da-DK" w:bidi="ar-SA"/>
        </w:rPr>
        <w:t xml:space="preserve">     </w:t>
      </w:r>
      <w:r w:rsidRPr="00DD4188">
        <w:rPr>
          <w:rFonts w:ascii="Arial" w:eastAsia="Times New Roman" w:hAnsi="Arial" w:cs="Arial"/>
          <w:color w:val="222222"/>
          <w:sz w:val="22"/>
          <w:lang w:eastAsia="da-DK" w:bidi="ar-SA"/>
        </w:rPr>
        <w:t>Dubai, November 2019</w:t>
      </w:r>
    </w:p>
    <w:p w14:paraId="08858560" w14:textId="38429BA4" w:rsidR="00E216F3" w:rsidRPr="00DD4188" w:rsidRDefault="00E216F3" w:rsidP="00E216F3">
      <w:pPr>
        <w:shd w:val="clear" w:color="auto" w:fill="FFFFFF"/>
        <w:rPr>
          <w:rFonts w:ascii="Arial" w:eastAsia="Times New Roman" w:hAnsi="Arial" w:cs="Arial"/>
          <w:color w:val="222222"/>
          <w:sz w:val="22"/>
          <w:lang w:eastAsia="da-DK" w:bidi="ar-SA"/>
        </w:rPr>
      </w:pPr>
    </w:p>
    <w:p w14:paraId="6E59BC6A" w14:textId="039E268C" w:rsidR="00BD5E5B" w:rsidRPr="00DD4188" w:rsidRDefault="00BD5E5B" w:rsidP="00E216F3">
      <w:pPr>
        <w:shd w:val="clear" w:color="auto" w:fill="FFFFFF"/>
        <w:rPr>
          <w:rFonts w:ascii="Arial" w:eastAsia="Times New Roman" w:hAnsi="Arial" w:cs="Arial"/>
          <w:color w:val="222222"/>
          <w:sz w:val="22"/>
          <w:lang w:eastAsia="da-DK" w:bidi="ar-SA"/>
        </w:rPr>
      </w:pPr>
    </w:p>
    <w:p w14:paraId="65397C09" w14:textId="77777777" w:rsidR="00BD5E5B" w:rsidRPr="00DD4188" w:rsidRDefault="00BD5E5B" w:rsidP="00E216F3">
      <w:pPr>
        <w:shd w:val="clear" w:color="auto" w:fill="FFFFFF"/>
        <w:rPr>
          <w:rFonts w:ascii="Arial" w:eastAsia="Times New Roman" w:hAnsi="Arial" w:cs="Arial"/>
          <w:color w:val="222222"/>
          <w:sz w:val="22"/>
          <w:lang w:eastAsia="da-DK" w:bidi="ar-SA"/>
        </w:rPr>
      </w:pPr>
    </w:p>
    <w:p w14:paraId="79248EE3" w14:textId="77777777" w:rsidR="00E216F3" w:rsidRPr="00DD4188" w:rsidRDefault="00E216F3" w:rsidP="00BD5E5B">
      <w:pPr>
        <w:shd w:val="clear" w:color="auto" w:fill="FFFFFF"/>
        <w:jc w:val="center"/>
        <w:rPr>
          <w:rFonts w:ascii="Arial" w:eastAsia="Times New Roman" w:hAnsi="Arial" w:cs="Arial"/>
          <w:color w:val="222222"/>
          <w:sz w:val="22"/>
          <w:lang w:eastAsia="da-DK" w:bidi="ar-SA"/>
        </w:rPr>
      </w:pPr>
    </w:p>
    <w:p w14:paraId="0402F0F0" w14:textId="66AC9144" w:rsidR="00E216F3" w:rsidRPr="00DD4188" w:rsidRDefault="00E216F3" w:rsidP="00BD5E5B">
      <w:pPr>
        <w:shd w:val="clear" w:color="auto" w:fill="FFFFFF"/>
        <w:rPr>
          <w:rFonts w:ascii="Arial" w:eastAsia="Times New Roman" w:hAnsi="Arial" w:cs="Arial"/>
          <w:b/>
          <w:color w:val="222222"/>
          <w:sz w:val="24"/>
          <w:szCs w:val="24"/>
          <w:lang w:eastAsia="da-DK" w:bidi="ar-SA"/>
        </w:rPr>
      </w:pPr>
      <w:proofErr w:type="spellStart"/>
      <w:r w:rsidRPr="00DD4188">
        <w:rPr>
          <w:rFonts w:ascii="Arial" w:eastAsia="Times New Roman" w:hAnsi="Arial" w:cs="Arial"/>
          <w:b/>
          <w:color w:val="222222"/>
          <w:sz w:val="24"/>
          <w:szCs w:val="24"/>
          <w:lang w:eastAsia="da-DK" w:bidi="ar-SA"/>
        </w:rPr>
        <w:t>Satair</w:t>
      </w:r>
      <w:proofErr w:type="spellEnd"/>
      <w:r w:rsidRPr="00DD4188">
        <w:rPr>
          <w:rFonts w:ascii="Arial" w:eastAsia="Times New Roman" w:hAnsi="Arial" w:cs="Arial"/>
          <w:b/>
          <w:color w:val="222222"/>
          <w:sz w:val="24"/>
          <w:szCs w:val="24"/>
          <w:lang w:eastAsia="da-DK" w:bidi="ar-SA"/>
        </w:rPr>
        <w:t xml:space="preserve"> enters agreement with International Water-Guard</w:t>
      </w:r>
      <w:r w:rsidR="006615C3" w:rsidRPr="00DD4188">
        <w:rPr>
          <w:rFonts w:ascii="Arial" w:eastAsia="Times New Roman" w:hAnsi="Arial" w:cs="Arial"/>
          <w:b/>
          <w:color w:val="222222"/>
          <w:sz w:val="24"/>
          <w:szCs w:val="24"/>
          <w:lang w:eastAsia="da-DK" w:bidi="ar-SA"/>
        </w:rPr>
        <w:t xml:space="preserve"> Industries</w:t>
      </w:r>
      <w:r w:rsidR="00BD5E5B" w:rsidRPr="00DD4188">
        <w:rPr>
          <w:rFonts w:ascii="Arial" w:eastAsia="Times New Roman" w:hAnsi="Arial" w:cs="Arial"/>
          <w:b/>
          <w:color w:val="222222"/>
          <w:sz w:val="24"/>
          <w:szCs w:val="24"/>
          <w:lang w:eastAsia="da-DK" w:bidi="ar-SA"/>
        </w:rPr>
        <w:t xml:space="preserve"> for the innovative</w:t>
      </w:r>
      <w:r w:rsidR="009B3F3E" w:rsidRPr="00DD4188">
        <w:rPr>
          <w:rFonts w:ascii="Arial" w:eastAsia="Times New Roman" w:hAnsi="Arial" w:cs="Arial"/>
          <w:b/>
          <w:color w:val="222222"/>
          <w:sz w:val="24"/>
          <w:szCs w:val="24"/>
          <w:lang w:eastAsia="da-DK" w:bidi="ar-SA"/>
        </w:rPr>
        <w:t xml:space="preserve"> Intelligent Water Quantity</w:t>
      </w:r>
      <w:r w:rsidR="00BD5E5B" w:rsidRPr="00DD4188">
        <w:rPr>
          <w:rFonts w:ascii="Arial" w:eastAsia="Times New Roman" w:hAnsi="Arial" w:cs="Arial"/>
          <w:b/>
          <w:color w:val="222222"/>
          <w:sz w:val="24"/>
          <w:szCs w:val="24"/>
          <w:lang w:eastAsia="da-DK" w:bidi="ar-SA"/>
        </w:rPr>
        <w:t xml:space="preserve"> </w:t>
      </w:r>
      <w:r w:rsidR="00DD4188" w:rsidRPr="00DD4188">
        <w:rPr>
          <w:rFonts w:ascii="Arial" w:eastAsia="Times New Roman" w:hAnsi="Arial" w:cs="Arial"/>
          <w:b/>
          <w:color w:val="222222"/>
          <w:sz w:val="24"/>
          <w:szCs w:val="24"/>
          <w:lang w:eastAsia="da-DK" w:bidi="ar-SA"/>
        </w:rPr>
        <w:t>Pre-Select</w:t>
      </w:r>
      <w:r w:rsidR="002075DA" w:rsidRPr="00DD4188">
        <w:rPr>
          <w:rFonts w:ascii="Arial" w:eastAsia="Times New Roman" w:hAnsi="Arial" w:cs="Arial"/>
          <w:b/>
          <w:color w:val="222222"/>
          <w:sz w:val="24"/>
          <w:szCs w:val="24"/>
          <w:lang w:eastAsia="da-DK" w:bidi="ar-SA"/>
        </w:rPr>
        <w:t xml:space="preserve"> </w:t>
      </w:r>
      <w:r w:rsidR="009B3F3E" w:rsidRPr="00DD4188">
        <w:rPr>
          <w:rFonts w:ascii="Arial" w:eastAsia="Times New Roman" w:hAnsi="Arial" w:cs="Arial"/>
          <w:b/>
          <w:color w:val="222222"/>
          <w:sz w:val="24"/>
          <w:szCs w:val="24"/>
          <w:lang w:eastAsia="da-DK" w:bidi="ar-SA"/>
        </w:rPr>
        <w:t>S</w:t>
      </w:r>
      <w:r w:rsidR="002075DA" w:rsidRPr="00DD4188">
        <w:rPr>
          <w:rFonts w:ascii="Arial" w:eastAsia="Times New Roman" w:hAnsi="Arial" w:cs="Arial"/>
          <w:b/>
          <w:color w:val="222222"/>
          <w:sz w:val="24"/>
          <w:szCs w:val="24"/>
          <w:lang w:eastAsia="da-DK" w:bidi="ar-SA"/>
        </w:rPr>
        <w:t>ystem</w:t>
      </w:r>
    </w:p>
    <w:p w14:paraId="1407BA88" w14:textId="77777777" w:rsidR="00E216F3" w:rsidRPr="00DD4188" w:rsidRDefault="00E216F3" w:rsidP="00E216F3">
      <w:pPr>
        <w:shd w:val="clear" w:color="auto" w:fill="FFFFFF"/>
        <w:rPr>
          <w:rFonts w:ascii="Arial" w:eastAsia="Times New Roman" w:hAnsi="Arial" w:cs="Arial"/>
          <w:color w:val="222222"/>
          <w:sz w:val="22"/>
          <w:lang w:eastAsia="da-DK" w:bidi="ar-SA"/>
        </w:rPr>
      </w:pPr>
    </w:p>
    <w:p w14:paraId="1479B32C" w14:textId="77777777" w:rsidR="00E216F3" w:rsidRPr="00DD4188" w:rsidRDefault="00E216F3" w:rsidP="00E216F3">
      <w:pPr>
        <w:shd w:val="clear" w:color="auto" w:fill="FFFFFF"/>
        <w:rPr>
          <w:rFonts w:ascii="Arial" w:eastAsia="Times New Roman" w:hAnsi="Arial" w:cs="Arial"/>
          <w:color w:val="222222"/>
          <w:sz w:val="22"/>
          <w:lang w:eastAsia="da-DK" w:bidi="ar-SA"/>
        </w:rPr>
      </w:pPr>
    </w:p>
    <w:p w14:paraId="0DBB241C" w14:textId="26FE075C" w:rsidR="00E216F3" w:rsidRPr="00DD4188" w:rsidRDefault="00E216F3" w:rsidP="00E216F3">
      <w:pPr>
        <w:shd w:val="clear" w:color="auto" w:fill="FFFFFF"/>
        <w:rPr>
          <w:rFonts w:ascii="Arial" w:eastAsia="Times New Roman" w:hAnsi="Arial" w:cs="Arial"/>
          <w:color w:val="222222"/>
          <w:sz w:val="22"/>
          <w:lang w:eastAsia="da-DK" w:bidi="ar-SA"/>
        </w:rPr>
      </w:pPr>
    </w:p>
    <w:p w14:paraId="57BE1E68" w14:textId="1F1F2349" w:rsidR="00E216F3" w:rsidRPr="00DD4188" w:rsidRDefault="00E216F3" w:rsidP="00E216F3">
      <w:pPr>
        <w:shd w:val="clear" w:color="auto" w:fill="FFFFFF"/>
        <w:rPr>
          <w:rFonts w:ascii="Arial" w:eastAsia="Times New Roman" w:hAnsi="Arial" w:cs="Arial"/>
          <w:color w:val="222222"/>
          <w:sz w:val="22"/>
          <w:lang w:eastAsia="da-DK" w:bidi="ar-SA"/>
        </w:rPr>
      </w:pPr>
      <w:proofErr w:type="spellStart"/>
      <w:r w:rsidRPr="00DD4188">
        <w:rPr>
          <w:rFonts w:ascii="Arial" w:eastAsia="Times New Roman" w:hAnsi="Arial" w:cs="Arial"/>
          <w:color w:val="222222"/>
          <w:sz w:val="22"/>
          <w:lang w:eastAsia="da-DK" w:bidi="ar-SA"/>
        </w:rPr>
        <w:t>Satair</w:t>
      </w:r>
      <w:proofErr w:type="spellEnd"/>
      <w:r w:rsidRPr="00DD4188">
        <w:rPr>
          <w:rFonts w:ascii="Arial" w:eastAsia="Times New Roman" w:hAnsi="Arial" w:cs="Arial"/>
          <w:color w:val="222222"/>
          <w:sz w:val="22"/>
          <w:lang w:eastAsia="da-DK" w:bidi="ar-SA"/>
        </w:rPr>
        <w:t xml:space="preserve">, a world leader in the aviation aftermarket, has joined forces with International Water-Guard </w:t>
      </w:r>
      <w:r w:rsidR="006615C3" w:rsidRPr="00DD4188">
        <w:rPr>
          <w:rFonts w:ascii="Arial" w:eastAsia="Times New Roman" w:hAnsi="Arial" w:cs="Arial"/>
          <w:color w:val="222222"/>
          <w:sz w:val="22"/>
          <w:lang w:eastAsia="da-DK" w:bidi="ar-SA"/>
        </w:rPr>
        <w:t xml:space="preserve">Industries </w:t>
      </w:r>
      <w:r w:rsidRPr="00DD4188">
        <w:rPr>
          <w:rFonts w:ascii="Arial" w:eastAsia="Times New Roman" w:hAnsi="Arial" w:cs="Arial"/>
          <w:color w:val="222222"/>
          <w:sz w:val="22"/>
          <w:lang w:eastAsia="da-DK" w:bidi="ar-SA"/>
        </w:rPr>
        <w:t xml:space="preserve">(IWG), a </w:t>
      </w:r>
      <w:r w:rsidR="00F31DC4" w:rsidRPr="00DD4188">
        <w:rPr>
          <w:rFonts w:ascii="Arial" w:eastAsia="Times New Roman" w:hAnsi="Arial" w:cs="Arial"/>
          <w:color w:val="222222"/>
          <w:sz w:val="22"/>
          <w:lang w:eastAsia="da-DK" w:bidi="ar-SA"/>
        </w:rPr>
        <w:t>l</w:t>
      </w:r>
      <w:r w:rsidRPr="00DD4188">
        <w:rPr>
          <w:rFonts w:ascii="Arial" w:eastAsia="Times New Roman" w:hAnsi="Arial" w:cs="Arial"/>
          <w:color w:val="222222"/>
          <w:sz w:val="22"/>
          <w:lang w:eastAsia="da-DK" w:bidi="ar-SA"/>
        </w:rPr>
        <w:t>eading provider of flight-certified potable water treatment units, to reduce CO2 emissions across the globe on both Airbus and Boeing platforms</w:t>
      </w:r>
      <w:r w:rsidR="006615C3" w:rsidRPr="00DD4188">
        <w:rPr>
          <w:rFonts w:ascii="Arial" w:eastAsia="Times New Roman" w:hAnsi="Arial" w:cs="Arial"/>
          <w:color w:val="222222"/>
          <w:sz w:val="22"/>
          <w:lang w:eastAsia="da-DK" w:bidi="ar-SA"/>
        </w:rPr>
        <w:t xml:space="preserve">. The agreement was </w:t>
      </w:r>
      <w:r w:rsidRPr="00DD4188">
        <w:rPr>
          <w:rFonts w:ascii="Arial" w:eastAsia="Times New Roman" w:hAnsi="Arial" w:cs="Arial"/>
          <w:color w:val="222222"/>
          <w:sz w:val="22"/>
          <w:lang w:eastAsia="da-DK" w:bidi="ar-SA"/>
        </w:rPr>
        <w:t xml:space="preserve">signed today at the Dubai Airshow. </w:t>
      </w:r>
    </w:p>
    <w:p w14:paraId="5263C3A5" w14:textId="112AC8BA" w:rsidR="00E216F3" w:rsidRPr="00DD4188" w:rsidRDefault="00E216F3" w:rsidP="00E216F3">
      <w:pPr>
        <w:shd w:val="clear" w:color="auto" w:fill="FFFFFF"/>
        <w:rPr>
          <w:rFonts w:ascii="Arial" w:eastAsia="Times New Roman" w:hAnsi="Arial" w:cs="Arial"/>
          <w:color w:val="222222"/>
          <w:sz w:val="22"/>
          <w:lang w:eastAsia="da-DK" w:bidi="ar-SA"/>
        </w:rPr>
      </w:pPr>
    </w:p>
    <w:p w14:paraId="249483FF" w14:textId="5CC1C827" w:rsidR="00E216F3" w:rsidRPr="00DD4188" w:rsidRDefault="00E216F3" w:rsidP="00E216F3">
      <w:pPr>
        <w:shd w:val="clear" w:color="auto" w:fill="FFFFFF"/>
        <w:rPr>
          <w:rFonts w:ascii="Arial" w:eastAsia="Times New Roman" w:hAnsi="Arial" w:cs="Arial"/>
          <w:color w:val="222222"/>
          <w:sz w:val="22"/>
          <w:lang w:eastAsia="da-DK" w:bidi="ar-SA"/>
        </w:rPr>
      </w:pPr>
      <w:r w:rsidRPr="00DD4188">
        <w:rPr>
          <w:rFonts w:ascii="Arial" w:eastAsia="Times New Roman" w:hAnsi="Arial" w:cs="Arial"/>
          <w:color w:val="222222"/>
          <w:sz w:val="22"/>
          <w:lang w:eastAsia="da-DK" w:bidi="ar-SA"/>
        </w:rPr>
        <w:t>The agreement covers the innovative</w:t>
      </w:r>
      <w:r w:rsidR="009B3F3E" w:rsidRPr="00DD4188">
        <w:rPr>
          <w:rFonts w:ascii="Arial" w:eastAsia="Times New Roman" w:hAnsi="Arial" w:cs="Arial"/>
          <w:color w:val="222222"/>
          <w:sz w:val="22"/>
          <w:lang w:eastAsia="da-DK" w:bidi="ar-SA"/>
        </w:rPr>
        <w:t xml:space="preserve"> Intelligent Water Quantity</w:t>
      </w:r>
      <w:r w:rsidRPr="00DD4188">
        <w:rPr>
          <w:rFonts w:ascii="Arial" w:eastAsia="Times New Roman" w:hAnsi="Arial" w:cs="Arial"/>
          <w:color w:val="222222"/>
          <w:sz w:val="22"/>
          <w:lang w:eastAsia="da-DK" w:bidi="ar-SA"/>
        </w:rPr>
        <w:t xml:space="preserve"> Pre</w:t>
      </w:r>
      <w:r w:rsidR="009B3F3E" w:rsidRPr="00DD4188">
        <w:rPr>
          <w:rFonts w:ascii="Arial" w:eastAsia="Times New Roman" w:hAnsi="Arial" w:cs="Arial"/>
          <w:color w:val="222222"/>
          <w:sz w:val="22"/>
          <w:lang w:eastAsia="da-DK" w:bidi="ar-SA"/>
        </w:rPr>
        <w:t>-</w:t>
      </w:r>
      <w:r w:rsidRPr="00DD4188">
        <w:rPr>
          <w:rFonts w:ascii="Arial" w:eastAsia="Times New Roman" w:hAnsi="Arial" w:cs="Arial"/>
          <w:color w:val="222222"/>
          <w:sz w:val="22"/>
          <w:lang w:eastAsia="da-DK" w:bidi="ar-SA"/>
        </w:rPr>
        <w:t>Select</w:t>
      </w:r>
      <w:r w:rsidR="002075DA" w:rsidRPr="00DD4188">
        <w:rPr>
          <w:rFonts w:ascii="Arial" w:eastAsia="Times New Roman" w:hAnsi="Arial" w:cs="Arial"/>
          <w:color w:val="222222"/>
          <w:sz w:val="22"/>
          <w:lang w:eastAsia="da-DK" w:bidi="ar-SA"/>
        </w:rPr>
        <w:t xml:space="preserve"> </w:t>
      </w:r>
      <w:r w:rsidR="009B3F3E" w:rsidRPr="00DD4188">
        <w:rPr>
          <w:rFonts w:ascii="Arial" w:eastAsia="Times New Roman" w:hAnsi="Arial" w:cs="Arial"/>
          <w:color w:val="222222"/>
          <w:sz w:val="22"/>
          <w:lang w:eastAsia="da-DK" w:bidi="ar-SA"/>
        </w:rPr>
        <w:t>S</w:t>
      </w:r>
      <w:r w:rsidR="002075DA" w:rsidRPr="00DD4188">
        <w:rPr>
          <w:rFonts w:ascii="Arial" w:eastAsia="Times New Roman" w:hAnsi="Arial" w:cs="Arial"/>
          <w:color w:val="222222"/>
          <w:sz w:val="22"/>
          <w:lang w:eastAsia="da-DK" w:bidi="ar-SA"/>
        </w:rPr>
        <w:t>ystem</w:t>
      </w:r>
      <w:r w:rsidRPr="00DD4188">
        <w:rPr>
          <w:rFonts w:ascii="Arial" w:eastAsia="Times New Roman" w:hAnsi="Arial" w:cs="Arial"/>
          <w:color w:val="222222"/>
          <w:sz w:val="22"/>
          <w:lang w:eastAsia="da-DK" w:bidi="ar-SA"/>
        </w:rPr>
        <w:t>, which</w:t>
      </w:r>
      <w:r w:rsidR="009B3F3E" w:rsidRPr="00DD4188">
        <w:rPr>
          <w:rFonts w:ascii="Arial" w:eastAsia="Times New Roman" w:hAnsi="Arial" w:cs="Arial"/>
          <w:color w:val="222222"/>
          <w:sz w:val="22"/>
          <w:lang w:eastAsia="da-DK" w:bidi="ar-SA"/>
        </w:rPr>
        <w:t xml:space="preserve"> enables </w:t>
      </w:r>
      <w:r w:rsidR="00214BFA" w:rsidRPr="00DD4188">
        <w:rPr>
          <w:rFonts w:ascii="Arial" w:eastAsia="Times New Roman" w:hAnsi="Arial" w:cs="Arial"/>
          <w:color w:val="222222"/>
          <w:sz w:val="22"/>
          <w:lang w:eastAsia="da-DK" w:bidi="ar-SA"/>
        </w:rPr>
        <w:t>airlines</w:t>
      </w:r>
      <w:r w:rsidR="009B3F3E" w:rsidRPr="00DD4188">
        <w:rPr>
          <w:rFonts w:ascii="Arial" w:eastAsia="Times New Roman" w:hAnsi="Arial" w:cs="Arial"/>
          <w:color w:val="222222"/>
          <w:sz w:val="22"/>
          <w:lang w:eastAsia="da-DK" w:bidi="ar-SA"/>
        </w:rPr>
        <w:t xml:space="preserve"> to accurately control the amount of water loaded on an aircraft</w:t>
      </w:r>
      <w:r w:rsidRPr="00DD4188">
        <w:rPr>
          <w:rFonts w:ascii="Arial" w:eastAsia="Times New Roman" w:hAnsi="Arial" w:cs="Arial"/>
          <w:color w:val="222222"/>
          <w:sz w:val="22"/>
          <w:lang w:eastAsia="da-DK" w:bidi="ar-SA"/>
        </w:rPr>
        <w:t xml:space="preserve"> to ensure the </w:t>
      </w:r>
      <w:proofErr w:type="gramStart"/>
      <w:r w:rsidRPr="00DD4188">
        <w:rPr>
          <w:rFonts w:ascii="Arial" w:eastAsia="Times New Roman" w:hAnsi="Arial" w:cs="Arial"/>
          <w:color w:val="222222"/>
          <w:sz w:val="22"/>
          <w:lang w:eastAsia="da-DK" w:bidi="ar-SA"/>
        </w:rPr>
        <w:t>flight</w:t>
      </w:r>
      <w:proofErr w:type="gramEnd"/>
      <w:r w:rsidRPr="00DD4188">
        <w:rPr>
          <w:rFonts w:ascii="Arial" w:eastAsia="Times New Roman" w:hAnsi="Arial" w:cs="Arial"/>
          <w:color w:val="222222"/>
          <w:sz w:val="22"/>
          <w:lang w:eastAsia="da-DK" w:bidi="ar-SA"/>
        </w:rPr>
        <w:t xml:space="preserve"> only carries the </w:t>
      </w:r>
      <w:r w:rsidR="006615C3" w:rsidRPr="00DD4188">
        <w:rPr>
          <w:rFonts w:ascii="Arial" w:eastAsia="Times New Roman" w:hAnsi="Arial" w:cs="Arial"/>
          <w:color w:val="222222"/>
          <w:sz w:val="22"/>
          <w:lang w:eastAsia="da-DK" w:bidi="ar-SA"/>
        </w:rPr>
        <w:t xml:space="preserve">water it </w:t>
      </w:r>
      <w:r w:rsidR="009B3F3E" w:rsidRPr="00DD4188">
        <w:rPr>
          <w:rFonts w:ascii="Arial" w:eastAsia="Times New Roman" w:hAnsi="Arial" w:cs="Arial"/>
          <w:color w:val="222222"/>
          <w:sz w:val="22"/>
          <w:lang w:eastAsia="da-DK" w:bidi="ar-SA"/>
        </w:rPr>
        <w:t xml:space="preserve">has </w:t>
      </w:r>
      <w:r w:rsidR="006615C3" w:rsidRPr="00DD4188">
        <w:rPr>
          <w:rFonts w:ascii="Arial" w:eastAsia="Times New Roman" w:hAnsi="Arial" w:cs="Arial"/>
          <w:color w:val="222222"/>
          <w:sz w:val="22"/>
          <w:lang w:eastAsia="da-DK" w:bidi="ar-SA"/>
        </w:rPr>
        <w:t>historically consume</w:t>
      </w:r>
      <w:r w:rsidR="009B3F3E" w:rsidRPr="00DD4188">
        <w:rPr>
          <w:rFonts w:ascii="Arial" w:eastAsia="Times New Roman" w:hAnsi="Arial" w:cs="Arial"/>
          <w:color w:val="222222"/>
          <w:sz w:val="22"/>
          <w:lang w:eastAsia="da-DK" w:bidi="ar-SA"/>
        </w:rPr>
        <w:t>d</w:t>
      </w:r>
      <w:r w:rsidR="00214BFA" w:rsidRPr="00DD4188">
        <w:rPr>
          <w:rFonts w:ascii="Arial" w:eastAsia="Times New Roman" w:hAnsi="Arial" w:cs="Arial"/>
          <w:color w:val="222222"/>
          <w:sz w:val="22"/>
          <w:lang w:eastAsia="da-DK" w:bidi="ar-SA"/>
        </w:rPr>
        <w:t>, based on the data collected by the system</w:t>
      </w:r>
      <w:r w:rsidR="006615C3" w:rsidRPr="00DD4188">
        <w:rPr>
          <w:rFonts w:ascii="Arial" w:eastAsia="Times New Roman" w:hAnsi="Arial" w:cs="Arial"/>
          <w:color w:val="222222"/>
          <w:sz w:val="22"/>
          <w:lang w:eastAsia="da-DK" w:bidi="ar-SA"/>
        </w:rPr>
        <w:t>.</w:t>
      </w:r>
      <w:r w:rsidRPr="00DD4188">
        <w:rPr>
          <w:rFonts w:ascii="Arial" w:eastAsia="Times New Roman" w:hAnsi="Arial" w:cs="Arial"/>
          <w:color w:val="222222"/>
          <w:sz w:val="22"/>
          <w:lang w:eastAsia="da-DK" w:bidi="ar-SA"/>
        </w:rPr>
        <w:t xml:space="preserve"> City pair data</w:t>
      </w:r>
      <w:r w:rsidR="00214BFA" w:rsidRPr="00DD4188">
        <w:rPr>
          <w:rFonts w:ascii="Arial" w:eastAsia="Times New Roman" w:hAnsi="Arial" w:cs="Arial"/>
          <w:color w:val="222222"/>
          <w:sz w:val="22"/>
          <w:lang w:eastAsia="da-DK" w:bidi="ar-SA"/>
        </w:rPr>
        <w:t xml:space="preserve">, </w:t>
      </w:r>
      <w:r w:rsidRPr="00DD4188">
        <w:rPr>
          <w:rFonts w:ascii="Arial" w:eastAsia="Times New Roman" w:hAnsi="Arial" w:cs="Arial"/>
          <w:color w:val="222222"/>
          <w:sz w:val="22"/>
          <w:lang w:eastAsia="da-DK" w:bidi="ar-SA"/>
        </w:rPr>
        <w:t>seasonality, and the time of day all play a critical role in the amount of water consumed on commercial aircraft. Th</w:t>
      </w:r>
      <w:r w:rsidR="009B3F3E" w:rsidRPr="00DD4188">
        <w:rPr>
          <w:rFonts w:ascii="Arial" w:eastAsia="Times New Roman" w:hAnsi="Arial" w:cs="Arial"/>
          <w:color w:val="222222"/>
          <w:sz w:val="22"/>
          <w:lang w:eastAsia="da-DK" w:bidi="ar-SA"/>
        </w:rPr>
        <w:t>e</w:t>
      </w:r>
      <w:r w:rsidRPr="00DD4188">
        <w:rPr>
          <w:rFonts w:ascii="Arial" w:eastAsia="Times New Roman" w:hAnsi="Arial" w:cs="Arial"/>
          <w:color w:val="222222"/>
          <w:sz w:val="22"/>
          <w:lang w:eastAsia="da-DK" w:bidi="ar-SA"/>
        </w:rPr>
        <w:t xml:space="preserve"> global initiative to reduc</w:t>
      </w:r>
      <w:r w:rsidR="00993B91">
        <w:rPr>
          <w:rFonts w:ascii="Arial" w:eastAsia="Times New Roman" w:hAnsi="Arial" w:cs="Arial"/>
          <w:color w:val="222222"/>
          <w:sz w:val="22"/>
          <w:lang w:eastAsia="da-DK" w:bidi="ar-SA"/>
        </w:rPr>
        <w:t xml:space="preserve">e CO2 emissions will have an </w:t>
      </w:r>
      <w:bookmarkStart w:id="0" w:name="_GoBack"/>
      <w:bookmarkEnd w:id="0"/>
      <w:r w:rsidRPr="00DD4188">
        <w:rPr>
          <w:rFonts w:ascii="Arial" w:eastAsia="Times New Roman" w:hAnsi="Arial" w:cs="Arial"/>
          <w:color w:val="222222"/>
          <w:sz w:val="22"/>
          <w:lang w:eastAsia="da-DK" w:bidi="ar-SA"/>
        </w:rPr>
        <w:t>effect on aircraft efficiency by reducing the induced drag necessary to carry the excess weight</w:t>
      </w:r>
      <w:r w:rsidR="00214BFA" w:rsidRPr="00DD4188">
        <w:rPr>
          <w:rFonts w:ascii="Arial" w:eastAsia="Times New Roman" w:hAnsi="Arial" w:cs="Arial"/>
          <w:color w:val="222222"/>
          <w:sz w:val="22"/>
          <w:lang w:eastAsia="da-DK" w:bidi="ar-SA"/>
        </w:rPr>
        <w:t>.</w:t>
      </w:r>
    </w:p>
    <w:p w14:paraId="1F278028" w14:textId="77777777" w:rsidR="00214BFA" w:rsidRPr="00DD4188" w:rsidRDefault="00214BFA" w:rsidP="00E216F3">
      <w:pPr>
        <w:shd w:val="clear" w:color="auto" w:fill="FFFFFF"/>
        <w:rPr>
          <w:rFonts w:ascii="Arial" w:eastAsia="Times New Roman" w:hAnsi="Arial" w:cs="Arial"/>
          <w:color w:val="222222"/>
          <w:sz w:val="22"/>
          <w:lang w:eastAsia="da-DK" w:bidi="ar-SA"/>
        </w:rPr>
      </w:pPr>
    </w:p>
    <w:p w14:paraId="569F0A35" w14:textId="791E0913" w:rsidR="00214BFA" w:rsidRPr="00DD4188" w:rsidRDefault="00214BFA" w:rsidP="00214BFA">
      <w:pPr>
        <w:shd w:val="clear" w:color="auto" w:fill="FFFFFF"/>
        <w:rPr>
          <w:rFonts w:ascii="Arial" w:eastAsia="Times New Roman" w:hAnsi="Arial" w:cs="Arial"/>
          <w:color w:val="222222"/>
          <w:sz w:val="22"/>
          <w:lang w:eastAsia="da-DK" w:bidi="ar-SA"/>
        </w:rPr>
      </w:pPr>
      <w:r w:rsidRPr="00DD4188">
        <w:rPr>
          <w:rFonts w:ascii="Arial" w:eastAsia="Times New Roman" w:hAnsi="Arial" w:cs="Arial"/>
          <w:color w:val="222222"/>
          <w:sz w:val="22"/>
          <w:lang w:eastAsia="da-DK" w:bidi="ar-SA"/>
        </w:rPr>
        <w:t xml:space="preserve">Bart </w:t>
      </w:r>
      <w:proofErr w:type="spellStart"/>
      <w:r w:rsidRPr="00DD4188">
        <w:rPr>
          <w:rFonts w:ascii="Arial" w:eastAsia="Times New Roman" w:hAnsi="Arial" w:cs="Arial"/>
          <w:color w:val="222222"/>
          <w:sz w:val="22"/>
          <w:lang w:eastAsia="da-DK" w:bidi="ar-SA"/>
        </w:rPr>
        <w:t>Reijnen</w:t>
      </w:r>
      <w:proofErr w:type="spellEnd"/>
      <w:r w:rsidRPr="00DD4188">
        <w:rPr>
          <w:rFonts w:ascii="Arial" w:eastAsia="Times New Roman" w:hAnsi="Arial" w:cs="Arial"/>
          <w:color w:val="222222"/>
          <w:sz w:val="22"/>
          <w:lang w:eastAsia="da-DK" w:bidi="ar-SA"/>
        </w:rPr>
        <w:t xml:space="preserve">, Chief Executive Officer, </w:t>
      </w:r>
      <w:proofErr w:type="spellStart"/>
      <w:r w:rsidRPr="00DD4188">
        <w:rPr>
          <w:rFonts w:ascii="Arial" w:eastAsia="Times New Roman" w:hAnsi="Arial" w:cs="Arial"/>
          <w:color w:val="222222"/>
          <w:sz w:val="22"/>
          <w:lang w:eastAsia="da-DK" w:bidi="ar-SA"/>
        </w:rPr>
        <w:t>Satair</w:t>
      </w:r>
      <w:proofErr w:type="spellEnd"/>
      <w:r w:rsidRPr="00DD4188">
        <w:rPr>
          <w:rFonts w:ascii="Arial" w:eastAsia="Times New Roman" w:hAnsi="Arial" w:cs="Arial"/>
          <w:color w:val="222222"/>
          <w:sz w:val="22"/>
          <w:lang w:eastAsia="da-DK" w:bidi="ar-SA"/>
        </w:rPr>
        <w:t xml:space="preserve"> </w:t>
      </w:r>
      <w:r w:rsidR="007B067C">
        <w:rPr>
          <w:rFonts w:ascii="Arial" w:eastAsia="Times New Roman" w:hAnsi="Arial" w:cs="Arial"/>
          <w:color w:val="222222"/>
          <w:sz w:val="22"/>
          <w:lang w:eastAsia="da-DK" w:bidi="ar-SA"/>
        </w:rPr>
        <w:t>stated</w:t>
      </w:r>
      <w:r w:rsidRPr="00DD4188">
        <w:rPr>
          <w:rFonts w:ascii="Arial" w:eastAsia="Times New Roman" w:hAnsi="Arial" w:cs="Arial"/>
          <w:color w:val="222222"/>
          <w:sz w:val="22"/>
          <w:lang w:eastAsia="da-DK" w:bidi="ar-SA"/>
        </w:rPr>
        <w:t>: “We are pleased to engage in this agreement with IWG who have developed an innovative technology that contributes to reducing carbon footprint in our industry.”</w:t>
      </w:r>
    </w:p>
    <w:p w14:paraId="220A4EE4" w14:textId="77777777" w:rsidR="00214BFA" w:rsidRPr="00DD4188" w:rsidRDefault="00214BFA" w:rsidP="00E216F3">
      <w:pPr>
        <w:shd w:val="clear" w:color="auto" w:fill="FFFFFF"/>
        <w:rPr>
          <w:rFonts w:ascii="Arial" w:eastAsia="Times New Roman" w:hAnsi="Arial" w:cs="Arial"/>
          <w:color w:val="222222"/>
          <w:sz w:val="22"/>
          <w:lang w:eastAsia="da-DK" w:bidi="ar-SA"/>
        </w:rPr>
      </w:pPr>
    </w:p>
    <w:p w14:paraId="66E7E51A" w14:textId="7EE1CB9D" w:rsidR="00214BFA" w:rsidRPr="00DD4188" w:rsidRDefault="00214BFA" w:rsidP="00214BFA">
      <w:pPr>
        <w:shd w:val="clear" w:color="auto" w:fill="FFFFFF"/>
        <w:rPr>
          <w:rFonts w:ascii="Arial" w:eastAsia="Times New Roman" w:hAnsi="Arial" w:cs="Arial"/>
          <w:color w:val="222222"/>
          <w:sz w:val="22"/>
          <w:lang w:eastAsia="da-DK" w:bidi="ar-SA"/>
        </w:rPr>
      </w:pPr>
      <w:r w:rsidRPr="00DD4188">
        <w:rPr>
          <w:rFonts w:ascii="Arial" w:eastAsia="Times New Roman" w:hAnsi="Arial" w:cs="Arial"/>
          <w:color w:val="222222"/>
          <w:sz w:val="22"/>
          <w:lang w:eastAsia="da-DK" w:bidi="ar-SA"/>
        </w:rPr>
        <w:t>In addition to Pre</w:t>
      </w:r>
      <w:r w:rsidR="007B067C">
        <w:rPr>
          <w:rFonts w:ascii="Arial" w:eastAsia="Times New Roman" w:hAnsi="Arial" w:cs="Arial"/>
          <w:color w:val="222222"/>
          <w:sz w:val="22"/>
          <w:lang w:eastAsia="da-DK" w:bidi="ar-SA"/>
        </w:rPr>
        <w:t>-</w:t>
      </w:r>
      <w:r w:rsidRPr="00DD4188">
        <w:rPr>
          <w:rFonts w:ascii="Arial" w:eastAsia="Times New Roman" w:hAnsi="Arial" w:cs="Arial"/>
          <w:color w:val="222222"/>
          <w:sz w:val="22"/>
          <w:lang w:eastAsia="da-DK" w:bidi="ar-SA"/>
        </w:rPr>
        <w:t xml:space="preserve">Select, </w:t>
      </w:r>
      <w:proofErr w:type="spellStart"/>
      <w:r w:rsidRPr="00DD4188">
        <w:rPr>
          <w:rFonts w:ascii="Arial" w:eastAsia="Times New Roman" w:hAnsi="Arial" w:cs="Arial"/>
          <w:color w:val="222222"/>
          <w:sz w:val="22"/>
          <w:lang w:eastAsia="da-DK" w:bidi="ar-SA"/>
        </w:rPr>
        <w:t>Satair</w:t>
      </w:r>
      <w:proofErr w:type="spellEnd"/>
      <w:r w:rsidRPr="00DD4188">
        <w:rPr>
          <w:rFonts w:ascii="Arial" w:eastAsia="Times New Roman" w:hAnsi="Arial" w:cs="Arial"/>
          <w:color w:val="222222"/>
          <w:sz w:val="22"/>
          <w:lang w:eastAsia="da-DK" w:bidi="ar-SA"/>
        </w:rPr>
        <w:t xml:space="preserve"> has signed an additional exclusive agreement for the Lavatory Hot Water Heater on the A320/321 for aftermarket support. T</w:t>
      </w:r>
      <w:r w:rsidR="007B067C">
        <w:rPr>
          <w:rFonts w:ascii="Arial" w:eastAsia="Times New Roman" w:hAnsi="Arial" w:cs="Arial"/>
          <w:color w:val="222222"/>
          <w:sz w:val="22"/>
          <w:lang w:eastAsia="da-DK" w:bidi="ar-SA"/>
        </w:rPr>
        <w:t xml:space="preserve">his </w:t>
      </w:r>
      <w:r w:rsidRPr="00DD4188">
        <w:rPr>
          <w:rFonts w:ascii="Arial" w:eastAsia="Times New Roman" w:hAnsi="Arial" w:cs="Arial"/>
          <w:color w:val="222222"/>
          <w:sz w:val="22"/>
          <w:lang w:eastAsia="da-DK" w:bidi="ar-SA"/>
        </w:rPr>
        <w:t xml:space="preserve">new technology delivers </w:t>
      </w:r>
      <w:r w:rsidR="0054456D" w:rsidRPr="00DD4188">
        <w:rPr>
          <w:rFonts w:ascii="Arial" w:eastAsia="Times New Roman" w:hAnsi="Arial" w:cs="Arial"/>
          <w:color w:val="222222"/>
          <w:sz w:val="22"/>
          <w:lang w:eastAsia="da-DK" w:bidi="ar-SA"/>
        </w:rPr>
        <w:t>improved performance</w:t>
      </w:r>
      <w:r w:rsidRPr="00DD4188">
        <w:rPr>
          <w:rFonts w:ascii="Arial" w:eastAsia="Times New Roman" w:hAnsi="Arial" w:cs="Arial"/>
          <w:color w:val="222222"/>
          <w:sz w:val="22"/>
          <w:lang w:eastAsia="da-DK" w:bidi="ar-SA"/>
        </w:rPr>
        <w:t xml:space="preserve"> </w:t>
      </w:r>
      <w:r w:rsidR="0054456D" w:rsidRPr="00DD4188">
        <w:rPr>
          <w:rFonts w:ascii="Arial" w:eastAsia="Times New Roman" w:hAnsi="Arial" w:cs="Arial"/>
          <w:color w:val="222222"/>
          <w:sz w:val="22"/>
          <w:lang w:eastAsia="da-DK" w:bidi="ar-SA"/>
        </w:rPr>
        <w:t>and</w:t>
      </w:r>
      <w:r w:rsidRPr="00DD4188">
        <w:rPr>
          <w:rFonts w:ascii="Arial" w:eastAsia="Times New Roman" w:hAnsi="Arial" w:cs="Arial"/>
          <w:color w:val="222222"/>
          <w:sz w:val="22"/>
          <w:lang w:eastAsia="da-DK" w:bidi="ar-SA"/>
        </w:rPr>
        <w:t xml:space="preserve"> weight reduction benefits along with increased reliability for Airbus operators.</w:t>
      </w:r>
    </w:p>
    <w:p w14:paraId="008146BE" w14:textId="77777777" w:rsidR="00214BFA" w:rsidRPr="00DD4188" w:rsidRDefault="00214BFA" w:rsidP="00E216F3">
      <w:pPr>
        <w:shd w:val="clear" w:color="auto" w:fill="FFFFFF"/>
        <w:rPr>
          <w:rFonts w:ascii="Arial" w:eastAsia="Times New Roman" w:hAnsi="Arial" w:cs="Arial"/>
          <w:color w:val="222222"/>
          <w:sz w:val="22"/>
          <w:lang w:eastAsia="da-DK" w:bidi="ar-SA"/>
        </w:rPr>
      </w:pPr>
    </w:p>
    <w:p w14:paraId="1E294559" w14:textId="305639D4" w:rsidR="007F038F" w:rsidRPr="00DD4188" w:rsidRDefault="007F038F" w:rsidP="00E216F3">
      <w:pPr>
        <w:shd w:val="clear" w:color="auto" w:fill="FFFFFF"/>
        <w:rPr>
          <w:rFonts w:ascii="Arial" w:eastAsia="Times New Roman" w:hAnsi="Arial" w:cs="Arial"/>
          <w:color w:val="222222"/>
          <w:sz w:val="22"/>
          <w:lang w:eastAsia="da-DK" w:bidi="ar-SA"/>
        </w:rPr>
      </w:pPr>
    </w:p>
    <w:p w14:paraId="141DCCEB" w14:textId="03268C79" w:rsidR="00BD5E5B" w:rsidRPr="00DD4188" w:rsidRDefault="007F038F" w:rsidP="00E216F3">
      <w:pPr>
        <w:shd w:val="clear" w:color="auto" w:fill="FFFFFF"/>
        <w:rPr>
          <w:rFonts w:ascii="Arial" w:eastAsia="Times New Roman" w:hAnsi="Arial" w:cs="Arial"/>
          <w:color w:val="222222"/>
          <w:sz w:val="22"/>
          <w:lang w:eastAsia="da-DK" w:bidi="ar-SA"/>
        </w:rPr>
      </w:pPr>
      <w:r w:rsidRPr="00DD4188">
        <w:rPr>
          <w:rFonts w:ascii="Arial" w:eastAsia="Times New Roman" w:hAnsi="Arial" w:cs="Arial"/>
          <w:color w:val="222222"/>
          <w:sz w:val="22"/>
          <w:lang w:eastAsia="da-DK" w:bidi="ar-SA"/>
        </w:rPr>
        <w:t xml:space="preserve">Steven </w:t>
      </w:r>
      <w:proofErr w:type="spellStart"/>
      <w:r w:rsidRPr="00DD4188">
        <w:rPr>
          <w:rFonts w:ascii="Arial" w:eastAsia="Times New Roman" w:hAnsi="Arial" w:cs="Arial"/>
          <w:color w:val="222222"/>
          <w:sz w:val="22"/>
          <w:lang w:eastAsia="da-DK" w:bidi="ar-SA"/>
        </w:rPr>
        <w:t>Bis</w:t>
      </w:r>
      <w:proofErr w:type="spellEnd"/>
      <w:r w:rsidRPr="00DD4188">
        <w:rPr>
          <w:rFonts w:ascii="Arial" w:eastAsia="Times New Roman" w:hAnsi="Arial" w:cs="Arial"/>
          <w:color w:val="222222"/>
          <w:sz w:val="22"/>
          <w:lang w:eastAsia="da-DK" w:bidi="ar-SA"/>
        </w:rPr>
        <w:t xml:space="preserve">, </w:t>
      </w:r>
      <w:r w:rsidR="006615C3" w:rsidRPr="00DD4188">
        <w:rPr>
          <w:rFonts w:ascii="Arial" w:eastAsia="Times New Roman" w:hAnsi="Arial" w:cs="Arial"/>
          <w:color w:val="222222"/>
          <w:sz w:val="22"/>
          <w:lang w:eastAsia="da-DK" w:bidi="ar-SA"/>
        </w:rPr>
        <w:t>President, International Water-Guard Industries added: “</w:t>
      </w:r>
      <w:proofErr w:type="spellStart"/>
      <w:r w:rsidR="006615C3" w:rsidRPr="00DD4188">
        <w:rPr>
          <w:rFonts w:ascii="Arial" w:eastAsia="Times New Roman" w:hAnsi="Arial" w:cs="Arial"/>
          <w:color w:val="222222"/>
          <w:sz w:val="22"/>
          <w:lang w:eastAsia="da-DK" w:bidi="ar-SA"/>
        </w:rPr>
        <w:t>Satair</w:t>
      </w:r>
      <w:proofErr w:type="spellEnd"/>
      <w:r w:rsidR="006615C3" w:rsidRPr="00DD4188">
        <w:rPr>
          <w:rFonts w:ascii="Arial" w:eastAsia="Times New Roman" w:hAnsi="Arial" w:cs="Arial"/>
          <w:color w:val="222222"/>
          <w:sz w:val="22"/>
          <w:lang w:eastAsia="da-DK" w:bidi="ar-SA"/>
        </w:rPr>
        <w:t xml:space="preserve"> has a unique global presence and we look forward to bringing our products to the market through this extensive network.”</w:t>
      </w:r>
    </w:p>
    <w:p w14:paraId="43EE92F2" w14:textId="77777777" w:rsidR="006615C3" w:rsidRPr="00DD4188" w:rsidRDefault="006615C3" w:rsidP="006615C3">
      <w:pPr>
        <w:shd w:val="clear" w:color="auto" w:fill="FFFFFF"/>
        <w:rPr>
          <w:rFonts w:ascii="Arial" w:eastAsia="Times New Roman" w:hAnsi="Arial" w:cs="Arial"/>
          <w:color w:val="222222"/>
          <w:sz w:val="22"/>
          <w:lang w:eastAsia="da-DK" w:bidi="ar-SA"/>
        </w:rPr>
      </w:pPr>
    </w:p>
    <w:p w14:paraId="33935B7C" w14:textId="37297ABD" w:rsidR="00CE66D7" w:rsidRPr="00DD4188" w:rsidRDefault="00CE66D7" w:rsidP="00401E11">
      <w:pPr>
        <w:jc w:val="both"/>
        <w:rPr>
          <w:rFonts w:ascii="Arial" w:hAnsi="Arial" w:cs="Arial"/>
          <w:b/>
          <w:sz w:val="18"/>
          <w:szCs w:val="18"/>
        </w:rPr>
      </w:pPr>
    </w:p>
    <w:p w14:paraId="39BB3A16" w14:textId="42B21D51" w:rsidR="00CE66D7" w:rsidRPr="00DD4188" w:rsidRDefault="00E216F3" w:rsidP="00E216F3">
      <w:pPr>
        <w:tabs>
          <w:tab w:val="left" w:pos="2508"/>
        </w:tabs>
        <w:jc w:val="both"/>
        <w:rPr>
          <w:rFonts w:ascii="Arial" w:hAnsi="Arial" w:cs="Arial"/>
          <w:b/>
          <w:sz w:val="18"/>
          <w:szCs w:val="18"/>
        </w:rPr>
      </w:pPr>
      <w:r w:rsidRPr="00DD4188">
        <w:rPr>
          <w:rFonts w:ascii="Arial" w:hAnsi="Arial" w:cs="Arial"/>
          <w:b/>
          <w:sz w:val="18"/>
          <w:szCs w:val="18"/>
        </w:rPr>
        <w:t xml:space="preserve">About IWG: </w:t>
      </w:r>
      <w:r w:rsidRPr="00DD4188">
        <w:rPr>
          <w:rFonts w:ascii="Arial" w:hAnsi="Arial" w:cs="Arial"/>
          <w:b/>
          <w:sz w:val="18"/>
          <w:szCs w:val="18"/>
        </w:rPr>
        <w:tab/>
      </w:r>
    </w:p>
    <w:p w14:paraId="6FD1065C" w14:textId="77777777" w:rsidR="0054456D" w:rsidRPr="00DD4188" w:rsidRDefault="0054456D" w:rsidP="0054456D">
      <w:pPr>
        <w:rPr>
          <w:rFonts w:asciiTheme="majorHAnsi" w:eastAsia="Times New Roman" w:hAnsiTheme="majorHAnsi" w:cstheme="majorHAnsi"/>
          <w:sz w:val="18"/>
          <w:szCs w:val="18"/>
          <w:shd w:val="clear" w:color="auto" w:fill="FFFFFF"/>
          <w:lang w:val="en-CA" w:bidi="ar-SA"/>
        </w:rPr>
      </w:pPr>
      <w:r w:rsidRPr="00DD4188">
        <w:rPr>
          <w:rFonts w:asciiTheme="majorHAnsi" w:hAnsiTheme="majorHAnsi" w:cstheme="majorHAnsi"/>
          <w:sz w:val="18"/>
          <w:szCs w:val="18"/>
        </w:rPr>
        <w:t xml:space="preserve">Based out of British Columbia, Canada, International Water-Guard (IWG) has been helping business and commercial aircraft worldwide to improve the quality of the onboard water system, protecting both passengers and crew from the risk of waterborne illnesses, and providing exceptional components to enhance the capability of OEM installed water systems. </w:t>
      </w:r>
      <w:r w:rsidRPr="00DD4188">
        <w:rPr>
          <w:rFonts w:asciiTheme="majorHAnsi" w:eastAsia="Times New Roman" w:hAnsiTheme="majorHAnsi" w:cstheme="majorHAnsi"/>
          <w:sz w:val="18"/>
          <w:szCs w:val="18"/>
          <w:shd w:val="clear" w:color="auto" w:fill="FFFFFF"/>
          <w:lang w:val="en-CA" w:bidi="ar-SA"/>
        </w:rPr>
        <w:t>IWG is the leading provider of flight-certified potable water treatment units, on-demand water heaters, and innovative weight-reduction water components and systems.</w:t>
      </w:r>
    </w:p>
    <w:p w14:paraId="40EDDD40" w14:textId="77777777" w:rsidR="0054456D" w:rsidRPr="00DD4188" w:rsidRDefault="0054456D" w:rsidP="0054456D">
      <w:pPr>
        <w:tabs>
          <w:tab w:val="right" w:pos="9270"/>
        </w:tabs>
        <w:rPr>
          <w:rFonts w:asciiTheme="majorHAnsi" w:hAnsiTheme="majorHAnsi" w:cstheme="majorHAnsi"/>
          <w:sz w:val="18"/>
          <w:szCs w:val="18"/>
        </w:rPr>
      </w:pPr>
      <w:r w:rsidRPr="00DD4188">
        <w:rPr>
          <w:rFonts w:asciiTheme="majorHAnsi" w:hAnsiTheme="majorHAnsi" w:cstheme="majorHAnsi"/>
          <w:sz w:val="18"/>
          <w:szCs w:val="18"/>
        </w:rPr>
        <w:t>As a Transport Canada-approved organization with numerous US and Canadian Supplemental Type Certificates to its credit, IWG has the aviation experience to design, certify, and deliver the finest potable water treatment solutions. Visit www.water.aero</w:t>
      </w:r>
    </w:p>
    <w:p w14:paraId="1785658C" w14:textId="77777777" w:rsidR="00BB7C82" w:rsidRPr="00DD4188" w:rsidRDefault="00BB7C82" w:rsidP="00401E11">
      <w:pPr>
        <w:jc w:val="both"/>
        <w:rPr>
          <w:rFonts w:ascii="Arial" w:hAnsi="Arial" w:cs="Arial"/>
          <w:b/>
          <w:sz w:val="18"/>
          <w:szCs w:val="18"/>
        </w:rPr>
      </w:pPr>
    </w:p>
    <w:p w14:paraId="739562C7" w14:textId="77777777" w:rsidR="00873C7E" w:rsidRPr="00DD4188" w:rsidRDefault="00873C7E" w:rsidP="00401E11">
      <w:pPr>
        <w:jc w:val="both"/>
        <w:rPr>
          <w:rFonts w:ascii="Arial" w:hAnsi="Arial" w:cs="Arial"/>
          <w:b/>
          <w:sz w:val="18"/>
          <w:szCs w:val="18"/>
        </w:rPr>
      </w:pPr>
      <w:r w:rsidRPr="00DD4188">
        <w:rPr>
          <w:rFonts w:ascii="Arial" w:hAnsi="Arial" w:cs="Arial"/>
          <w:b/>
          <w:sz w:val="18"/>
          <w:szCs w:val="18"/>
        </w:rPr>
        <w:t xml:space="preserve">About </w:t>
      </w:r>
      <w:proofErr w:type="spellStart"/>
      <w:r w:rsidRPr="00DD4188">
        <w:rPr>
          <w:rFonts w:ascii="Arial" w:hAnsi="Arial" w:cs="Arial"/>
          <w:b/>
          <w:sz w:val="18"/>
          <w:szCs w:val="18"/>
        </w:rPr>
        <w:t>Satair</w:t>
      </w:r>
      <w:proofErr w:type="spellEnd"/>
      <w:r w:rsidRPr="00DD4188">
        <w:rPr>
          <w:rFonts w:ascii="Arial" w:hAnsi="Arial" w:cs="Arial"/>
          <w:b/>
          <w:sz w:val="18"/>
          <w:szCs w:val="18"/>
        </w:rPr>
        <w:t xml:space="preserve"> </w:t>
      </w:r>
    </w:p>
    <w:p w14:paraId="44FB71F7" w14:textId="3C68614E" w:rsidR="00DA4DB8" w:rsidRPr="00E216F3" w:rsidRDefault="00B16827" w:rsidP="00401E11">
      <w:pPr>
        <w:autoSpaceDE w:val="0"/>
        <w:autoSpaceDN w:val="0"/>
        <w:adjustRightInd w:val="0"/>
        <w:jc w:val="both"/>
        <w:rPr>
          <w:rFonts w:ascii="Arial" w:hAnsi="Arial" w:cs="Arial"/>
          <w:sz w:val="18"/>
          <w:szCs w:val="18"/>
        </w:rPr>
      </w:pPr>
      <w:proofErr w:type="spellStart"/>
      <w:r w:rsidRPr="00DD4188">
        <w:rPr>
          <w:rFonts w:ascii="Arial" w:hAnsi="Arial" w:cs="Arial"/>
          <w:color w:val="222222"/>
          <w:sz w:val="18"/>
          <w:szCs w:val="18"/>
          <w:shd w:val="clear" w:color="auto" w:fill="FFFFFF"/>
        </w:rPr>
        <w:t>Satair</w:t>
      </w:r>
      <w:proofErr w:type="spellEnd"/>
      <w:r w:rsidRPr="00DD4188">
        <w:rPr>
          <w:rFonts w:ascii="Arial" w:hAnsi="Arial" w:cs="Arial"/>
          <w:color w:val="222222"/>
          <w:sz w:val="18"/>
          <w:szCs w:val="18"/>
          <w:shd w:val="clear" w:color="auto" w:fill="FFFFFF"/>
        </w:rPr>
        <w:t xml:space="preserve"> is a global company and world leader in the commercial aerospace aftermarket. The company supports the complete life cycle of the aircraft with a full and integrated portfolio of flexible, value adding material management products, services and tailored support modules across all platforms. As a key part of Airbus customer services, </w:t>
      </w:r>
      <w:proofErr w:type="spellStart"/>
      <w:r w:rsidRPr="00DD4188">
        <w:rPr>
          <w:rFonts w:ascii="Arial" w:hAnsi="Arial" w:cs="Arial"/>
          <w:color w:val="222222"/>
          <w:sz w:val="18"/>
          <w:szCs w:val="18"/>
          <w:shd w:val="clear" w:color="auto" w:fill="FFFFFF"/>
        </w:rPr>
        <w:t>Satair</w:t>
      </w:r>
      <w:proofErr w:type="spellEnd"/>
      <w:r w:rsidRPr="00DD4188">
        <w:rPr>
          <w:rFonts w:ascii="Arial" w:hAnsi="Arial" w:cs="Arial"/>
          <w:color w:val="222222"/>
          <w:sz w:val="18"/>
          <w:szCs w:val="18"/>
          <w:shd w:val="clear" w:color="auto" w:fill="FFFFFF"/>
        </w:rPr>
        <w:t xml:space="preserve"> has exclusive or primary distribution arrangements for aerospace component manufacturers, and supplies parts to multi-fleet customer airlines and MRO companies. It also fulfils the material service support obligation for the</w:t>
      </w:r>
      <w:r w:rsidR="00DD4188">
        <w:rPr>
          <w:rFonts w:ascii="Arial" w:hAnsi="Arial" w:cs="Arial"/>
          <w:color w:val="222222"/>
          <w:sz w:val="18"/>
          <w:szCs w:val="18"/>
          <w:shd w:val="clear" w:color="auto" w:fill="FFFFFF"/>
        </w:rPr>
        <w:t xml:space="preserve"> in-service fleet of more than 11</w:t>
      </w:r>
      <w:r w:rsidRPr="00DD4188">
        <w:rPr>
          <w:rFonts w:ascii="Arial" w:hAnsi="Arial" w:cs="Arial"/>
          <w:color w:val="222222"/>
          <w:sz w:val="18"/>
          <w:szCs w:val="18"/>
          <w:shd w:val="clear" w:color="auto" w:fill="FFFFFF"/>
        </w:rPr>
        <w:t>,000 Airbus aircraft. Visit www.satair.com.</w:t>
      </w:r>
    </w:p>
    <w:sectPr w:rsidR="00DA4DB8" w:rsidRPr="00E216F3" w:rsidSect="00C5196C">
      <w:headerReference w:type="default" r:id="rId8"/>
      <w:footerReference w:type="default" r:id="rId9"/>
      <w:pgSz w:w="11906" w:h="16838"/>
      <w:pgMar w:top="1985" w:right="1418" w:bottom="1418" w:left="1418" w:header="709" w:footer="709" w:gutter="0"/>
      <w:cols w:space="708"/>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C6A59C" w16cid:durableId="217675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A2B27" w14:textId="77777777" w:rsidR="00E438F9" w:rsidRDefault="00E438F9" w:rsidP="006431D4">
      <w:r>
        <w:separator/>
      </w:r>
    </w:p>
  </w:endnote>
  <w:endnote w:type="continuationSeparator" w:id="0">
    <w:p w14:paraId="19B0A247" w14:textId="77777777" w:rsidR="00E438F9" w:rsidRDefault="00E438F9" w:rsidP="0064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389CB" w14:textId="77777777" w:rsidR="00D26860" w:rsidRPr="008F1ECC" w:rsidRDefault="00D26860" w:rsidP="006A12EC">
    <w:pPr>
      <w:pStyle w:val="Contact"/>
      <w:framePr w:w="0" w:hSpace="0" w:wrap="auto" w:vAnchor="margin" w:hAnchor="text" w:xAlign="left" w:yAlign="inline"/>
      <w:pBdr>
        <w:top w:val="single" w:sz="4" w:space="1" w:color="auto"/>
      </w:pBdr>
      <w:rPr>
        <w:rStyle w:val="Emphasis"/>
        <w:rFonts w:eastAsiaTheme="majorEastAsia"/>
        <w:i w:val="0"/>
        <w:color w:val="467287" w:themeColor="accent5" w:themeShade="80"/>
        <w:lang w:val="fr-FR"/>
      </w:rPr>
    </w:pPr>
    <w:r>
      <w:rPr>
        <w:rStyle w:val="Emphasis"/>
        <w:rFonts w:eastAsiaTheme="majorEastAsia"/>
        <w:i w:val="0"/>
        <w:color w:val="467287" w:themeColor="accent5" w:themeShade="80"/>
        <w:lang w:val="fr-FR"/>
      </w:rPr>
      <w:t>C</w:t>
    </w:r>
    <w:r w:rsidRPr="008F1ECC">
      <w:rPr>
        <w:rStyle w:val="Emphasis"/>
        <w:rFonts w:eastAsiaTheme="majorEastAsia"/>
        <w:i w:val="0"/>
        <w:color w:val="467287" w:themeColor="accent5" w:themeShade="80"/>
        <w:lang w:val="fr-FR"/>
      </w:rPr>
      <w:t>ommunicatio</w:t>
    </w:r>
    <w:r>
      <w:rPr>
        <w:rStyle w:val="Emphasis"/>
        <w:rFonts w:eastAsiaTheme="majorEastAsia"/>
        <w:i w:val="0"/>
        <w:color w:val="467287" w:themeColor="accent5" w:themeShade="80"/>
        <w:lang w:val="fr-FR"/>
      </w:rPr>
      <w:t>n contact</w:t>
    </w:r>
    <w:r w:rsidRPr="008F1ECC">
      <w:rPr>
        <w:lang w:val="fr-FR"/>
      </w:rPr>
      <w:tab/>
    </w:r>
    <w:r w:rsidRPr="008F1ECC">
      <w:rPr>
        <w:lang w:val="fr-FR"/>
      </w:rPr>
      <w:tab/>
    </w:r>
  </w:p>
  <w:p w14:paraId="05C9FEAD" w14:textId="77777777" w:rsidR="00D26860" w:rsidRPr="008F1ECC" w:rsidRDefault="00924EEE" w:rsidP="00665287">
    <w:pPr>
      <w:pStyle w:val="Contact"/>
      <w:framePr w:w="0" w:hSpace="0" w:wrap="auto" w:vAnchor="margin" w:hAnchor="text" w:xAlign="left" w:yAlign="inline"/>
      <w:rPr>
        <w:rStyle w:val="Emphasis"/>
        <w:rFonts w:eastAsiaTheme="majorEastAsia"/>
        <w:b w:val="0"/>
        <w:i w:val="0"/>
        <w:color w:val="FF0000"/>
        <w:lang w:val="fr-FR"/>
      </w:rPr>
    </w:pPr>
    <w:r>
      <w:rPr>
        <w:rStyle w:val="Emphasis"/>
        <w:rFonts w:eastAsiaTheme="majorEastAsia"/>
        <w:b w:val="0"/>
        <w:i w:val="0"/>
        <w:color w:val="467287" w:themeColor="accent5" w:themeShade="80"/>
        <w:lang w:val="fr-FR"/>
      </w:rPr>
      <w:t xml:space="preserve">Kathrine Louise Kahle </w:t>
    </w:r>
    <w:r w:rsidR="00D26860" w:rsidRPr="008F1ECC">
      <w:rPr>
        <w:lang w:val="fr-FR"/>
      </w:rPr>
      <w:tab/>
    </w:r>
    <w:r w:rsidR="00D26860" w:rsidRPr="008F1ECC">
      <w:rPr>
        <w:lang w:val="fr-FR"/>
      </w:rPr>
      <w:tab/>
    </w:r>
    <w:r w:rsidR="00D26860" w:rsidRPr="008F1ECC">
      <w:rPr>
        <w:lang w:val="fr-FR"/>
      </w:rPr>
      <w:tab/>
    </w:r>
    <w:r w:rsidR="00D26860" w:rsidRPr="008F1ECC">
      <w:rPr>
        <w:lang w:val="fr-FR"/>
      </w:rPr>
      <w:tab/>
    </w:r>
    <w:r w:rsidR="00D26860" w:rsidRPr="008F1ECC">
      <w:rPr>
        <w:lang w:val="fr-FR"/>
      </w:rPr>
      <w:tab/>
    </w:r>
    <w:r w:rsidR="00D26860" w:rsidRPr="008F1ECC">
      <w:rPr>
        <w:lang w:val="fr-FR"/>
      </w:rPr>
      <w:tab/>
    </w:r>
  </w:p>
  <w:p w14:paraId="313BE2BA" w14:textId="77777777" w:rsidR="00D26860" w:rsidRPr="00EA7676" w:rsidRDefault="00B77316" w:rsidP="00665287">
    <w:pPr>
      <w:pStyle w:val="Contact"/>
      <w:framePr w:w="0" w:hSpace="0" w:wrap="auto" w:vAnchor="margin" w:hAnchor="text" w:xAlign="left" w:yAlign="inline"/>
      <w:rPr>
        <w:rStyle w:val="Emphasis"/>
        <w:rFonts w:eastAsiaTheme="majorEastAsia"/>
        <w:b w:val="0"/>
        <w:i w:val="0"/>
        <w:color w:val="467287" w:themeColor="accent5" w:themeShade="80"/>
        <w:lang w:val="fr-FR"/>
      </w:rPr>
    </w:pPr>
    <w:r w:rsidRPr="00EA7676">
      <w:rPr>
        <w:rStyle w:val="Emphasis"/>
        <w:rFonts w:eastAsiaTheme="majorEastAsia"/>
        <w:b w:val="0"/>
        <w:i w:val="0"/>
        <w:color w:val="467287" w:themeColor="accent5" w:themeShade="80"/>
        <w:lang w:val="fr-FR"/>
      </w:rPr>
      <w:t>Communication</w:t>
    </w:r>
    <w:r w:rsidR="00924EEE" w:rsidRPr="00EA7676">
      <w:rPr>
        <w:rStyle w:val="Emphasis"/>
        <w:rFonts w:eastAsiaTheme="majorEastAsia"/>
        <w:b w:val="0"/>
        <w:i w:val="0"/>
        <w:color w:val="467287" w:themeColor="accent5" w:themeShade="80"/>
        <w:lang w:val="fr-FR"/>
      </w:rPr>
      <w:t xml:space="preserve"> Manager </w:t>
    </w:r>
  </w:p>
  <w:p w14:paraId="6175D608" w14:textId="77777777" w:rsidR="00D26860" w:rsidRPr="00EA7676" w:rsidRDefault="00D26860" w:rsidP="000478F2">
    <w:pPr>
      <w:pStyle w:val="Contact"/>
      <w:framePr w:w="0" w:hSpace="0" w:wrap="auto" w:vAnchor="margin" w:hAnchor="text" w:xAlign="left" w:yAlign="inline"/>
      <w:tabs>
        <w:tab w:val="left" w:pos="6540"/>
      </w:tabs>
      <w:rPr>
        <w:b/>
        <w:i/>
        <w:color w:val="467287" w:themeColor="accent5" w:themeShade="80"/>
        <w:lang w:val="fr-FR"/>
      </w:rPr>
    </w:pPr>
    <w:proofErr w:type="spellStart"/>
    <w:r w:rsidRPr="00EA7676">
      <w:rPr>
        <w:rStyle w:val="Emphasis"/>
        <w:rFonts w:eastAsiaTheme="majorEastAsia"/>
        <w:b w:val="0"/>
        <w:i w:val="0"/>
        <w:color w:val="467287" w:themeColor="accent5" w:themeShade="80"/>
        <w:lang w:val="fr-FR"/>
      </w:rPr>
      <w:t>Satair</w:t>
    </w:r>
    <w:proofErr w:type="spellEnd"/>
    <w:r w:rsidRPr="00EA7676">
      <w:rPr>
        <w:lang w:val="fr-FR"/>
      </w:rPr>
      <w:tab/>
    </w:r>
    <w:r>
      <w:rPr>
        <w:noProof/>
        <w:color w:val="467287" w:themeColor="accent5" w:themeShade="80"/>
        <w:lang w:val="da-DK" w:eastAsia="da-DK" w:bidi="ar-SA"/>
      </w:rPr>
      <w:drawing>
        <wp:anchor distT="0" distB="0" distL="114300" distR="114300" simplePos="0" relativeHeight="251659264" behindDoc="1" locked="0" layoutInCell="1" allowOverlap="1" wp14:anchorId="47BEF8D6" wp14:editId="045D1678">
          <wp:simplePos x="0" y="0"/>
          <wp:positionH relativeFrom="column">
            <wp:posOffset>2767330</wp:posOffset>
          </wp:positionH>
          <wp:positionV relativeFrom="paragraph">
            <wp:posOffset>-180340</wp:posOffset>
          </wp:positionV>
          <wp:extent cx="2682240" cy="51498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682240" cy="514985"/>
                  </a:xfrm>
                  <a:prstGeom prst="rect">
                    <a:avLst/>
                  </a:prstGeom>
                </pic:spPr>
              </pic:pic>
            </a:graphicData>
          </a:graphic>
        </wp:anchor>
      </w:drawing>
    </w:r>
  </w:p>
  <w:p w14:paraId="00A0D04B" w14:textId="77777777" w:rsidR="00D26860" w:rsidRPr="00EA7676" w:rsidRDefault="00924EEE" w:rsidP="00665287">
    <w:pPr>
      <w:keepLines/>
      <w:tabs>
        <w:tab w:val="left" w:pos="-720"/>
      </w:tabs>
      <w:suppressAutoHyphens/>
      <w:rPr>
        <w:color w:val="467287" w:themeColor="accent5" w:themeShade="80"/>
        <w:sz w:val="16"/>
        <w:lang w:val="fr-FR"/>
      </w:rPr>
    </w:pPr>
    <w:r w:rsidRPr="00EA7676">
      <w:rPr>
        <w:color w:val="467287" w:themeColor="accent5" w:themeShade="80"/>
        <w:sz w:val="16"/>
        <w:lang w:val="fr-FR"/>
      </w:rPr>
      <w:t>Tel.: +45 32470257</w:t>
    </w:r>
  </w:p>
  <w:p w14:paraId="3463897D" w14:textId="77777777" w:rsidR="00D26860" w:rsidRPr="001A7A8F" w:rsidRDefault="00924EEE" w:rsidP="00665287">
    <w:pPr>
      <w:keepLines/>
      <w:tabs>
        <w:tab w:val="left" w:pos="-720"/>
      </w:tabs>
      <w:suppressAutoHyphens/>
      <w:rPr>
        <w:color w:val="467287" w:themeColor="accent5" w:themeShade="80"/>
        <w:sz w:val="16"/>
        <w:lang w:val="fr-FR"/>
      </w:rPr>
    </w:pPr>
    <w:r w:rsidRPr="001A7A8F">
      <w:rPr>
        <w:color w:val="467287" w:themeColor="accent5" w:themeShade="80"/>
        <w:sz w:val="16"/>
        <w:lang w:val="fr-FR"/>
      </w:rPr>
      <w:t>Mobile : +45 25184945</w:t>
    </w:r>
  </w:p>
  <w:p w14:paraId="699E5BBF" w14:textId="0AD41F33" w:rsidR="00D26860" w:rsidRPr="001A7A8F" w:rsidRDefault="00D26860" w:rsidP="00665287">
    <w:pPr>
      <w:keepLines/>
      <w:tabs>
        <w:tab w:val="left" w:pos="-720"/>
      </w:tabs>
      <w:suppressAutoHyphens/>
      <w:rPr>
        <w:color w:val="467287" w:themeColor="accent5" w:themeShade="80"/>
        <w:sz w:val="16"/>
        <w:lang w:val="fr-FR"/>
      </w:rPr>
    </w:pPr>
    <w:r w:rsidRPr="001A7A8F">
      <w:rPr>
        <w:color w:val="467287" w:themeColor="accent5" w:themeShade="80"/>
        <w:sz w:val="16"/>
        <w:lang w:val="fr-FR"/>
      </w:rPr>
      <w:t xml:space="preserve">E-mail : </w:t>
    </w:r>
    <w:hyperlink r:id="rId2" w:history="1">
      <w:r w:rsidR="00924EEE" w:rsidRPr="001A7A8F">
        <w:rPr>
          <w:rStyle w:val="Hyperlink"/>
          <w:sz w:val="16"/>
          <w:lang w:val="fr-FR"/>
        </w:rPr>
        <w:t>kak@satair.com</w:t>
      </w:r>
    </w:hyperlink>
    <w:r w:rsidRPr="001A7A8F">
      <w:rPr>
        <w:color w:val="467287" w:themeColor="accent5" w:themeShade="80"/>
        <w:sz w:val="16"/>
        <w:lang w:val="fr-FR"/>
      </w:rPr>
      <w:t xml:space="preserve"> </w:t>
    </w:r>
  </w:p>
  <w:p w14:paraId="7B32A3D5" w14:textId="77777777" w:rsidR="00D26860" w:rsidRPr="001A7A8F" w:rsidRDefault="007D2551" w:rsidP="00665287">
    <w:pPr>
      <w:tabs>
        <w:tab w:val="left" w:pos="1440"/>
      </w:tabs>
      <w:suppressAutoHyphens/>
      <w:spacing w:after="80" w:line="480" w:lineRule="auto"/>
      <w:jc w:val="center"/>
      <w:rPr>
        <w:rFonts w:cs="Arial"/>
        <w:sz w:val="22"/>
        <w:lang w:val="fr-FR"/>
      </w:rPr>
    </w:pPr>
    <w:r>
      <w:rPr>
        <w:noProof/>
        <w:lang w:val="da-DK" w:eastAsia="da-DK" w:bidi="ar-SA"/>
      </w:rPr>
      <mc:AlternateContent>
        <mc:Choice Requires="wps">
          <w:drawing>
            <wp:anchor distT="0" distB="0" distL="114300" distR="114300" simplePos="0" relativeHeight="251661312" behindDoc="0" locked="0" layoutInCell="1" allowOverlap="1" wp14:anchorId="02339C37" wp14:editId="10FC9A50">
              <wp:simplePos x="0" y="0"/>
              <wp:positionH relativeFrom="column">
                <wp:posOffset>-95773</wp:posOffset>
              </wp:positionH>
              <wp:positionV relativeFrom="paragraph">
                <wp:posOffset>248920</wp:posOffset>
              </wp:positionV>
              <wp:extent cx="2647950"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403985"/>
                      </a:xfrm>
                      <a:prstGeom prst="rect">
                        <a:avLst/>
                      </a:prstGeom>
                      <a:noFill/>
                      <a:ln w="9525">
                        <a:noFill/>
                        <a:miter lim="800000"/>
                        <a:headEnd/>
                        <a:tailEnd/>
                      </a:ln>
                    </wps:spPr>
                    <wps:txbx>
                      <w:txbxContent>
                        <w:p w14:paraId="45B8A89C" w14:textId="77777777" w:rsidR="007D2551" w:rsidRPr="00FB0562" w:rsidRDefault="007D2551" w:rsidP="007D2551">
                          <w:r w:rsidRPr="00FB0562">
                            <w:t xml:space="preserve">AN </w:t>
                          </w:r>
                          <w:r w:rsidRPr="00FB0562">
                            <w:rPr>
                              <w:b/>
                            </w:rPr>
                            <w:t>AIRBUS</w:t>
                          </w:r>
                          <w:r w:rsidRPr="00FB0562">
                            <w:t xml:space="preserve"> SERVICES COMPANY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339C37" id="_x0000_t202" coordsize="21600,21600" o:spt="202" path="m,l,21600r21600,l21600,xe">
              <v:stroke joinstyle="miter"/>
              <v:path gradientshapeok="t" o:connecttype="rect"/>
            </v:shapetype>
            <v:shape id="Text Box 2" o:spid="_x0000_s1026" type="#_x0000_t202" style="position:absolute;left:0;text-align:left;margin-left:-7.55pt;margin-top:19.6pt;width:208.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" filled="f" stroked="f">
              <v:textbox style="mso-fit-shape-to-text:t">
                <w:txbxContent>
                  <w:p w14:paraId="45B8A89C" w14:textId="77777777" w:rsidR="007D2551" w:rsidRPr="00FB0562" w:rsidRDefault="007D2551" w:rsidP="007D2551">
                    <w:r w:rsidRPr="00FB0562">
                      <w:t xml:space="preserve">AN </w:t>
                    </w:r>
                    <w:r w:rsidRPr="00FB0562">
                      <w:rPr>
                        <w:b/>
                      </w:rPr>
                      <w:t>AIRBUS</w:t>
                    </w:r>
                    <w:r w:rsidRPr="00FB0562">
                      <w:t xml:space="preserve"> SERVICES COMPANY</w:t>
                    </w:r>
                  </w:p>
                </w:txbxContent>
              </v:textbox>
            </v:shape>
          </w:pict>
        </mc:Fallback>
      </mc:AlternateContent>
    </w:r>
  </w:p>
  <w:p w14:paraId="60C42B0C" w14:textId="77777777" w:rsidR="00D26860" w:rsidRPr="001A7A8F" w:rsidRDefault="00D26860" w:rsidP="006431D4">
    <w:pPr>
      <w:pStyle w:val="02Bodytextstyle"/>
      <w:outlineLvl w:val="0"/>
      <w:rPr>
        <w:b/>
        <w:spacing w:val="0"/>
        <w:sz w:val="22"/>
        <w:szCs w:val="2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AA877" w14:textId="77777777" w:rsidR="00E438F9" w:rsidRDefault="00E438F9" w:rsidP="006431D4">
      <w:r>
        <w:separator/>
      </w:r>
    </w:p>
  </w:footnote>
  <w:footnote w:type="continuationSeparator" w:id="0">
    <w:p w14:paraId="1B87A305" w14:textId="77777777" w:rsidR="00E438F9" w:rsidRDefault="00E438F9" w:rsidP="00643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29A92" w14:textId="77777777" w:rsidR="00D26860" w:rsidRPr="00CA19D0" w:rsidRDefault="003B7ACB" w:rsidP="001020BC">
    <w:pPr>
      <w:pStyle w:val="Header"/>
    </w:pPr>
    <w:r>
      <w:rPr>
        <w:b/>
        <w:noProof/>
        <w:color w:val="57595C" w:themeColor="accent4" w:themeShade="80"/>
        <w:sz w:val="22"/>
        <w:lang w:val="da-DK" w:eastAsia="da-DK" w:bidi="ar-SA"/>
      </w:rPr>
      <w:drawing>
        <wp:inline distT="0" distB="0" distL="0" distR="0" wp14:anchorId="6684B76C" wp14:editId="0C7D8E0B">
          <wp:extent cx="1496571" cy="301753"/>
          <wp:effectExtent l="0" t="0" r="889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tairLogo_Black_4cm.png"/>
                  <pic:cNvPicPr/>
                </pic:nvPicPr>
                <pic:blipFill>
                  <a:blip r:embed="rId1">
                    <a:extLst>
                      <a:ext uri="{28A0092B-C50C-407E-A947-70E740481C1C}">
                        <a14:useLocalDpi xmlns:a14="http://schemas.microsoft.com/office/drawing/2010/main" val="0"/>
                      </a:ext>
                    </a:extLst>
                  </a:blip>
                  <a:stretch>
                    <a:fillRect/>
                  </a:stretch>
                </pic:blipFill>
                <pic:spPr>
                  <a:xfrm>
                    <a:off x="0" y="0"/>
                    <a:ext cx="1496571" cy="301753"/>
                  </a:xfrm>
                  <a:prstGeom prst="rect">
                    <a:avLst/>
                  </a:prstGeom>
                </pic:spPr>
              </pic:pic>
            </a:graphicData>
          </a:graphic>
        </wp:inline>
      </w:drawing>
    </w:r>
    <w:r w:rsidR="00D26860">
      <w:t xml:space="preserve"> </w:t>
    </w:r>
    <w:r w:rsidR="00D26860">
      <w:tab/>
      <w:t xml:space="preserve">     </w:t>
    </w:r>
  </w:p>
  <w:p w14:paraId="1B00A337" w14:textId="77777777" w:rsidR="003B7ACB" w:rsidRDefault="003B7ACB" w:rsidP="003573BB">
    <w:pPr>
      <w:pStyle w:val="Header"/>
      <w:tabs>
        <w:tab w:val="left" w:pos="7665"/>
      </w:tabs>
      <w:rPr>
        <w:b/>
        <w:color w:val="57595C" w:themeColor="accent4" w:themeShade="80"/>
        <w:sz w:val="22"/>
      </w:rPr>
    </w:pPr>
  </w:p>
  <w:p w14:paraId="02823619" w14:textId="77777777" w:rsidR="00D26860" w:rsidRPr="001020BC" w:rsidRDefault="00D26860" w:rsidP="003573BB">
    <w:pPr>
      <w:pStyle w:val="Header"/>
      <w:tabs>
        <w:tab w:val="left" w:pos="7665"/>
      </w:tabs>
      <w:rPr>
        <w:b/>
        <w:color w:val="57595C" w:themeColor="accent4" w:themeShade="80"/>
        <w:sz w:val="22"/>
      </w:rPr>
    </w:pPr>
    <w:r>
      <w:rPr>
        <w:b/>
        <w:color w:val="57595C" w:themeColor="accent4" w:themeShade="80"/>
        <w:sz w:val="22"/>
      </w:rPr>
      <w:t>PRESS RELEASE</w:t>
    </w:r>
    <w:r>
      <w:t xml:space="preserve"> </w:t>
    </w:r>
    <w:r>
      <w:tab/>
    </w:r>
    <w:r>
      <w:tab/>
    </w:r>
  </w:p>
  <w:p w14:paraId="58620AA3" w14:textId="77777777" w:rsidR="00D26860" w:rsidRDefault="00D2686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pt;height:33pt" o:bullet="t">
        <v:imagedata r:id="rId1" o:title="3- grey"/>
      </v:shape>
    </w:pict>
  </w:numPicBullet>
  <w:abstractNum w:abstractNumId="0" w15:restartNumberingAfterBreak="0">
    <w:nsid w:val="FFFFFF7C"/>
    <w:multiLevelType w:val="singleLevel"/>
    <w:tmpl w:val="B0CE72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7E47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4C0C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2C6C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8218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64D9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E08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5E1E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E674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9A2E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A7046C2"/>
    <w:lvl w:ilvl="0">
      <w:numFmt w:val="bullet"/>
      <w:lvlText w:val="*"/>
      <w:lvlJc w:val="left"/>
      <w:pPr>
        <w:ind w:left="0" w:firstLine="0"/>
      </w:pPr>
    </w:lvl>
  </w:abstractNum>
  <w:abstractNum w:abstractNumId="11" w15:restartNumberingAfterBreak="0">
    <w:nsid w:val="0EE22902"/>
    <w:multiLevelType w:val="hybridMultilevel"/>
    <w:tmpl w:val="DDCA34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A072D2F"/>
    <w:multiLevelType w:val="hybridMultilevel"/>
    <w:tmpl w:val="236E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D26D5"/>
    <w:multiLevelType w:val="hybridMultilevel"/>
    <w:tmpl w:val="C868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D76B5F"/>
    <w:multiLevelType w:val="hybridMultilevel"/>
    <w:tmpl w:val="DC1E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7B1F83"/>
    <w:multiLevelType w:val="hybridMultilevel"/>
    <w:tmpl w:val="266ED1EA"/>
    <w:lvl w:ilvl="0" w:tplc="7A382FE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7A5E51"/>
    <w:multiLevelType w:val="hybridMultilevel"/>
    <w:tmpl w:val="77242EE0"/>
    <w:lvl w:ilvl="0" w:tplc="6658DB4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467BBE"/>
    <w:multiLevelType w:val="hybridMultilevel"/>
    <w:tmpl w:val="EE4C8D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4467FCC"/>
    <w:multiLevelType w:val="hybridMultilevel"/>
    <w:tmpl w:val="AFA4B0D2"/>
    <w:lvl w:ilvl="0" w:tplc="B8B44B5E">
      <w:start w:val="198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 w:numId="15">
    <w:abstractNumId w:val="17"/>
  </w:num>
  <w:num w:numId="16">
    <w:abstractNumId w:val="12"/>
  </w:num>
  <w:num w:numId="17">
    <w:abstractNumId w:val="14"/>
  </w:num>
  <w:num w:numId="18">
    <w:abstractNumId w:val="16"/>
  </w:num>
  <w:num w:numId="19">
    <w:abstractNumId w:val="10"/>
    <w:lvlOverride w:ilvl="0">
      <w:lvl w:ilvl="0">
        <w:numFmt w:val="bullet"/>
        <w:lvlText w:val=""/>
        <w:legacy w:legacy="1" w:legacySpace="0" w:legacyIndent="0"/>
        <w:lvlJc w:val="left"/>
        <w:pPr>
          <w:ind w:left="0" w:firstLine="0"/>
        </w:pPr>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da-DK" w:vendorID="64" w:dllVersion="6" w:nlCheck="1" w:checkStyle="0"/>
  <w:activeWritingStyle w:appName="MSWord" w:lang="en-US" w:vendorID="64" w:dllVersion="4096" w:nlCheck="1" w:checkStyle="0"/>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A3D"/>
    <w:rsid w:val="00000D6D"/>
    <w:rsid w:val="000021EC"/>
    <w:rsid w:val="00012898"/>
    <w:rsid w:val="00016C1A"/>
    <w:rsid w:val="000222CB"/>
    <w:rsid w:val="00032112"/>
    <w:rsid w:val="000346FB"/>
    <w:rsid w:val="00040D3B"/>
    <w:rsid w:val="00042718"/>
    <w:rsid w:val="00044C65"/>
    <w:rsid w:val="000478F2"/>
    <w:rsid w:val="000479F0"/>
    <w:rsid w:val="00056413"/>
    <w:rsid w:val="00061707"/>
    <w:rsid w:val="000661E5"/>
    <w:rsid w:val="00072BD3"/>
    <w:rsid w:val="00082684"/>
    <w:rsid w:val="00085284"/>
    <w:rsid w:val="00093850"/>
    <w:rsid w:val="000A6C54"/>
    <w:rsid w:val="000B0CC6"/>
    <w:rsid w:val="000B1574"/>
    <w:rsid w:val="000B2406"/>
    <w:rsid w:val="000B69D9"/>
    <w:rsid w:val="000D04D7"/>
    <w:rsid w:val="000D068E"/>
    <w:rsid w:val="000D1049"/>
    <w:rsid w:val="000D125C"/>
    <w:rsid w:val="000D185A"/>
    <w:rsid w:val="000D481D"/>
    <w:rsid w:val="000E08EE"/>
    <w:rsid w:val="000E4E86"/>
    <w:rsid w:val="000F5FDD"/>
    <w:rsid w:val="001020BC"/>
    <w:rsid w:val="00105CE1"/>
    <w:rsid w:val="00105D79"/>
    <w:rsid w:val="00105F7D"/>
    <w:rsid w:val="001073A2"/>
    <w:rsid w:val="00110ED7"/>
    <w:rsid w:val="001118BB"/>
    <w:rsid w:val="00122923"/>
    <w:rsid w:val="00122A8B"/>
    <w:rsid w:val="00123C58"/>
    <w:rsid w:val="00136B0E"/>
    <w:rsid w:val="00137B7B"/>
    <w:rsid w:val="00140AB0"/>
    <w:rsid w:val="001445F7"/>
    <w:rsid w:val="001508BD"/>
    <w:rsid w:val="001538C2"/>
    <w:rsid w:val="001606AA"/>
    <w:rsid w:val="00163BCE"/>
    <w:rsid w:val="001804A4"/>
    <w:rsid w:val="00180879"/>
    <w:rsid w:val="00183B46"/>
    <w:rsid w:val="0018629F"/>
    <w:rsid w:val="0019053E"/>
    <w:rsid w:val="00191B91"/>
    <w:rsid w:val="00191C10"/>
    <w:rsid w:val="00197F52"/>
    <w:rsid w:val="001A16AE"/>
    <w:rsid w:val="001A3CFA"/>
    <w:rsid w:val="001A3F7E"/>
    <w:rsid w:val="001A7A8F"/>
    <w:rsid w:val="001D250D"/>
    <w:rsid w:val="001D5022"/>
    <w:rsid w:val="001D5617"/>
    <w:rsid w:val="001D797E"/>
    <w:rsid w:val="001E1A6B"/>
    <w:rsid w:val="001E519D"/>
    <w:rsid w:val="001F2F48"/>
    <w:rsid w:val="001F3043"/>
    <w:rsid w:val="001F5A86"/>
    <w:rsid w:val="001F5ACF"/>
    <w:rsid w:val="001F5AD5"/>
    <w:rsid w:val="001F6E81"/>
    <w:rsid w:val="002075DA"/>
    <w:rsid w:val="00212355"/>
    <w:rsid w:val="00214BFA"/>
    <w:rsid w:val="00214FA6"/>
    <w:rsid w:val="00215C6B"/>
    <w:rsid w:val="0022284B"/>
    <w:rsid w:val="00224013"/>
    <w:rsid w:val="002261BF"/>
    <w:rsid w:val="00227283"/>
    <w:rsid w:val="00235A33"/>
    <w:rsid w:val="00235BFA"/>
    <w:rsid w:val="00237132"/>
    <w:rsid w:val="002420F8"/>
    <w:rsid w:val="00252A15"/>
    <w:rsid w:val="00261C67"/>
    <w:rsid w:val="00283862"/>
    <w:rsid w:val="0029122A"/>
    <w:rsid w:val="00296288"/>
    <w:rsid w:val="002A3369"/>
    <w:rsid w:val="002A3896"/>
    <w:rsid w:val="002A69F6"/>
    <w:rsid w:val="002B7E6C"/>
    <w:rsid w:val="002C1064"/>
    <w:rsid w:val="002C12D3"/>
    <w:rsid w:val="002C405F"/>
    <w:rsid w:val="002C4846"/>
    <w:rsid w:val="002C7E2D"/>
    <w:rsid w:val="002D3BC5"/>
    <w:rsid w:val="002D4A41"/>
    <w:rsid w:val="002E00BC"/>
    <w:rsid w:val="002E3E72"/>
    <w:rsid w:val="002E59CF"/>
    <w:rsid w:val="002F13F4"/>
    <w:rsid w:val="002F18BB"/>
    <w:rsid w:val="0030097A"/>
    <w:rsid w:val="00302A61"/>
    <w:rsid w:val="00310BDA"/>
    <w:rsid w:val="00313A3D"/>
    <w:rsid w:val="00315E19"/>
    <w:rsid w:val="00317490"/>
    <w:rsid w:val="003178DC"/>
    <w:rsid w:val="00317D0F"/>
    <w:rsid w:val="00321A92"/>
    <w:rsid w:val="00322939"/>
    <w:rsid w:val="00342E44"/>
    <w:rsid w:val="003464C6"/>
    <w:rsid w:val="003503A1"/>
    <w:rsid w:val="003573BB"/>
    <w:rsid w:val="00361A09"/>
    <w:rsid w:val="00365D26"/>
    <w:rsid w:val="00366506"/>
    <w:rsid w:val="00373206"/>
    <w:rsid w:val="00385DF0"/>
    <w:rsid w:val="00386327"/>
    <w:rsid w:val="00396927"/>
    <w:rsid w:val="003A02CB"/>
    <w:rsid w:val="003A2CA1"/>
    <w:rsid w:val="003A45F2"/>
    <w:rsid w:val="003A672B"/>
    <w:rsid w:val="003A7C13"/>
    <w:rsid w:val="003B1185"/>
    <w:rsid w:val="003B36C8"/>
    <w:rsid w:val="003B567F"/>
    <w:rsid w:val="003B7ACB"/>
    <w:rsid w:val="003F28AD"/>
    <w:rsid w:val="0040047C"/>
    <w:rsid w:val="00401E11"/>
    <w:rsid w:val="00402DFC"/>
    <w:rsid w:val="00404B1F"/>
    <w:rsid w:val="00412D80"/>
    <w:rsid w:val="0041423C"/>
    <w:rsid w:val="004158E8"/>
    <w:rsid w:val="004160FE"/>
    <w:rsid w:val="004163B5"/>
    <w:rsid w:val="004236DB"/>
    <w:rsid w:val="004248E0"/>
    <w:rsid w:val="00430EEE"/>
    <w:rsid w:val="00444F53"/>
    <w:rsid w:val="004464B0"/>
    <w:rsid w:val="0045660E"/>
    <w:rsid w:val="00457498"/>
    <w:rsid w:val="004638B5"/>
    <w:rsid w:val="004675B9"/>
    <w:rsid w:val="004702C8"/>
    <w:rsid w:val="00472634"/>
    <w:rsid w:val="004806FE"/>
    <w:rsid w:val="004814AB"/>
    <w:rsid w:val="00491A36"/>
    <w:rsid w:val="0049685C"/>
    <w:rsid w:val="004A22A4"/>
    <w:rsid w:val="004A3016"/>
    <w:rsid w:val="004A5F39"/>
    <w:rsid w:val="004B5285"/>
    <w:rsid w:val="004B5C0F"/>
    <w:rsid w:val="004B7847"/>
    <w:rsid w:val="004C3FDE"/>
    <w:rsid w:val="004C4D16"/>
    <w:rsid w:val="004C5C34"/>
    <w:rsid w:val="004D19AC"/>
    <w:rsid w:val="004D719F"/>
    <w:rsid w:val="004E12F9"/>
    <w:rsid w:val="004F4829"/>
    <w:rsid w:val="004F57CD"/>
    <w:rsid w:val="004F6FB1"/>
    <w:rsid w:val="005026E0"/>
    <w:rsid w:val="00503BE7"/>
    <w:rsid w:val="00511F65"/>
    <w:rsid w:val="005143B7"/>
    <w:rsid w:val="005168EA"/>
    <w:rsid w:val="0052750A"/>
    <w:rsid w:val="00527EFE"/>
    <w:rsid w:val="00534A8C"/>
    <w:rsid w:val="005378F6"/>
    <w:rsid w:val="0054026C"/>
    <w:rsid w:val="0054456D"/>
    <w:rsid w:val="005524C1"/>
    <w:rsid w:val="00564B2A"/>
    <w:rsid w:val="005667A3"/>
    <w:rsid w:val="0057625B"/>
    <w:rsid w:val="005819A3"/>
    <w:rsid w:val="00584830"/>
    <w:rsid w:val="0059119D"/>
    <w:rsid w:val="0059142B"/>
    <w:rsid w:val="00596FA4"/>
    <w:rsid w:val="00596FE2"/>
    <w:rsid w:val="005A7DA3"/>
    <w:rsid w:val="005B363F"/>
    <w:rsid w:val="005B5981"/>
    <w:rsid w:val="005B6E36"/>
    <w:rsid w:val="005C362D"/>
    <w:rsid w:val="005D04B6"/>
    <w:rsid w:val="005D1430"/>
    <w:rsid w:val="005D4F3D"/>
    <w:rsid w:val="005D589E"/>
    <w:rsid w:val="005D7679"/>
    <w:rsid w:val="005F6167"/>
    <w:rsid w:val="005F7AED"/>
    <w:rsid w:val="00601BB5"/>
    <w:rsid w:val="0061088B"/>
    <w:rsid w:val="00610F58"/>
    <w:rsid w:val="00616553"/>
    <w:rsid w:val="006215BD"/>
    <w:rsid w:val="00624FD6"/>
    <w:rsid w:val="00626EC7"/>
    <w:rsid w:val="00635AE9"/>
    <w:rsid w:val="00635FBC"/>
    <w:rsid w:val="00635FFF"/>
    <w:rsid w:val="00636129"/>
    <w:rsid w:val="00640DDB"/>
    <w:rsid w:val="006418F6"/>
    <w:rsid w:val="0064259F"/>
    <w:rsid w:val="006431D4"/>
    <w:rsid w:val="00651425"/>
    <w:rsid w:val="00651710"/>
    <w:rsid w:val="006615C3"/>
    <w:rsid w:val="00663BB9"/>
    <w:rsid w:val="00665287"/>
    <w:rsid w:val="00675982"/>
    <w:rsid w:val="006774F2"/>
    <w:rsid w:val="0068172B"/>
    <w:rsid w:val="006856FD"/>
    <w:rsid w:val="00685F31"/>
    <w:rsid w:val="00690C59"/>
    <w:rsid w:val="006911AE"/>
    <w:rsid w:val="00694B5E"/>
    <w:rsid w:val="00694C2E"/>
    <w:rsid w:val="006A12EC"/>
    <w:rsid w:val="006A3A5A"/>
    <w:rsid w:val="006B1512"/>
    <w:rsid w:val="006B1925"/>
    <w:rsid w:val="006B2FE7"/>
    <w:rsid w:val="006B317E"/>
    <w:rsid w:val="006B39C9"/>
    <w:rsid w:val="006B6849"/>
    <w:rsid w:val="006C29B3"/>
    <w:rsid w:val="006C4100"/>
    <w:rsid w:val="006D406F"/>
    <w:rsid w:val="006E778C"/>
    <w:rsid w:val="006F4E24"/>
    <w:rsid w:val="006F709F"/>
    <w:rsid w:val="006F7F5E"/>
    <w:rsid w:val="00720081"/>
    <w:rsid w:val="0072069C"/>
    <w:rsid w:val="007259E9"/>
    <w:rsid w:val="00730158"/>
    <w:rsid w:val="00737E1D"/>
    <w:rsid w:val="007400CC"/>
    <w:rsid w:val="007414CC"/>
    <w:rsid w:val="007437B4"/>
    <w:rsid w:val="00744D1F"/>
    <w:rsid w:val="00746A82"/>
    <w:rsid w:val="00750475"/>
    <w:rsid w:val="00753232"/>
    <w:rsid w:val="00767818"/>
    <w:rsid w:val="007756A9"/>
    <w:rsid w:val="00781E1C"/>
    <w:rsid w:val="00782174"/>
    <w:rsid w:val="00784EC8"/>
    <w:rsid w:val="0078542C"/>
    <w:rsid w:val="00787C90"/>
    <w:rsid w:val="00792202"/>
    <w:rsid w:val="007931A7"/>
    <w:rsid w:val="007A02AC"/>
    <w:rsid w:val="007A3117"/>
    <w:rsid w:val="007A3C7F"/>
    <w:rsid w:val="007B0525"/>
    <w:rsid w:val="007B067C"/>
    <w:rsid w:val="007B2BFB"/>
    <w:rsid w:val="007B32E2"/>
    <w:rsid w:val="007B54D5"/>
    <w:rsid w:val="007C1B00"/>
    <w:rsid w:val="007C3D5C"/>
    <w:rsid w:val="007C4902"/>
    <w:rsid w:val="007D0064"/>
    <w:rsid w:val="007D0DCC"/>
    <w:rsid w:val="007D2551"/>
    <w:rsid w:val="007D371E"/>
    <w:rsid w:val="007D4160"/>
    <w:rsid w:val="007D5974"/>
    <w:rsid w:val="007D68D2"/>
    <w:rsid w:val="007D7FAC"/>
    <w:rsid w:val="007E1543"/>
    <w:rsid w:val="007E5844"/>
    <w:rsid w:val="007F038F"/>
    <w:rsid w:val="007F236D"/>
    <w:rsid w:val="007F6468"/>
    <w:rsid w:val="007F6ACE"/>
    <w:rsid w:val="00800B91"/>
    <w:rsid w:val="008047C5"/>
    <w:rsid w:val="0081191D"/>
    <w:rsid w:val="00817872"/>
    <w:rsid w:val="00824356"/>
    <w:rsid w:val="008249A4"/>
    <w:rsid w:val="0082578B"/>
    <w:rsid w:val="0082788E"/>
    <w:rsid w:val="00842617"/>
    <w:rsid w:val="0084314E"/>
    <w:rsid w:val="0084316B"/>
    <w:rsid w:val="008452EA"/>
    <w:rsid w:val="0084731B"/>
    <w:rsid w:val="00847837"/>
    <w:rsid w:val="00847F21"/>
    <w:rsid w:val="00855AD0"/>
    <w:rsid w:val="0086096B"/>
    <w:rsid w:val="008626A3"/>
    <w:rsid w:val="00862F1E"/>
    <w:rsid w:val="00864DAB"/>
    <w:rsid w:val="008659D7"/>
    <w:rsid w:val="008662A7"/>
    <w:rsid w:val="008731B7"/>
    <w:rsid w:val="00873C7E"/>
    <w:rsid w:val="00875D6B"/>
    <w:rsid w:val="00876B2A"/>
    <w:rsid w:val="00880FF9"/>
    <w:rsid w:val="00883E3B"/>
    <w:rsid w:val="0089087E"/>
    <w:rsid w:val="00890F43"/>
    <w:rsid w:val="008949D3"/>
    <w:rsid w:val="008B0477"/>
    <w:rsid w:val="008B56B4"/>
    <w:rsid w:val="008B691E"/>
    <w:rsid w:val="008B6F9C"/>
    <w:rsid w:val="008C1D06"/>
    <w:rsid w:val="008C3340"/>
    <w:rsid w:val="008C7315"/>
    <w:rsid w:val="008D02DB"/>
    <w:rsid w:val="008E43A3"/>
    <w:rsid w:val="008E4AB7"/>
    <w:rsid w:val="008E4F20"/>
    <w:rsid w:val="008E564B"/>
    <w:rsid w:val="008F0B92"/>
    <w:rsid w:val="008F1096"/>
    <w:rsid w:val="008F1ECC"/>
    <w:rsid w:val="008F63B1"/>
    <w:rsid w:val="009024B1"/>
    <w:rsid w:val="00903962"/>
    <w:rsid w:val="0091357C"/>
    <w:rsid w:val="0092312C"/>
    <w:rsid w:val="00924EEE"/>
    <w:rsid w:val="009250EF"/>
    <w:rsid w:val="0092539F"/>
    <w:rsid w:val="00927B87"/>
    <w:rsid w:val="00931334"/>
    <w:rsid w:val="00936467"/>
    <w:rsid w:val="00942CA7"/>
    <w:rsid w:val="009466CD"/>
    <w:rsid w:val="00956FF9"/>
    <w:rsid w:val="0096759D"/>
    <w:rsid w:val="009736E0"/>
    <w:rsid w:val="009753E0"/>
    <w:rsid w:val="00975CA8"/>
    <w:rsid w:val="00981E00"/>
    <w:rsid w:val="009835B2"/>
    <w:rsid w:val="00983F88"/>
    <w:rsid w:val="00987A72"/>
    <w:rsid w:val="00993B91"/>
    <w:rsid w:val="009949FA"/>
    <w:rsid w:val="009A09C2"/>
    <w:rsid w:val="009A1F61"/>
    <w:rsid w:val="009A260B"/>
    <w:rsid w:val="009B183A"/>
    <w:rsid w:val="009B3E42"/>
    <w:rsid w:val="009B3F3E"/>
    <w:rsid w:val="009B6F8D"/>
    <w:rsid w:val="009C0062"/>
    <w:rsid w:val="009C31DA"/>
    <w:rsid w:val="009C33E0"/>
    <w:rsid w:val="009C4DD3"/>
    <w:rsid w:val="009C783B"/>
    <w:rsid w:val="009D186E"/>
    <w:rsid w:val="009D3664"/>
    <w:rsid w:val="009D6E37"/>
    <w:rsid w:val="009E1B0F"/>
    <w:rsid w:val="009E43E4"/>
    <w:rsid w:val="009E7904"/>
    <w:rsid w:val="009F076D"/>
    <w:rsid w:val="00A02583"/>
    <w:rsid w:val="00A104C3"/>
    <w:rsid w:val="00A1135B"/>
    <w:rsid w:val="00A161B3"/>
    <w:rsid w:val="00A202A3"/>
    <w:rsid w:val="00A24894"/>
    <w:rsid w:val="00A271E0"/>
    <w:rsid w:val="00A27521"/>
    <w:rsid w:val="00A27C32"/>
    <w:rsid w:val="00A30C47"/>
    <w:rsid w:val="00A35BAA"/>
    <w:rsid w:val="00A436E9"/>
    <w:rsid w:val="00A4613F"/>
    <w:rsid w:val="00A50255"/>
    <w:rsid w:val="00A5190C"/>
    <w:rsid w:val="00A52AEF"/>
    <w:rsid w:val="00A563E8"/>
    <w:rsid w:val="00A61ECC"/>
    <w:rsid w:val="00A64FBF"/>
    <w:rsid w:val="00A7096C"/>
    <w:rsid w:val="00A71D92"/>
    <w:rsid w:val="00A735FE"/>
    <w:rsid w:val="00A737C1"/>
    <w:rsid w:val="00A76266"/>
    <w:rsid w:val="00A83EBC"/>
    <w:rsid w:val="00A87429"/>
    <w:rsid w:val="00A911B1"/>
    <w:rsid w:val="00A92DF0"/>
    <w:rsid w:val="00A9444E"/>
    <w:rsid w:val="00A95C9C"/>
    <w:rsid w:val="00A96173"/>
    <w:rsid w:val="00A96BEA"/>
    <w:rsid w:val="00AA27B8"/>
    <w:rsid w:val="00AA287F"/>
    <w:rsid w:val="00AB53F7"/>
    <w:rsid w:val="00AB64E3"/>
    <w:rsid w:val="00AC0960"/>
    <w:rsid w:val="00AD5FFC"/>
    <w:rsid w:val="00AD706D"/>
    <w:rsid w:val="00AE38CD"/>
    <w:rsid w:val="00AE52DB"/>
    <w:rsid w:val="00AE6D40"/>
    <w:rsid w:val="00AF2E49"/>
    <w:rsid w:val="00B01E99"/>
    <w:rsid w:val="00B10232"/>
    <w:rsid w:val="00B108DF"/>
    <w:rsid w:val="00B10E44"/>
    <w:rsid w:val="00B16827"/>
    <w:rsid w:val="00B246A8"/>
    <w:rsid w:val="00B30082"/>
    <w:rsid w:val="00B3392E"/>
    <w:rsid w:val="00B3465B"/>
    <w:rsid w:val="00B35BB4"/>
    <w:rsid w:val="00B37394"/>
    <w:rsid w:val="00B42C2B"/>
    <w:rsid w:val="00B5181D"/>
    <w:rsid w:val="00B51DDE"/>
    <w:rsid w:val="00B5383A"/>
    <w:rsid w:val="00B53EE8"/>
    <w:rsid w:val="00B615D5"/>
    <w:rsid w:val="00B7648C"/>
    <w:rsid w:val="00B77316"/>
    <w:rsid w:val="00B82763"/>
    <w:rsid w:val="00B91261"/>
    <w:rsid w:val="00B950C4"/>
    <w:rsid w:val="00BA561E"/>
    <w:rsid w:val="00BA5CCE"/>
    <w:rsid w:val="00BB2C92"/>
    <w:rsid w:val="00BB7C82"/>
    <w:rsid w:val="00BC119D"/>
    <w:rsid w:val="00BC73D2"/>
    <w:rsid w:val="00BD5E5B"/>
    <w:rsid w:val="00BE33EC"/>
    <w:rsid w:val="00BE5339"/>
    <w:rsid w:val="00BF0B98"/>
    <w:rsid w:val="00BF0FDE"/>
    <w:rsid w:val="00BF1022"/>
    <w:rsid w:val="00BF21D1"/>
    <w:rsid w:val="00BF226C"/>
    <w:rsid w:val="00C0518A"/>
    <w:rsid w:val="00C05219"/>
    <w:rsid w:val="00C054CE"/>
    <w:rsid w:val="00C0572B"/>
    <w:rsid w:val="00C12D77"/>
    <w:rsid w:val="00C17C9F"/>
    <w:rsid w:val="00C229CA"/>
    <w:rsid w:val="00C22B89"/>
    <w:rsid w:val="00C25A22"/>
    <w:rsid w:val="00C304B8"/>
    <w:rsid w:val="00C3376A"/>
    <w:rsid w:val="00C43762"/>
    <w:rsid w:val="00C465FF"/>
    <w:rsid w:val="00C46A65"/>
    <w:rsid w:val="00C46CB6"/>
    <w:rsid w:val="00C46E9A"/>
    <w:rsid w:val="00C474B3"/>
    <w:rsid w:val="00C517E2"/>
    <w:rsid w:val="00C5196C"/>
    <w:rsid w:val="00C53A57"/>
    <w:rsid w:val="00C559A8"/>
    <w:rsid w:val="00C56F30"/>
    <w:rsid w:val="00C633AF"/>
    <w:rsid w:val="00C649F9"/>
    <w:rsid w:val="00C71A3A"/>
    <w:rsid w:val="00C7331B"/>
    <w:rsid w:val="00C7388C"/>
    <w:rsid w:val="00C77F70"/>
    <w:rsid w:val="00C8219F"/>
    <w:rsid w:val="00C83990"/>
    <w:rsid w:val="00C84492"/>
    <w:rsid w:val="00C87780"/>
    <w:rsid w:val="00C912AD"/>
    <w:rsid w:val="00C97DC6"/>
    <w:rsid w:val="00CA19D0"/>
    <w:rsid w:val="00CA1F48"/>
    <w:rsid w:val="00CA49FA"/>
    <w:rsid w:val="00CB75DA"/>
    <w:rsid w:val="00CC0743"/>
    <w:rsid w:val="00CC4784"/>
    <w:rsid w:val="00CD1419"/>
    <w:rsid w:val="00CD18C2"/>
    <w:rsid w:val="00CE36D3"/>
    <w:rsid w:val="00CE66D7"/>
    <w:rsid w:val="00CF0D0F"/>
    <w:rsid w:val="00CF5782"/>
    <w:rsid w:val="00CF7C82"/>
    <w:rsid w:val="00D02C90"/>
    <w:rsid w:val="00D02D9A"/>
    <w:rsid w:val="00D04C33"/>
    <w:rsid w:val="00D06C19"/>
    <w:rsid w:val="00D07E6D"/>
    <w:rsid w:val="00D12FA7"/>
    <w:rsid w:val="00D145B2"/>
    <w:rsid w:val="00D14CA3"/>
    <w:rsid w:val="00D15094"/>
    <w:rsid w:val="00D162E6"/>
    <w:rsid w:val="00D256D4"/>
    <w:rsid w:val="00D26860"/>
    <w:rsid w:val="00D307A0"/>
    <w:rsid w:val="00D31309"/>
    <w:rsid w:val="00D5206D"/>
    <w:rsid w:val="00D550B2"/>
    <w:rsid w:val="00D60ADE"/>
    <w:rsid w:val="00D65106"/>
    <w:rsid w:val="00D6762B"/>
    <w:rsid w:val="00D76527"/>
    <w:rsid w:val="00D878C6"/>
    <w:rsid w:val="00D924A4"/>
    <w:rsid w:val="00D92FBB"/>
    <w:rsid w:val="00D93CDB"/>
    <w:rsid w:val="00D97457"/>
    <w:rsid w:val="00DA01FA"/>
    <w:rsid w:val="00DA3279"/>
    <w:rsid w:val="00DA4DB8"/>
    <w:rsid w:val="00DA57C9"/>
    <w:rsid w:val="00DA7593"/>
    <w:rsid w:val="00DB2888"/>
    <w:rsid w:val="00DB3BDD"/>
    <w:rsid w:val="00DB7CE7"/>
    <w:rsid w:val="00DC1046"/>
    <w:rsid w:val="00DD224F"/>
    <w:rsid w:val="00DD4188"/>
    <w:rsid w:val="00DD5955"/>
    <w:rsid w:val="00DE0FBC"/>
    <w:rsid w:val="00DE5BD6"/>
    <w:rsid w:val="00DE7FEB"/>
    <w:rsid w:val="00E01089"/>
    <w:rsid w:val="00E13D52"/>
    <w:rsid w:val="00E16E44"/>
    <w:rsid w:val="00E216F3"/>
    <w:rsid w:val="00E21915"/>
    <w:rsid w:val="00E25ED5"/>
    <w:rsid w:val="00E26852"/>
    <w:rsid w:val="00E26DD4"/>
    <w:rsid w:val="00E40927"/>
    <w:rsid w:val="00E438F9"/>
    <w:rsid w:val="00E45420"/>
    <w:rsid w:val="00E50413"/>
    <w:rsid w:val="00E50837"/>
    <w:rsid w:val="00E54913"/>
    <w:rsid w:val="00E61DA7"/>
    <w:rsid w:val="00E63A60"/>
    <w:rsid w:val="00E63F98"/>
    <w:rsid w:val="00E72FC4"/>
    <w:rsid w:val="00E741EC"/>
    <w:rsid w:val="00E86FC1"/>
    <w:rsid w:val="00E90FB9"/>
    <w:rsid w:val="00E95F8C"/>
    <w:rsid w:val="00EA0F78"/>
    <w:rsid w:val="00EA394F"/>
    <w:rsid w:val="00EA49EC"/>
    <w:rsid w:val="00EA5055"/>
    <w:rsid w:val="00EA7676"/>
    <w:rsid w:val="00EB4D2D"/>
    <w:rsid w:val="00EB7EB3"/>
    <w:rsid w:val="00EC0A5A"/>
    <w:rsid w:val="00EC1309"/>
    <w:rsid w:val="00EC55A6"/>
    <w:rsid w:val="00ED38E1"/>
    <w:rsid w:val="00ED5851"/>
    <w:rsid w:val="00EE2FAC"/>
    <w:rsid w:val="00EE3433"/>
    <w:rsid w:val="00EE59B3"/>
    <w:rsid w:val="00EF06CC"/>
    <w:rsid w:val="00EF18F2"/>
    <w:rsid w:val="00EF2699"/>
    <w:rsid w:val="00EF3D6C"/>
    <w:rsid w:val="00EF3EC8"/>
    <w:rsid w:val="00EF49E6"/>
    <w:rsid w:val="00EF6FEC"/>
    <w:rsid w:val="00EF7F2C"/>
    <w:rsid w:val="00F10409"/>
    <w:rsid w:val="00F13971"/>
    <w:rsid w:val="00F14107"/>
    <w:rsid w:val="00F20018"/>
    <w:rsid w:val="00F225BB"/>
    <w:rsid w:val="00F26265"/>
    <w:rsid w:val="00F27495"/>
    <w:rsid w:val="00F31DC4"/>
    <w:rsid w:val="00F337E9"/>
    <w:rsid w:val="00F50D0D"/>
    <w:rsid w:val="00F53E51"/>
    <w:rsid w:val="00F54C43"/>
    <w:rsid w:val="00F54D10"/>
    <w:rsid w:val="00F568BB"/>
    <w:rsid w:val="00F56D9A"/>
    <w:rsid w:val="00F60435"/>
    <w:rsid w:val="00F60923"/>
    <w:rsid w:val="00F60BD9"/>
    <w:rsid w:val="00F7359A"/>
    <w:rsid w:val="00F746A7"/>
    <w:rsid w:val="00F77DA1"/>
    <w:rsid w:val="00F84FCE"/>
    <w:rsid w:val="00F87EBA"/>
    <w:rsid w:val="00F9252C"/>
    <w:rsid w:val="00F9271F"/>
    <w:rsid w:val="00F9461E"/>
    <w:rsid w:val="00FA47CA"/>
    <w:rsid w:val="00FA49F6"/>
    <w:rsid w:val="00FB1BB8"/>
    <w:rsid w:val="00FB39D0"/>
    <w:rsid w:val="00FB4E15"/>
    <w:rsid w:val="00FC5B35"/>
    <w:rsid w:val="00FE1240"/>
    <w:rsid w:val="00FE1B0F"/>
    <w:rsid w:val="00FE688D"/>
    <w:rsid w:val="00FF2772"/>
    <w:rsid w:val="00FF327E"/>
    <w:rsid w:val="00FF71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1EDA7F"/>
  <w15:docId w15:val="{0C6ED52E-CB4C-4BCA-B8EE-16EE691F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26C"/>
    <w:pPr>
      <w:spacing w:after="0" w:line="240" w:lineRule="auto"/>
    </w:pPr>
    <w:rPr>
      <w:sz w:val="20"/>
    </w:rPr>
  </w:style>
  <w:style w:type="paragraph" w:styleId="Heading1">
    <w:name w:val="heading 1"/>
    <w:basedOn w:val="Normal"/>
    <w:next w:val="Normal"/>
    <w:link w:val="Heading1Char"/>
    <w:autoRedefine/>
    <w:uiPriority w:val="9"/>
    <w:qFormat/>
    <w:rsid w:val="0054026C"/>
    <w:pPr>
      <w:spacing w:before="48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54026C"/>
    <w:pPr>
      <w:spacing w:before="200"/>
      <w:outlineLvl w:val="1"/>
    </w:pPr>
    <w:rPr>
      <w:rFonts w:asciiTheme="majorHAnsi" w:eastAsiaTheme="majorEastAsia" w:hAnsiTheme="majorHAnsi" w:cstheme="majorBidi"/>
      <w:b/>
      <w:bCs/>
      <w:i/>
      <w:sz w:val="28"/>
      <w:szCs w:val="26"/>
    </w:rPr>
  </w:style>
  <w:style w:type="paragraph" w:styleId="Heading3">
    <w:name w:val="heading 3"/>
    <w:basedOn w:val="Normal"/>
    <w:next w:val="Normal"/>
    <w:link w:val="Heading3Char"/>
    <w:uiPriority w:val="9"/>
    <w:unhideWhenUsed/>
    <w:qFormat/>
    <w:rsid w:val="0054026C"/>
    <w:pPr>
      <w:spacing w:before="20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semiHidden/>
    <w:unhideWhenUsed/>
    <w:qFormat/>
    <w:rsid w:val="0054026C"/>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54026C"/>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semiHidden/>
    <w:unhideWhenUsed/>
    <w:qFormat/>
    <w:rsid w:val="0054026C"/>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rsid w:val="0054026C"/>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54026C"/>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54026C"/>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26C"/>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54026C"/>
    <w:rPr>
      <w:rFonts w:asciiTheme="majorHAnsi" w:eastAsiaTheme="majorEastAsia" w:hAnsiTheme="majorHAnsi" w:cstheme="majorBidi"/>
      <w:b/>
      <w:bCs/>
      <w:i/>
      <w:sz w:val="28"/>
      <w:szCs w:val="26"/>
    </w:rPr>
  </w:style>
  <w:style w:type="character" w:customStyle="1" w:styleId="Heading3Char">
    <w:name w:val="Heading 3 Char"/>
    <w:basedOn w:val="DefaultParagraphFont"/>
    <w:link w:val="Heading3"/>
    <w:uiPriority w:val="9"/>
    <w:rsid w:val="0054026C"/>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semiHidden/>
    <w:rsid w:val="0054026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4026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4026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4026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4026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4026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4026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4026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4026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4026C"/>
    <w:rPr>
      <w:rFonts w:asciiTheme="majorHAnsi" w:eastAsiaTheme="majorEastAsia" w:hAnsiTheme="majorHAnsi" w:cstheme="majorBidi"/>
      <w:i/>
      <w:iCs/>
      <w:spacing w:val="13"/>
      <w:sz w:val="24"/>
      <w:szCs w:val="24"/>
    </w:rPr>
  </w:style>
  <w:style w:type="character" w:styleId="Strong">
    <w:name w:val="Strong"/>
    <w:uiPriority w:val="22"/>
    <w:qFormat/>
    <w:rsid w:val="0054026C"/>
    <w:rPr>
      <w:b/>
      <w:bCs/>
    </w:rPr>
  </w:style>
  <w:style w:type="character" w:styleId="Emphasis">
    <w:name w:val="Emphasis"/>
    <w:qFormat/>
    <w:rsid w:val="0054026C"/>
    <w:rPr>
      <w:b/>
      <w:bCs/>
      <w:i/>
      <w:iCs/>
      <w:spacing w:val="10"/>
      <w:bdr w:val="none" w:sz="0" w:space="0" w:color="auto"/>
      <w:shd w:val="clear" w:color="auto" w:fill="auto"/>
    </w:rPr>
  </w:style>
  <w:style w:type="paragraph" w:styleId="NoSpacing">
    <w:name w:val="No Spacing"/>
    <w:basedOn w:val="Normal"/>
    <w:link w:val="NoSpacingChar"/>
    <w:uiPriority w:val="1"/>
    <w:qFormat/>
    <w:rsid w:val="0054026C"/>
  </w:style>
  <w:style w:type="paragraph" w:styleId="ListParagraph">
    <w:name w:val="List Paragraph"/>
    <w:basedOn w:val="Normal"/>
    <w:uiPriority w:val="34"/>
    <w:qFormat/>
    <w:rsid w:val="0054026C"/>
    <w:pPr>
      <w:ind w:left="720"/>
      <w:contextualSpacing/>
    </w:pPr>
  </w:style>
  <w:style w:type="paragraph" w:styleId="Quote">
    <w:name w:val="Quote"/>
    <w:basedOn w:val="Normal"/>
    <w:next w:val="Normal"/>
    <w:link w:val="QuoteChar"/>
    <w:uiPriority w:val="29"/>
    <w:qFormat/>
    <w:rsid w:val="0054026C"/>
    <w:pPr>
      <w:spacing w:before="200"/>
      <w:ind w:left="360" w:right="360"/>
    </w:pPr>
    <w:rPr>
      <w:i/>
      <w:iCs/>
      <w:sz w:val="22"/>
    </w:rPr>
  </w:style>
  <w:style w:type="character" w:customStyle="1" w:styleId="QuoteChar">
    <w:name w:val="Quote Char"/>
    <w:basedOn w:val="DefaultParagraphFont"/>
    <w:link w:val="Quote"/>
    <w:uiPriority w:val="29"/>
    <w:rsid w:val="0054026C"/>
    <w:rPr>
      <w:i/>
      <w:iCs/>
    </w:rPr>
  </w:style>
  <w:style w:type="paragraph" w:styleId="IntenseQuote">
    <w:name w:val="Intense Quote"/>
    <w:basedOn w:val="Normal"/>
    <w:next w:val="Normal"/>
    <w:link w:val="IntenseQuoteChar"/>
    <w:uiPriority w:val="30"/>
    <w:qFormat/>
    <w:rsid w:val="0054026C"/>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54026C"/>
    <w:rPr>
      <w:b/>
      <w:bCs/>
      <w:i/>
      <w:iCs/>
    </w:rPr>
  </w:style>
  <w:style w:type="character" w:styleId="SubtleEmphasis">
    <w:name w:val="Subtle Emphasis"/>
    <w:uiPriority w:val="19"/>
    <w:qFormat/>
    <w:rsid w:val="0054026C"/>
    <w:rPr>
      <w:i/>
      <w:iCs/>
    </w:rPr>
  </w:style>
  <w:style w:type="character" w:styleId="IntenseEmphasis">
    <w:name w:val="Intense Emphasis"/>
    <w:uiPriority w:val="21"/>
    <w:qFormat/>
    <w:rsid w:val="0054026C"/>
    <w:rPr>
      <w:b/>
      <w:bCs/>
    </w:rPr>
  </w:style>
  <w:style w:type="character" w:styleId="SubtleReference">
    <w:name w:val="Subtle Reference"/>
    <w:uiPriority w:val="31"/>
    <w:qFormat/>
    <w:rsid w:val="0054026C"/>
    <w:rPr>
      <w:smallCaps/>
    </w:rPr>
  </w:style>
  <w:style w:type="character" w:styleId="IntenseReference">
    <w:name w:val="Intense Reference"/>
    <w:uiPriority w:val="32"/>
    <w:qFormat/>
    <w:rsid w:val="0054026C"/>
    <w:rPr>
      <w:smallCaps/>
      <w:spacing w:val="5"/>
      <w:u w:val="single"/>
    </w:rPr>
  </w:style>
  <w:style w:type="character" w:styleId="BookTitle">
    <w:name w:val="Book Title"/>
    <w:uiPriority w:val="33"/>
    <w:qFormat/>
    <w:rsid w:val="0054026C"/>
    <w:rPr>
      <w:i/>
      <w:iCs/>
      <w:smallCaps/>
      <w:spacing w:val="5"/>
    </w:rPr>
  </w:style>
  <w:style w:type="paragraph" w:styleId="TOCHeading">
    <w:name w:val="TOC Heading"/>
    <w:basedOn w:val="Heading1"/>
    <w:next w:val="Normal"/>
    <w:uiPriority w:val="39"/>
    <w:semiHidden/>
    <w:unhideWhenUsed/>
    <w:qFormat/>
    <w:rsid w:val="0054026C"/>
    <w:pPr>
      <w:outlineLvl w:val="9"/>
    </w:pPr>
  </w:style>
  <w:style w:type="paragraph" w:customStyle="1" w:styleId="SatairStandard">
    <w:name w:val="Satair Standard"/>
    <w:basedOn w:val="Normal"/>
    <w:link w:val="SatairStandardChar"/>
    <w:qFormat/>
    <w:rsid w:val="0054026C"/>
  </w:style>
  <w:style w:type="character" w:customStyle="1" w:styleId="SatairStandardChar">
    <w:name w:val="Satair Standard Char"/>
    <w:basedOn w:val="DefaultParagraphFont"/>
    <w:link w:val="SatairStandard"/>
    <w:rsid w:val="0054026C"/>
    <w:rPr>
      <w:sz w:val="20"/>
    </w:rPr>
  </w:style>
  <w:style w:type="character" w:customStyle="1" w:styleId="NoSpacingChar">
    <w:name w:val="No Spacing Char"/>
    <w:basedOn w:val="DefaultParagraphFont"/>
    <w:link w:val="NoSpacing"/>
    <w:uiPriority w:val="1"/>
    <w:rsid w:val="0054026C"/>
    <w:rPr>
      <w:sz w:val="20"/>
    </w:rPr>
  </w:style>
  <w:style w:type="paragraph" w:styleId="Header">
    <w:name w:val="header"/>
    <w:basedOn w:val="Normal"/>
    <w:link w:val="HeaderChar"/>
    <w:uiPriority w:val="99"/>
    <w:rsid w:val="006431D4"/>
    <w:pPr>
      <w:tabs>
        <w:tab w:val="center" w:pos="4680"/>
        <w:tab w:val="right" w:pos="9360"/>
      </w:tabs>
    </w:pPr>
  </w:style>
  <w:style w:type="character" w:customStyle="1" w:styleId="HeaderChar">
    <w:name w:val="Header Char"/>
    <w:basedOn w:val="DefaultParagraphFont"/>
    <w:link w:val="Header"/>
    <w:uiPriority w:val="99"/>
    <w:rsid w:val="006431D4"/>
    <w:rPr>
      <w:sz w:val="20"/>
    </w:rPr>
  </w:style>
  <w:style w:type="paragraph" w:styleId="Footer">
    <w:name w:val="footer"/>
    <w:basedOn w:val="Normal"/>
    <w:link w:val="FooterChar"/>
    <w:uiPriority w:val="99"/>
    <w:rsid w:val="006431D4"/>
    <w:pPr>
      <w:tabs>
        <w:tab w:val="center" w:pos="4680"/>
        <w:tab w:val="right" w:pos="9360"/>
      </w:tabs>
    </w:pPr>
  </w:style>
  <w:style w:type="character" w:customStyle="1" w:styleId="FooterChar">
    <w:name w:val="Footer Char"/>
    <w:basedOn w:val="DefaultParagraphFont"/>
    <w:link w:val="Footer"/>
    <w:uiPriority w:val="99"/>
    <w:rsid w:val="006431D4"/>
    <w:rPr>
      <w:sz w:val="20"/>
    </w:rPr>
  </w:style>
  <w:style w:type="paragraph" w:styleId="BalloonText">
    <w:name w:val="Balloon Text"/>
    <w:basedOn w:val="Normal"/>
    <w:link w:val="BalloonTextChar"/>
    <w:rsid w:val="006431D4"/>
    <w:rPr>
      <w:rFonts w:ascii="Tahoma" w:hAnsi="Tahoma" w:cs="Tahoma"/>
      <w:sz w:val="16"/>
      <w:szCs w:val="16"/>
    </w:rPr>
  </w:style>
  <w:style w:type="character" w:customStyle="1" w:styleId="BalloonTextChar">
    <w:name w:val="Balloon Text Char"/>
    <w:basedOn w:val="DefaultParagraphFont"/>
    <w:link w:val="BalloonText"/>
    <w:rsid w:val="006431D4"/>
    <w:rPr>
      <w:rFonts w:ascii="Tahoma" w:hAnsi="Tahoma" w:cs="Tahoma"/>
      <w:sz w:val="16"/>
      <w:szCs w:val="16"/>
    </w:rPr>
  </w:style>
  <w:style w:type="paragraph" w:customStyle="1" w:styleId="02Bodytextstyle">
    <w:name w:val="02 Body text style"/>
    <w:basedOn w:val="Normal"/>
    <w:qFormat/>
    <w:rsid w:val="006431D4"/>
    <w:rPr>
      <w:rFonts w:ascii="Arial" w:eastAsia="Times New Roman" w:hAnsi="Arial" w:cs="Times New Roman"/>
      <w:spacing w:val="-6"/>
      <w:szCs w:val="20"/>
    </w:rPr>
  </w:style>
  <w:style w:type="character" w:styleId="Hyperlink">
    <w:name w:val="Hyperlink"/>
    <w:basedOn w:val="DefaultParagraphFont"/>
    <w:uiPriority w:val="99"/>
    <w:unhideWhenUsed/>
    <w:rsid w:val="006431D4"/>
    <w:rPr>
      <w:color w:val="0000FF" w:themeColor="hyperlink"/>
      <w:u w:val="single"/>
    </w:rPr>
  </w:style>
  <w:style w:type="paragraph" w:styleId="NormalWeb">
    <w:name w:val="Normal (Web)"/>
    <w:basedOn w:val="Normal"/>
    <w:uiPriority w:val="99"/>
    <w:unhideWhenUsed/>
    <w:rsid w:val="004160FE"/>
    <w:pPr>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ontact">
    <w:name w:val="Contact"/>
    <w:basedOn w:val="BodyText"/>
    <w:rsid w:val="00665287"/>
    <w:pPr>
      <w:framePr w:w="2520" w:hSpace="180" w:wrap="notBeside" w:vAnchor="page" w:hAnchor="page" w:x="1801" w:y="961" w:anchorLock="1"/>
      <w:spacing w:after="0" w:line="200" w:lineRule="atLeast"/>
    </w:pPr>
    <w:rPr>
      <w:rFonts w:ascii="Arial" w:eastAsia="Times New Roman" w:hAnsi="Arial" w:cs="Times New Roman"/>
      <w:bCs/>
      <w:spacing w:val="-5"/>
      <w:sz w:val="16"/>
      <w:szCs w:val="20"/>
    </w:rPr>
  </w:style>
  <w:style w:type="paragraph" w:styleId="BodyText">
    <w:name w:val="Body Text"/>
    <w:basedOn w:val="Normal"/>
    <w:link w:val="BodyTextChar"/>
    <w:rsid w:val="00665287"/>
    <w:pPr>
      <w:spacing w:after="120"/>
    </w:pPr>
  </w:style>
  <w:style w:type="character" w:customStyle="1" w:styleId="BodyTextChar">
    <w:name w:val="Body Text Char"/>
    <w:basedOn w:val="DefaultParagraphFont"/>
    <w:link w:val="BodyText"/>
    <w:rsid w:val="00665287"/>
    <w:rPr>
      <w:sz w:val="20"/>
    </w:rPr>
  </w:style>
  <w:style w:type="character" w:styleId="CommentReference">
    <w:name w:val="annotation reference"/>
    <w:basedOn w:val="DefaultParagraphFont"/>
    <w:rsid w:val="00BA561E"/>
    <w:rPr>
      <w:sz w:val="16"/>
      <w:szCs w:val="16"/>
    </w:rPr>
  </w:style>
  <w:style w:type="paragraph" w:styleId="CommentText">
    <w:name w:val="annotation text"/>
    <w:basedOn w:val="Normal"/>
    <w:link w:val="CommentTextChar"/>
    <w:rsid w:val="00BA561E"/>
    <w:rPr>
      <w:szCs w:val="20"/>
    </w:rPr>
  </w:style>
  <w:style w:type="character" w:customStyle="1" w:styleId="CommentTextChar">
    <w:name w:val="Comment Text Char"/>
    <w:basedOn w:val="DefaultParagraphFont"/>
    <w:link w:val="CommentText"/>
    <w:rsid w:val="00BA561E"/>
    <w:rPr>
      <w:sz w:val="20"/>
      <w:szCs w:val="20"/>
    </w:rPr>
  </w:style>
  <w:style w:type="paragraph" w:styleId="CommentSubject">
    <w:name w:val="annotation subject"/>
    <w:basedOn w:val="CommentText"/>
    <w:next w:val="CommentText"/>
    <w:link w:val="CommentSubjectChar"/>
    <w:rsid w:val="00BA561E"/>
    <w:rPr>
      <w:b/>
      <w:bCs/>
    </w:rPr>
  </w:style>
  <w:style w:type="character" w:customStyle="1" w:styleId="CommentSubjectChar">
    <w:name w:val="Comment Subject Char"/>
    <w:basedOn w:val="CommentTextChar"/>
    <w:link w:val="CommentSubject"/>
    <w:rsid w:val="00BA561E"/>
    <w:rPr>
      <w:b/>
      <w:bCs/>
      <w:sz w:val="20"/>
      <w:szCs w:val="20"/>
    </w:rPr>
  </w:style>
  <w:style w:type="paragraph" w:customStyle="1" w:styleId="byline">
    <w:name w:val="byline"/>
    <w:basedOn w:val="Normal"/>
    <w:rsid w:val="00880FF9"/>
    <w:pPr>
      <w:spacing w:before="240" w:after="240"/>
    </w:pPr>
    <w:rPr>
      <w:rFonts w:ascii="Times New Roman" w:eastAsia="Times New Roman" w:hAnsi="Times New Roman" w:cs="Times New Roman"/>
      <w:sz w:val="24"/>
      <w:szCs w:val="24"/>
    </w:rPr>
  </w:style>
  <w:style w:type="paragraph" w:customStyle="1" w:styleId="Default">
    <w:name w:val="Default"/>
    <w:rsid w:val="008E564B"/>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il">
    <w:name w:val="il"/>
    <w:basedOn w:val="DefaultParagraphFont"/>
    <w:rsid w:val="006B3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2092">
      <w:bodyDiv w:val="1"/>
      <w:marLeft w:val="0"/>
      <w:marRight w:val="0"/>
      <w:marTop w:val="0"/>
      <w:marBottom w:val="0"/>
      <w:divBdr>
        <w:top w:val="none" w:sz="0" w:space="0" w:color="auto"/>
        <w:left w:val="none" w:sz="0" w:space="0" w:color="auto"/>
        <w:bottom w:val="none" w:sz="0" w:space="0" w:color="auto"/>
        <w:right w:val="none" w:sz="0" w:space="0" w:color="auto"/>
      </w:divBdr>
    </w:div>
    <w:div w:id="509753998">
      <w:bodyDiv w:val="1"/>
      <w:marLeft w:val="0"/>
      <w:marRight w:val="0"/>
      <w:marTop w:val="0"/>
      <w:marBottom w:val="0"/>
      <w:divBdr>
        <w:top w:val="none" w:sz="0" w:space="0" w:color="auto"/>
        <w:left w:val="none" w:sz="0" w:space="0" w:color="auto"/>
        <w:bottom w:val="none" w:sz="0" w:space="0" w:color="auto"/>
        <w:right w:val="none" w:sz="0" w:space="0" w:color="auto"/>
      </w:divBdr>
    </w:div>
    <w:div w:id="594827410">
      <w:bodyDiv w:val="1"/>
      <w:marLeft w:val="0"/>
      <w:marRight w:val="0"/>
      <w:marTop w:val="0"/>
      <w:marBottom w:val="0"/>
      <w:divBdr>
        <w:top w:val="none" w:sz="0" w:space="0" w:color="auto"/>
        <w:left w:val="none" w:sz="0" w:space="0" w:color="auto"/>
        <w:bottom w:val="none" w:sz="0" w:space="0" w:color="auto"/>
        <w:right w:val="none" w:sz="0" w:space="0" w:color="auto"/>
      </w:divBdr>
      <w:divsChild>
        <w:div w:id="1081218838">
          <w:marLeft w:val="547"/>
          <w:marRight w:val="0"/>
          <w:marTop w:val="5"/>
          <w:marBottom w:val="0"/>
          <w:divBdr>
            <w:top w:val="none" w:sz="0" w:space="0" w:color="auto"/>
            <w:left w:val="none" w:sz="0" w:space="0" w:color="auto"/>
            <w:bottom w:val="none" w:sz="0" w:space="0" w:color="auto"/>
            <w:right w:val="none" w:sz="0" w:space="0" w:color="auto"/>
          </w:divBdr>
        </w:div>
      </w:divsChild>
    </w:div>
    <w:div w:id="625353300">
      <w:bodyDiv w:val="1"/>
      <w:marLeft w:val="0"/>
      <w:marRight w:val="0"/>
      <w:marTop w:val="0"/>
      <w:marBottom w:val="0"/>
      <w:divBdr>
        <w:top w:val="none" w:sz="0" w:space="0" w:color="auto"/>
        <w:left w:val="none" w:sz="0" w:space="0" w:color="auto"/>
        <w:bottom w:val="none" w:sz="0" w:space="0" w:color="auto"/>
        <w:right w:val="none" w:sz="0" w:space="0" w:color="auto"/>
      </w:divBdr>
      <w:divsChild>
        <w:div w:id="329455415">
          <w:marLeft w:val="547"/>
          <w:marRight w:val="0"/>
          <w:marTop w:val="5"/>
          <w:marBottom w:val="0"/>
          <w:divBdr>
            <w:top w:val="none" w:sz="0" w:space="0" w:color="auto"/>
            <w:left w:val="none" w:sz="0" w:space="0" w:color="auto"/>
            <w:bottom w:val="none" w:sz="0" w:space="0" w:color="auto"/>
            <w:right w:val="none" w:sz="0" w:space="0" w:color="auto"/>
          </w:divBdr>
        </w:div>
      </w:divsChild>
    </w:div>
    <w:div w:id="636496461">
      <w:bodyDiv w:val="1"/>
      <w:marLeft w:val="0"/>
      <w:marRight w:val="0"/>
      <w:marTop w:val="0"/>
      <w:marBottom w:val="0"/>
      <w:divBdr>
        <w:top w:val="none" w:sz="0" w:space="0" w:color="auto"/>
        <w:left w:val="none" w:sz="0" w:space="0" w:color="auto"/>
        <w:bottom w:val="none" w:sz="0" w:space="0" w:color="auto"/>
        <w:right w:val="none" w:sz="0" w:space="0" w:color="auto"/>
      </w:divBdr>
    </w:div>
    <w:div w:id="838076647">
      <w:bodyDiv w:val="1"/>
      <w:marLeft w:val="0"/>
      <w:marRight w:val="0"/>
      <w:marTop w:val="0"/>
      <w:marBottom w:val="0"/>
      <w:divBdr>
        <w:top w:val="none" w:sz="0" w:space="0" w:color="auto"/>
        <w:left w:val="none" w:sz="0" w:space="0" w:color="auto"/>
        <w:bottom w:val="none" w:sz="0" w:space="0" w:color="auto"/>
        <w:right w:val="none" w:sz="0" w:space="0" w:color="auto"/>
      </w:divBdr>
    </w:div>
    <w:div w:id="864708457">
      <w:bodyDiv w:val="1"/>
      <w:marLeft w:val="0"/>
      <w:marRight w:val="0"/>
      <w:marTop w:val="0"/>
      <w:marBottom w:val="0"/>
      <w:divBdr>
        <w:top w:val="none" w:sz="0" w:space="0" w:color="auto"/>
        <w:left w:val="none" w:sz="0" w:space="0" w:color="auto"/>
        <w:bottom w:val="none" w:sz="0" w:space="0" w:color="auto"/>
        <w:right w:val="none" w:sz="0" w:space="0" w:color="auto"/>
      </w:divBdr>
    </w:div>
    <w:div w:id="1063987313">
      <w:bodyDiv w:val="1"/>
      <w:marLeft w:val="0"/>
      <w:marRight w:val="0"/>
      <w:marTop w:val="0"/>
      <w:marBottom w:val="0"/>
      <w:divBdr>
        <w:top w:val="none" w:sz="0" w:space="0" w:color="auto"/>
        <w:left w:val="none" w:sz="0" w:space="0" w:color="auto"/>
        <w:bottom w:val="none" w:sz="0" w:space="0" w:color="auto"/>
        <w:right w:val="none" w:sz="0" w:space="0" w:color="auto"/>
      </w:divBdr>
      <w:divsChild>
        <w:div w:id="1495224167">
          <w:marLeft w:val="0"/>
          <w:marRight w:val="0"/>
          <w:marTop w:val="0"/>
          <w:marBottom w:val="0"/>
          <w:divBdr>
            <w:top w:val="none" w:sz="0" w:space="0" w:color="auto"/>
            <w:left w:val="none" w:sz="0" w:space="0" w:color="auto"/>
            <w:bottom w:val="none" w:sz="0" w:space="0" w:color="auto"/>
            <w:right w:val="none" w:sz="0" w:space="0" w:color="auto"/>
          </w:divBdr>
          <w:divsChild>
            <w:div w:id="994794311">
              <w:marLeft w:val="0"/>
              <w:marRight w:val="0"/>
              <w:marTop w:val="240"/>
              <w:marBottom w:val="0"/>
              <w:divBdr>
                <w:top w:val="none" w:sz="0" w:space="0" w:color="auto"/>
                <w:left w:val="none" w:sz="0" w:space="0" w:color="auto"/>
                <w:bottom w:val="none" w:sz="0" w:space="0" w:color="auto"/>
                <w:right w:val="none" w:sz="0" w:space="0" w:color="auto"/>
              </w:divBdr>
              <w:divsChild>
                <w:div w:id="84305903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16484291">
      <w:bodyDiv w:val="1"/>
      <w:marLeft w:val="0"/>
      <w:marRight w:val="0"/>
      <w:marTop w:val="0"/>
      <w:marBottom w:val="0"/>
      <w:divBdr>
        <w:top w:val="none" w:sz="0" w:space="0" w:color="auto"/>
        <w:left w:val="none" w:sz="0" w:space="0" w:color="auto"/>
        <w:bottom w:val="none" w:sz="0" w:space="0" w:color="auto"/>
        <w:right w:val="none" w:sz="0" w:space="0" w:color="auto"/>
      </w:divBdr>
    </w:div>
    <w:div w:id="1130325761">
      <w:bodyDiv w:val="1"/>
      <w:marLeft w:val="0"/>
      <w:marRight w:val="0"/>
      <w:marTop w:val="0"/>
      <w:marBottom w:val="0"/>
      <w:divBdr>
        <w:top w:val="none" w:sz="0" w:space="0" w:color="auto"/>
        <w:left w:val="none" w:sz="0" w:space="0" w:color="auto"/>
        <w:bottom w:val="none" w:sz="0" w:space="0" w:color="auto"/>
        <w:right w:val="none" w:sz="0" w:space="0" w:color="auto"/>
      </w:divBdr>
    </w:div>
    <w:div w:id="1188982211">
      <w:bodyDiv w:val="1"/>
      <w:marLeft w:val="0"/>
      <w:marRight w:val="0"/>
      <w:marTop w:val="0"/>
      <w:marBottom w:val="0"/>
      <w:divBdr>
        <w:top w:val="none" w:sz="0" w:space="0" w:color="auto"/>
        <w:left w:val="none" w:sz="0" w:space="0" w:color="auto"/>
        <w:bottom w:val="none" w:sz="0" w:space="0" w:color="auto"/>
        <w:right w:val="none" w:sz="0" w:space="0" w:color="auto"/>
      </w:divBdr>
    </w:div>
    <w:div w:id="1273585535">
      <w:bodyDiv w:val="1"/>
      <w:marLeft w:val="0"/>
      <w:marRight w:val="0"/>
      <w:marTop w:val="0"/>
      <w:marBottom w:val="0"/>
      <w:divBdr>
        <w:top w:val="none" w:sz="0" w:space="0" w:color="auto"/>
        <w:left w:val="none" w:sz="0" w:space="0" w:color="auto"/>
        <w:bottom w:val="none" w:sz="0" w:space="0" w:color="auto"/>
        <w:right w:val="none" w:sz="0" w:space="0" w:color="auto"/>
      </w:divBdr>
      <w:divsChild>
        <w:div w:id="1732651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879226">
              <w:marLeft w:val="0"/>
              <w:marRight w:val="0"/>
              <w:marTop w:val="0"/>
              <w:marBottom w:val="0"/>
              <w:divBdr>
                <w:top w:val="none" w:sz="0" w:space="0" w:color="auto"/>
                <w:left w:val="none" w:sz="0" w:space="0" w:color="auto"/>
                <w:bottom w:val="none" w:sz="0" w:space="0" w:color="auto"/>
                <w:right w:val="none" w:sz="0" w:space="0" w:color="auto"/>
              </w:divBdr>
              <w:divsChild>
                <w:div w:id="75112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89576">
      <w:bodyDiv w:val="1"/>
      <w:marLeft w:val="0"/>
      <w:marRight w:val="0"/>
      <w:marTop w:val="0"/>
      <w:marBottom w:val="0"/>
      <w:divBdr>
        <w:top w:val="none" w:sz="0" w:space="0" w:color="auto"/>
        <w:left w:val="none" w:sz="0" w:space="0" w:color="auto"/>
        <w:bottom w:val="none" w:sz="0" w:space="0" w:color="auto"/>
        <w:right w:val="none" w:sz="0" w:space="0" w:color="auto"/>
      </w:divBdr>
      <w:divsChild>
        <w:div w:id="1354307241">
          <w:marLeft w:val="547"/>
          <w:marRight w:val="0"/>
          <w:marTop w:val="5"/>
          <w:marBottom w:val="0"/>
          <w:divBdr>
            <w:top w:val="none" w:sz="0" w:space="0" w:color="auto"/>
            <w:left w:val="none" w:sz="0" w:space="0" w:color="auto"/>
            <w:bottom w:val="none" w:sz="0" w:space="0" w:color="auto"/>
            <w:right w:val="none" w:sz="0" w:space="0" w:color="auto"/>
          </w:divBdr>
        </w:div>
      </w:divsChild>
    </w:div>
    <w:div w:id="1297368394">
      <w:bodyDiv w:val="1"/>
      <w:marLeft w:val="0"/>
      <w:marRight w:val="0"/>
      <w:marTop w:val="0"/>
      <w:marBottom w:val="0"/>
      <w:divBdr>
        <w:top w:val="none" w:sz="0" w:space="0" w:color="auto"/>
        <w:left w:val="none" w:sz="0" w:space="0" w:color="auto"/>
        <w:bottom w:val="none" w:sz="0" w:space="0" w:color="auto"/>
        <w:right w:val="none" w:sz="0" w:space="0" w:color="auto"/>
      </w:divBdr>
      <w:divsChild>
        <w:div w:id="605427564">
          <w:marLeft w:val="0"/>
          <w:marRight w:val="0"/>
          <w:marTop w:val="0"/>
          <w:marBottom w:val="0"/>
          <w:divBdr>
            <w:top w:val="none" w:sz="0" w:space="0" w:color="auto"/>
            <w:left w:val="none" w:sz="0" w:space="0" w:color="auto"/>
            <w:bottom w:val="none" w:sz="0" w:space="0" w:color="auto"/>
            <w:right w:val="none" w:sz="0" w:space="0" w:color="auto"/>
          </w:divBdr>
        </w:div>
        <w:div w:id="131025716">
          <w:marLeft w:val="0"/>
          <w:marRight w:val="0"/>
          <w:marTop w:val="0"/>
          <w:marBottom w:val="0"/>
          <w:divBdr>
            <w:top w:val="none" w:sz="0" w:space="0" w:color="auto"/>
            <w:left w:val="none" w:sz="0" w:space="0" w:color="auto"/>
            <w:bottom w:val="none" w:sz="0" w:space="0" w:color="auto"/>
            <w:right w:val="none" w:sz="0" w:space="0" w:color="auto"/>
          </w:divBdr>
        </w:div>
        <w:div w:id="884146815">
          <w:marLeft w:val="0"/>
          <w:marRight w:val="0"/>
          <w:marTop w:val="0"/>
          <w:marBottom w:val="0"/>
          <w:divBdr>
            <w:top w:val="none" w:sz="0" w:space="0" w:color="auto"/>
            <w:left w:val="none" w:sz="0" w:space="0" w:color="auto"/>
            <w:bottom w:val="none" w:sz="0" w:space="0" w:color="auto"/>
            <w:right w:val="none" w:sz="0" w:space="0" w:color="auto"/>
          </w:divBdr>
        </w:div>
        <w:div w:id="1173716417">
          <w:marLeft w:val="0"/>
          <w:marRight w:val="0"/>
          <w:marTop w:val="0"/>
          <w:marBottom w:val="0"/>
          <w:divBdr>
            <w:top w:val="none" w:sz="0" w:space="0" w:color="auto"/>
            <w:left w:val="none" w:sz="0" w:space="0" w:color="auto"/>
            <w:bottom w:val="none" w:sz="0" w:space="0" w:color="auto"/>
            <w:right w:val="none" w:sz="0" w:space="0" w:color="auto"/>
          </w:divBdr>
        </w:div>
        <w:div w:id="2062439065">
          <w:marLeft w:val="0"/>
          <w:marRight w:val="0"/>
          <w:marTop w:val="0"/>
          <w:marBottom w:val="0"/>
          <w:divBdr>
            <w:top w:val="none" w:sz="0" w:space="0" w:color="auto"/>
            <w:left w:val="none" w:sz="0" w:space="0" w:color="auto"/>
            <w:bottom w:val="none" w:sz="0" w:space="0" w:color="auto"/>
            <w:right w:val="none" w:sz="0" w:space="0" w:color="auto"/>
          </w:divBdr>
        </w:div>
      </w:divsChild>
    </w:div>
    <w:div w:id="1563255627">
      <w:bodyDiv w:val="1"/>
      <w:marLeft w:val="0"/>
      <w:marRight w:val="0"/>
      <w:marTop w:val="0"/>
      <w:marBottom w:val="0"/>
      <w:divBdr>
        <w:top w:val="none" w:sz="0" w:space="0" w:color="auto"/>
        <w:left w:val="none" w:sz="0" w:space="0" w:color="auto"/>
        <w:bottom w:val="none" w:sz="0" w:space="0" w:color="auto"/>
        <w:right w:val="none" w:sz="0" w:space="0" w:color="auto"/>
      </w:divBdr>
    </w:div>
    <w:div w:id="1735085191">
      <w:bodyDiv w:val="1"/>
      <w:marLeft w:val="0"/>
      <w:marRight w:val="0"/>
      <w:marTop w:val="0"/>
      <w:marBottom w:val="0"/>
      <w:divBdr>
        <w:top w:val="none" w:sz="0" w:space="0" w:color="auto"/>
        <w:left w:val="none" w:sz="0" w:space="0" w:color="auto"/>
        <w:bottom w:val="none" w:sz="0" w:space="0" w:color="auto"/>
        <w:right w:val="none" w:sz="0" w:space="0" w:color="auto"/>
      </w:divBdr>
    </w:div>
    <w:div w:id="1808007779">
      <w:bodyDiv w:val="1"/>
      <w:marLeft w:val="0"/>
      <w:marRight w:val="0"/>
      <w:marTop w:val="0"/>
      <w:marBottom w:val="0"/>
      <w:divBdr>
        <w:top w:val="none" w:sz="0" w:space="0" w:color="auto"/>
        <w:left w:val="none" w:sz="0" w:space="0" w:color="auto"/>
        <w:bottom w:val="none" w:sz="0" w:space="0" w:color="auto"/>
        <w:right w:val="none" w:sz="0" w:space="0" w:color="auto"/>
      </w:divBdr>
      <w:divsChild>
        <w:div w:id="277417350">
          <w:marLeft w:val="0"/>
          <w:marRight w:val="0"/>
          <w:marTop w:val="0"/>
          <w:marBottom w:val="0"/>
          <w:divBdr>
            <w:top w:val="none" w:sz="0" w:space="0" w:color="auto"/>
            <w:left w:val="none" w:sz="0" w:space="0" w:color="auto"/>
            <w:bottom w:val="none" w:sz="0" w:space="0" w:color="auto"/>
            <w:right w:val="none" w:sz="0" w:space="0" w:color="auto"/>
          </w:divBdr>
          <w:divsChild>
            <w:div w:id="1233345810">
              <w:marLeft w:val="0"/>
              <w:marRight w:val="0"/>
              <w:marTop w:val="240"/>
              <w:marBottom w:val="0"/>
              <w:divBdr>
                <w:top w:val="none" w:sz="0" w:space="0" w:color="auto"/>
                <w:left w:val="none" w:sz="0" w:space="0" w:color="auto"/>
                <w:bottom w:val="none" w:sz="0" w:space="0" w:color="auto"/>
                <w:right w:val="none" w:sz="0" w:space="0" w:color="auto"/>
              </w:divBdr>
              <w:divsChild>
                <w:div w:id="153565728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12739459">
      <w:bodyDiv w:val="1"/>
      <w:marLeft w:val="0"/>
      <w:marRight w:val="0"/>
      <w:marTop w:val="0"/>
      <w:marBottom w:val="0"/>
      <w:divBdr>
        <w:top w:val="none" w:sz="0" w:space="0" w:color="auto"/>
        <w:left w:val="none" w:sz="0" w:space="0" w:color="auto"/>
        <w:bottom w:val="none" w:sz="0" w:space="0" w:color="auto"/>
        <w:right w:val="none" w:sz="0" w:space="0" w:color="auto"/>
      </w:divBdr>
    </w:div>
    <w:div w:id="2098213686">
      <w:bodyDiv w:val="1"/>
      <w:marLeft w:val="0"/>
      <w:marRight w:val="0"/>
      <w:marTop w:val="0"/>
      <w:marBottom w:val="0"/>
      <w:divBdr>
        <w:top w:val="none" w:sz="0" w:space="0" w:color="auto"/>
        <w:left w:val="none" w:sz="0" w:space="0" w:color="auto"/>
        <w:bottom w:val="none" w:sz="0" w:space="0" w:color="auto"/>
        <w:right w:val="none" w:sz="0" w:space="0" w:color="auto"/>
      </w:divBdr>
    </w:div>
    <w:div w:id="2101828599">
      <w:bodyDiv w:val="1"/>
      <w:marLeft w:val="0"/>
      <w:marRight w:val="0"/>
      <w:marTop w:val="0"/>
      <w:marBottom w:val="0"/>
      <w:divBdr>
        <w:top w:val="none" w:sz="0" w:space="0" w:color="auto"/>
        <w:left w:val="none" w:sz="0" w:space="0" w:color="auto"/>
        <w:bottom w:val="none" w:sz="0" w:space="0" w:color="auto"/>
        <w:right w:val="none" w:sz="0" w:space="0" w:color="auto"/>
      </w:divBdr>
      <w:divsChild>
        <w:div w:id="857081346">
          <w:marLeft w:val="0"/>
          <w:marRight w:val="0"/>
          <w:marTop w:val="0"/>
          <w:marBottom w:val="0"/>
          <w:divBdr>
            <w:top w:val="none" w:sz="0" w:space="0" w:color="auto"/>
            <w:left w:val="none" w:sz="0" w:space="0" w:color="auto"/>
            <w:bottom w:val="none" w:sz="0" w:space="0" w:color="auto"/>
            <w:right w:val="none" w:sz="0" w:space="0" w:color="auto"/>
          </w:divBdr>
          <w:divsChild>
            <w:div w:id="1979261222">
              <w:marLeft w:val="0"/>
              <w:marRight w:val="0"/>
              <w:marTop w:val="240"/>
              <w:marBottom w:val="0"/>
              <w:divBdr>
                <w:top w:val="none" w:sz="0" w:space="0" w:color="auto"/>
                <w:left w:val="none" w:sz="0" w:space="0" w:color="auto"/>
                <w:bottom w:val="none" w:sz="0" w:space="0" w:color="auto"/>
                <w:right w:val="none" w:sz="0" w:space="0" w:color="auto"/>
              </w:divBdr>
              <w:divsChild>
                <w:div w:id="127208454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kak@satair.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atair Standard">
  <a:themeElements>
    <a:clrScheme name="Satair Standard">
      <a:dk1>
        <a:sysClr val="windowText" lastClr="000000"/>
      </a:dk1>
      <a:lt1>
        <a:sysClr val="window" lastClr="FFFFFF"/>
      </a:lt1>
      <a:dk2>
        <a:srgbClr val="808284"/>
      </a:dk2>
      <a:lt2>
        <a:srgbClr val="D5E1E7"/>
      </a:lt2>
      <a:accent1>
        <a:srgbClr val="527D90"/>
      </a:accent1>
      <a:accent2>
        <a:srgbClr val="B11116"/>
      </a:accent2>
      <a:accent3>
        <a:srgbClr val="84BF1B"/>
      </a:accent3>
      <a:accent4>
        <a:srgbClr val="B1B3B6"/>
      </a:accent4>
      <a:accent5>
        <a:srgbClr val="BED3DD"/>
      </a:accent5>
      <a:accent6>
        <a:srgbClr val="E87729"/>
      </a:accent6>
      <a:hlink>
        <a:srgbClr val="0000FF"/>
      </a:hlink>
      <a:folHlink>
        <a:srgbClr val="800080"/>
      </a:folHlink>
    </a:clrScheme>
    <a:fontScheme name="oldblan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12700" cap="flat" cmpd="sng" algn="ctr">
          <a:solidFill>
            <a:schemeClr val="tx1"/>
          </a:solidFill>
          <a:prstDash val="solid"/>
          <a:round/>
          <a:headEnd type="none" w="med" len="med"/>
          <a:tailEnd type="triangle" w="med" len="med"/>
        </a:ln>
        <a:effectLst/>
      </a:spPr>
      <a:bodyPr vert="horz" wrap="square" lIns="91440" tIns="45720" rIns="91440" bIns="45720" numCol="1" anchor="t" anchorCtr="0" compatLnSpc="1">
        <a:prstTxWarp prst="textNoShape">
          <a:avLst/>
        </a:prstTxWarp>
        <a:spAutoFit/>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12700" cap="flat" cmpd="sng" algn="ctr">
          <a:solidFill>
            <a:schemeClr val="tx1"/>
          </a:solidFill>
          <a:prstDash val="solid"/>
          <a:round/>
          <a:headEnd type="none" w="med" len="med"/>
          <a:tailEnd type="triangle" w="med" len="med"/>
        </a:ln>
        <a:effectLst/>
      </a:spPr>
      <a:bodyPr vert="horz" wrap="square" lIns="91440" tIns="45720" rIns="91440" bIns="45720" numCol="1" anchor="t" anchorCtr="0" compatLnSpc="1">
        <a:prstTxWarp prst="textNoShape">
          <a:avLst/>
        </a:prstTxWarp>
        <a:spAutoFit/>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lnDef>
  </a:objectDefaults>
  <a:extraClrSchemeLst>
    <a:extraClrScheme>
      <a:clrScheme name="oldblank 1">
        <a:dk1>
          <a:srgbClr val="000000"/>
        </a:dk1>
        <a:lt1>
          <a:srgbClr val="FFFFFF"/>
        </a:lt1>
        <a:dk2>
          <a:srgbClr val="000000"/>
        </a:dk2>
        <a:lt2>
          <a:srgbClr val="808080"/>
        </a:lt2>
        <a:accent1>
          <a:srgbClr val="969696"/>
        </a:accent1>
        <a:accent2>
          <a:srgbClr val="D88A22"/>
        </a:accent2>
        <a:accent3>
          <a:srgbClr val="FFFFFF"/>
        </a:accent3>
        <a:accent4>
          <a:srgbClr val="000000"/>
        </a:accent4>
        <a:accent5>
          <a:srgbClr val="C9C9C9"/>
        </a:accent5>
        <a:accent6>
          <a:srgbClr val="C47D1E"/>
        </a:accent6>
        <a:hlink>
          <a:srgbClr val="C0C0C0"/>
        </a:hlink>
        <a:folHlink>
          <a:srgbClr val="B11116"/>
        </a:folHlink>
      </a:clrScheme>
      <a:clrMap bg1="lt1" tx1="dk1" bg2="lt2" tx2="dk2" accent1="accent1" accent2="accent2" accent3="accent3" accent4="accent4" accent5="accent5" accent6="accent6" hlink="hlink" folHlink="folHlink"/>
    </a:extraClrScheme>
    <a:extraClrScheme>
      <a:clrScheme name="oldblank 2">
        <a:dk1>
          <a:srgbClr val="000000"/>
        </a:dk1>
        <a:lt1>
          <a:srgbClr val="FFFFFF"/>
        </a:lt1>
        <a:dk2>
          <a:srgbClr val="000000"/>
        </a:dk2>
        <a:lt2>
          <a:srgbClr val="808080"/>
        </a:lt2>
        <a:accent1>
          <a:srgbClr val="B2B2B2"/>
        </a:accent1>
        <a:accent2>
          <a:srgbClr val="5A7F90"/>
        </a:accent2>
        <a:accent3>
          <a:srgbClr val="FFFFFF"/>
        </a:accent3>
        <a:accent4>
          <a:srgbClr val="000000"/>
        </a:accent4>
        <a:accent5>
          <a:srgbClr val="D5D5D5"/>
        </a:accent5>
        <a:accent6>
          <a:srgbClr val="517282"/>
        </a:accent6>
        <a:hlink>
          <a:srgbClr val="97B8C9"/>
        </a:hlink>
        <a:folHlink>
          <a:srgbClr val="B11116"/>
        </a:folHlink>
      </a:clrScheme>
      <a:clrMap bg1="lt1" tx1="dk1" bg2="lt2" tx2="dk2" accent1="accent1" accent2="accent2" accent3="accent3" accent4="accent4" accent5="accent5" accent6="accent6" hlink="hlink" folHlink="folHlink"/>
    </a:extraClrScheme>
    <a:extraClrScheme>
      <a:clrScheme name="oldblank 3">
        <a:dk1>
          <a:srgbClr val="000000"/>
        </a:dk1>
        <a:lt1>
          <a:srgbClr val="FFFFFF"/>
        </a:lt1>
        <a:dk2>
          <a:srgbClr val="000000"/>
        </a:dk2>
        <a:lt2>
          <a:srgbClr val="808080"/>
        </a:lt2>
        <a:accent1>
          <a:srgbClr val="B2B2B2"/>
        </a:accent1>
        <a:accent2>
          <a:srgbClr val="5A7F90"/>
        </a:accent2>
        <a:accent3>
          <a:srgbClr val="FFFFFF"/>
        </a:accent3>
        <a:accent4>
          <a:srgbClr val="000000"/>
        </a:accent4>
        <a:accent5>
          <a:srgbClr val="D5D5D5"/>
        </a:accent5>
        <a:accent6>
          <a:srgbClr val="517282"/>
        </a:accent6>
        <a:hlink>
          <a:srgbClr val="B11116"/>
        </a:hlink>
        <a:folHlink>
          <a:srgbClr val="97B8C9"/>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C6441-A23A-49A1-8024-291CD8B64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2753</Characters>
  <Application>Microsoft Office Word</Application>
  <DocSecurity>0</DocSecurity>
  <Lines>22</Lines>
  <Paragraphs>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Satair A/S</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Manja Brichmann Andersen</dc:creator>
  <cp:keywords>Non Technical</cp:keywords>
  <dc:description/>
  <cp:lastModifiedBy>Kathrine Louise Kahle</cp:lastModifiedBy>
  <cp:revision>2</cp:revision>
  <cp:lastPrinted>2019-06-16T14:30:00Z</cp:lastPrinted>
  <dcterms:created xsi:type="dcterms:W3CDTF">2019-11-16T13:26:00Z</dcterms:created>
  <dcterms:modified xsi:type="dcterms:W3CDTF">2019-11-16T13:26:00Z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da219b89-7d11-4005-b83a-5fd83997ae1e</vt:lpwstr>
  </property>
  <property fmtid="{D5CDD505-2E9C-101B-9397-08002B2CF9AE}" pid="3" name="UTCTechnicalData">
    <vt:lpwstr>No</vt:lpwstr>
  </property>
  <property fmtid="{D5CDD505-2E9C-101B-9397-08002B2CF9AE}" pid="4" name="UTCTechnicalDataKeyword">
    <vt:lpwstr>Non Technical</vt:lpwstr>
  </property>
  <property fmtid="{D5CDD505-2E9C-101B-9397-08002B2CF9AE}" pid="5" name="_NewReviewCycle">
    <vt:lpwstr/>
  </property>
</Properties>
</file>