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C7ED1DF"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E0FF8">
        <w:rPr>
          <w:rFonts w:ascii="Arial" w:hAnsi="Arial" w:cs="Arial"/>
          <w:b/>
          <w:color w:val="FF9933" w:themeColor="accent1"/>
        </w:rPr>
        <w:t>2019-01-22</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A3D6C8"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35544CE2" w14:textId="3A5CCDB0" w:rsidR="00BE0FF8" w:rsidRPr="00BE0FF8" w:rsidRDefault="00BE0FF8" w:rsidP="00BE0FF8">
      <w:pPr>
        <w:pStyle w:val="Normalwebb"/>
        <w:tabs>
          <w:tab w:val="left" w:pos="7440"/>
        </w:tabs>
        <w:spacing w:before="0" w:beforeAutospacing="0" w:after="0" w:afterAutospacing="0" w:line="270" w:lineRule="atLeast"/>
        <w:rPr>
          <w:rFonts w:asciiTheme="majorHAnsi" w:hAnsiTheme="majorHAnsi" w:cstheme="majorHAnsi"/>
          <w:sz w:val="36"/>
          <w:szCs w:val="36"/>
        </w:rPr>
      </w:pPr>
      <w:r w:rsidRPr="00BE0FF8">
        <w:rPr>
          <w:rFonts w:asciiTheme="majorHAnsi" w:hAnsiTheme="majorHAnsi" w:cstheme="majorHAnsi"/>
          <w:sz w:val="36"/>
          <w:szCs w:val="36"/>
        </w:rPr>
        <w:t>Växjöbostäders hyror prövas av HMK</w:t>
      </w:r>
    </w:p>
    <w:p w14:paraId="291D16ED" w14:textId="268BF3EE" w:rsidR="00F8364B" w:rsidRPr="00BE0FF8" w:rsidRDefault="00F8364B" w:rsidP="00F8364B">
      <w:pPr>
        <w:spacing w:line="276" w:lineRule="auto"/>
        <w:rPr>
          <w:rFonts w:cstheme="minorHAnsi"/>
          <w:sz w:val="24"/>
          <w:szCs w:val="24"/>
        </w:rPr>
      </w:pPr>
    </w:p>
    <w:p w14:paraId="78977D66" w14:textId="77777777" w:rsidR="00BE0FF8" w:rsidRPr="005F2745" w:rsidRDefault="00BE0FF8" w:rsidP="00BE0FF8">
      <w:pPr>
        <w:spacing w:line="276" w:lineRule="auto"/>
        <w:rPr>
          <w:rFonts w:cstheme="minorHAnsi"/>
          <w:b/>
          <w:sz w:val="24"/>
          <w:szCs w:val="24"/>
        </w:rPr>
      </w:pPr>
      <w:r w:rsidRPr="005F2745">
        <w:rPr>
          <w:rFonts w:cstheme="minorHAnsi"/>
          <w:b/>
          <w:sz w:val="24"/>
          <w:szCs w:val="24"/>
        </w:rPr>
        <w:t>Efter ett medlingsförsök från HMK (Hyresmarknadskommittén), kommer årets hyreshöjning för Växjöbostäders hyresgäster nu att prövas. Hyresgästföreningen avvisade förslaget, eftersom det ligger långt över vad föreningen anser rimligt.</w:t>
      </w:r>
    </w:p>
    <w:p w14:paraId="66B2BC98" w14:textId="77777777" w:rsidR="00BE0FF8" w:rsidRPr="005F2745" w:rsidRDefault="00BE0FF8" w:rsidP="00BE0FF8">
      <w:pPr>
        <w:spacing w:line="276" w:lineRule="auto"/>
        <w:rPr>
          <w:rFonts w:cstheme="minorHAnsi"/>
          <w:b/>
          <w:sz w:val="24"/>
          <w:szCs w:val="24"/>
        </w:rPr>
      </w:pPr>
    </w:p>
    <w:p w14:paraId="71FA0DE0" w14:textId="2F46DA80" w:rsidR="00BE0FF8" w:rsidRPr="005F2745" w:rsidRDefault="00944D4A" w:rsidP="00BE0FF8">
      <w:pPr>
        <w:spacing w:line="276" w:lineRule="auto"/>
        <w:rPr>
          <w:rFonts w:cstheme="minorHAnsi"/>
          <w:sz w:val="24"/>
          <w:szCs w:val="24"/>
        </w:rPr>
      </w:pPr>
      <w:r>
        <w:rPr>
          <w:rFonts w:cstheme="minorHAnsi"/>
          <w:sz w:val="24"/>
          <w:szCs w:val="24"/>
        </w:rPr>
        <w:t>HMK är ett parts</w:t>
      </w:r>
      <w:r w:rsidR="004613C2">
        <w:rPr>
          <w:rFonts w:cstheme="minorHAnsi"/>
          <w:sz w:val="24"/>
          <w:szCs w:val="24"/>
        </w:rPr>
        <w:t>s</w:t>
      </w:r>
      <w:bookmarkStart w:id="0" w:name="_GoBack"/>
      <w:bookmarkEnd w:id="0"/>
      <w:r w:rsidR="00BE0FF8" w:rsidRPr="005F2745">
        <w:rPr>
          <w:rFonts w:cstheme="minorHAnsi"/>
          <w:sz w:val="24"/>
          <w:szCs w:val="24"/>
        </w:rPr>
        <w:t>ammansatt organ bestående av representanter för de allmännyttiga bolagen genom sin organisation SABO och representanter från Hyresgästföreningens Riksförbund. Hit kommer ärenden då allmännyttiga bolag, som Växjöbostäder, och Hyresgästföreningen inte kommer överens i hyresförhandlingarna. HMK kommer först med ett medlingsförslag. Om båda parter inte accepterar förslaget, prövas ärendet av HMK och det beslut de kommer fram till gäller.</w:t>
      </w:r>
    </w:p>
    <w:p w14:paraId="20F3317B" w14:textId="77777777" w:rsidR="00BE0FF8" w:rsidRPr="005F2745" w:rsidRDefault="00BE0FF8" w:rsidP="00BE0FF8">
      <w:pPr>
        <w:spacing w:line="276" w:lineRule="auto"/>
        <w:rPr>
          <w:rFonts w:cstheme="minorHAnsi"/>
          <w:sz w:val="24"/>
          <w:szCs w:val="24"/>
        </w:rPr>
      </w:pPr>
    </w:p>
    <w:p w14:paraId="2CBDECC3" w14:textId="77777777" w:rsidR="00BE0FF8" w:rsidRPr="005F2745" w:rsidRDefault="00BE0FF8" w:rsidP="00BE0FF8">
      <w:pPr>
        <w:spacing w:line="276" w:lineRule="auto"/>
        <w:rPr>
          <w:rFonts w:cstheme="minorHAnsi"/>
          <w:b/>
          <w:sz w:val="24"/>
          <w:szCs w:val="24"/>
        </w:rPr>
      </w:pPr>
      <w:r w:rsidRPr="005F2745">
        <w:rPr>
          <w:rFonts w:cstheme="minorHAnsi"/>
          <w:sz w:val="24"/>
          <w:szCs w:val="24"/>
        </w:rPr>
        <w:t>Inför årets hyresförhandling begärde Växjöbostäder en hyreshöjning för 2019 med sju procent. Hyresgästföreningen förkastade yrkandet och eftersom parterna inte kunde komma överens skickades ärendet till central medling i HMK.</w:t>
      </w:r>
    </w:p>
    <w:p w14:paraId="0D30CDB5" w14:textId="77777777" w:rsidR="00BE0FF8" w:rsidRPr="005F2745" w:rsidRDefault="00BE0FF8" w:rsidP="00BE0FF8">
      <w:pPr>
        <w:pStyle w:val="Normalwebb"/>
        <w:spacing w:before="0" w:beforeAutospacing="0" w:after="0" w:afterAutospacing="0" w:line="276" w:lineRule="auto"/>
        <w:rPr>
          <w:rFonts w:asciiTheme="minorHAnsi" w:hAnsiTheme="minorHAnsi" w:cstheme="minorHAnsi"/>
        </w:rPr>
      </w:pPr>
    </w:p>
    <w:p w14:paraId="24505C91" w14:textId="77777777" w:rsidR="00BE0FF8" w:rsidRPr="005F2745" w:rsidRDefault="00BE0FF8" w:rsidP="00BE0FF8">
      <w:pPr>
        <w:pStyle w:val="Normalwebb"/>
        <w:spacing w:before="0" w:beforeAutospacing="0" w:after="0" w:afterAutospacing="0" w:line="276" w:lineRule="auto"/>
        <w:rPr>
          <w:rFonts w:asciiTheme="minorHAnsi" w:hAnsiTheme="minorHAnsi" w:cstheme="minorHAnsi"/>
        </w:rPr>
      </w:pPr>
      <w:r w:rsidRPr="005F2745">
        <w:rPr>
          <w:rFonts w:asciiTheme="minorHAnsi" w:hAnsiTheme="minorHAnsi" w:cstheme="minorHAnsi"/>
        </w:rPr>
        <w:t>Medlingsbudet från HMK blev 2,7 procent, vilket Växjöbostäder accepterade, men Hyresgästföreningen förkastade.</w:t>
      </w:r>
    </w:p>
    <w:p w14:paraId="39FBE8EA" w14:textId="77777777" w:rsidR="00BE0FF8" w:rsidRPr="005F2745" w:rsidRDefault="00BE0FF8" w:rsidP="00BE0FF8">
      <w:pPr>
        <w:pStyle w:val="Normalwebb"/>
        <w:spacing w:before="0" w:beforeAutospacing="0" w:after="0" w:afterAutospacing="0" w:line="276" w:lineRule="auto"/>
        <w:rPr>
          <w:rFonts w:asciiTheme="minorHAnsi" w:hAnsiTheme="minorHAnsi" w:cstheme="minorHAnsi"/>
        </w:rPr>
      </w:pPr>
    </w:p>
    <w:p w14:paraId="1023225E" w14:textId="77777777" w:rsidR="00BE0FF8" w:rsidRPr="005F2745" w:rsidRDefault="00BE0FF8" w:rsidP="00BE0FF8">
      <w:pPr>
        <w:pStyle w:val="Normalwebb"/>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r w:rsidRPr="005F2745">
        <w:rPr>
          <w:rFonts w:asciiTheme="minorHAnsi" w:hAnsiTheme="minorHAnsi" w:cstheme="minorHAnsi"/>
        </w:rPr>
        <w:t>Vi kunde inte acceptera medlingsbudet eftersom vi inte tycker det är rimligt, både med tanke på andra bolags hyresuppgörelser, Växjöbostäders ekonomi och det underlag bolaget presenterat under förhandlingarna, säger Mats Seglarvik, förhandlingsledare från Hyresgästföreningen.</w:t>
      </w:r>
    </w:p>
    <w:p w14:paraId="2EEA1CF5" w14:textId="77777777" w:rsidR="00BE0FF8" w:rsidRPr="005F2745" w:rsidRDefault="00BE0FF8" w:rsidP="00BE0FF8">
      <w:pPr>
        <w:pStyle w:val="Normalwebb"/>
        <w:spacing w:before="0" w:beforeAutospacing="0" w:after="0" w:afterAutospacing="0" w:line="276" w:lineRule="auto"/>
        <w:rPr>
          <w:rFonts w:cstheme="minorHAnsi"/>
        </w:rPr>
      </w:pPr>
    </w:p>
    <w:p w14:paraId="6665AE4E" w14:textId="527917F0" w:rsidR="00BE0FF8" w:rsidRPr="005F2745" w:rsidRDefault="00BE0FF8" w:rsidP="00BE0FF8">
      <w:pPr>
        <w:pStyle w:val="Normalwebb"/>
        <w:spacing w:before="0" w:beforeAutospacing="0" w:after="0" w:afterAutospacing="0" w:line="276" w:lineRule="auto"/>
        <w:rPr>
          <w:rFonts w:asciiTheme="minorHAnsi" w:hAnsiTheme="minorHAnsi" w:cstheme="minorHAnsi"/>
        </w:rPr>
      </w:pPr>
      <w:r w:rsidRPr="005F2745">
        <w:rPr>
          <w:rFonts w:cstheme="minorHAnsi"/>
        </w:rPr>
        <w:t xml:space="preserve">Med Vidingehem (den andra allmännyttan i Växjö) har överenskommelse träffats på 1,4 procent för 2019 och för de privata som förhandlats ligger nivåerna på mellan 1 och 1,5 </w:t>
      </w:r>
      <w:r w:rsidRPr="005F2745">
        <w:rPr>
          <w:rFonts w:asciiTheme="minorHAnsi" w:hAnsiTheme="minorHAnsi" w:cstheme="minorHAnsi"/>
        </w:rPr>
        <w:t>procent för</w:t>
      </w:r>
      <w:r w:rsidR="00FB405C">
        <w:rPr>
          <w:rFonts w:asciiTheme="minorHAnsi" w:hAnsiTheme="minorHAnsi" w:cstheme="minorHAnsi"/>
        </w:rPr>
        <w:t>.</w:t>
      </w:r>
    </w:p>
    <w:p w14:paraId="65DCD53A" w14:textId="77777777" w:rsidR="00BE0FF8" w:rsidRPr="005F2745" w:rsidRDefault="00BE0FF8" w:rsidP="00BE0FF8">
      <w:pPr>
        <w:pStyle w:val="Normalwebb"/>
        <w:spacing w:before="0" w:beforeAutospacing="0" w:after="0" w:afterAutospacing="0" w:line="276" w:lineRule="auto"/>
        <w:rPr>
          <w:rFonts w:asciiTheme="minorHAnsi" w:hAnsiTheme="minorHAnsi" w:cstheme="minorHAnsi"/>
        </w:rPr>
      </w:pPr>
    </w:p>
    <w:p w14:paraId="63ED0BAD" w14:textId="0A793EBF" w:rsidR="00BE0FF8" w:rsidRPr="005F2745" w:rsidRDefault="00BE0FF8" w:rsidP="00BE0FF8">
      <w:pPr>
        <w:pStyle w:val="Normalwebb"/>
        <w:spacing w:before="0" w:beforeAutospacing="0" w:after="0" w:afterAutospacing="0" w:line="276" w:lineRule="auto"/>
        <w:rPr>
          <w:rFonts w:asciiTheme="minorHAnsi" w:hAnsiTheme="minorHAnsi" w:cstheme="minorHAnsi"/>
        </w:rPr>
      </w:pPr>
      <w:r>
        <w:rPr>
          <w:rFonts w:asciiTheme="minorHAnsi" w:hAnsiTheme="minorHAnsi" w:cstheme="minorHAnsi"/>
        </w:rPr>
        <w:t xml:space="preserve">– </w:t>
      </w:r>
      <w:r w:rsidRPr="005F2745">
        <w:rPr>
          <w:rFonts w:asciiTheme="minorHAnsi" w:hAnsiTheme="minorHAnsi" w:cstheme="minorHAnsi"/>
        </w:rPr>
        <w:t>Vi har inte kunnat finna någon anledning till varför Växjöbostäders hyresgäster ska belastas med högre hyreshöjningar än övriga hyresgäster i Växjö kommun. Särskilt inte med tanke på den goda ekonomi som Växjöbostäder redovisar. Bland annat en soliditet på närmare 55 procent, säger Mats Seglarvik.</w:t>
      </w:r>
    </w:p>
    <w:p w14:paraId="17E5E47C" w14:textId="77777777" w:rsidR="00BE0FF8" w:rsidRPr="005F2745" w:rsidRDefault="00BE0FF8" w:rsidP="00BE0FF8">
      <w:pPr>
        <w:spacing w:line="276" w:lineRule="auto"/>
        <w:rPr>
          <w:rFonts w:cstheme="minorHAnsi"/>
          <w:sz w:val="24"/>
          <w:szCs w:val="24"/>
        </w:rPr>
      </w:pPr>
    </w:p>
    <w:p w14:paraId="697B2D74" w14:textId="77777777" w:rsidR="00BE0FF8" w:rsidRPr="005F2745" w:rsidRDefault="00BE0FF8" w:rsidP="00BE0FF8">
      <w:pPr>
        <w:spacing w:line="276" w:lineRule="auto"/>
        <w:rPr>
          <w:rFonts w:cstheme="minorHAnsi"/>
          <w:sz w:val="24"/>
          <w:szCs w:val="24"/>
        </w:rPr>
      </w:pPr>
    </w:p>
    <w:p w14:paraId="13292B7C" w14:textId="17C99BE5" w:rsidR="00C71D64" w:rsidRPr="00E370A3" w:rsidRDefault="00BE0FF8" w:rsidP="00E370A3">
      <w:pPr>
        <w:pStyle w:val="Normalwebb"/>
        <w:spacing w:before="0" w:beforeAutospacing="0" w:after="0" w:afterAutospacing="0" w:line="276" w:lineRule="auto"/>
        <w:rPr>
          <w:rFonts w:asciiTheme="minorHAnsi" w:hAnsiTheme="minorHAnsi" w:cstheme="minorHAnsi"/>
        </w:rPr>
      </w:pPr>
      <w:r w:rsidRPr="005F2745">
        <w:rPr>
          <w:rStyle w:val="Stark"/>
          <w:rFonts w:asciiTheme="minorHAnsi" w:hAnsiTheme="minorHAnsi" w:cstheme="minorHAnsi"/>
        </w:rPr>
        <w:t>För mer information, kontakta gärna:</w:t>
      </w:r>
      <w:r w:rsidRPr="005F2745">
        <w:rPr>
          <w:rFonts w:asciiTheme="minorHAnsi" w:hAnsiTheme="minorHAnsi" w:cstheme="minorHAnsi"/>
          <w:b/>
          <w:bCs/>
        </w:rPr>
        <w:br/>
      </w:r>
      <w:r w:rsidRPr="005F2745">
        <w:rPr>
          <w:rFonts w:asciiTheme="minorHAnsi" w:hAnsiTheme="minorHAnsi" w:cstheme="minorHAnsi"/>
        </w:rPr>
        <w:t>Mats Seglarvik, förhandlare Hyresgästföreningen region Sydost</w:t>
      </w:r>
      <w:r w:rsidRPr="005F2745">
        <w:rPr>
          <w:rFonts w:asciiTheme="minorHAnsi" w:hAnsiTheme="minorHAnsi" w:cstheme="minorHAnsi"/>
        </w:rPr>
        <w:br/>
        <w:t xml:space="preserve">Telefon: 010 459 21 </w:t>
      </w:r>
      <w:r w:rsidRPr="005F2745">
        <w:rPr>
          <w:rFonts w:asciiTheme="minorHAnsi" w:hAnsiTheme="minorHAnsi" w:cstheme="minorHAnsi"/>
        </w:rPr>
        <w:br/>
        <w:t>E-post: </w:t>
      </w:r>
      <w:hyperlink r:id="rId14" w:history="1">
        <w:r w:rsidRPr="005F2745">
          <w:rPr>
            <w:rStyle w:val="Hyperlnk"/>
            <w:rFonts w:asciiTheme="minorHAnsi" w:hAnsiTheme="minorHAnsi" w:cstheme="minorHAnsi"/>
            <w:color w:val="auto"/>
          </w:rPr>
          <w:t>mats.seglarvik@hyresgastforeningen.se</w:t>
        </w:r>
      </w:hyperlink>
    </w:p>
    <w:sectPr w:rsidR="00C71D64" w:rsidRPr="00E370A3"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AC200" w14:textId="77777777" w:rsidR="00E85F29" w:rsidRDefault="00E85F29">
      <w:r>
        <w:separator/>
      </w:r>
    </w:p>
  </w:endnote>
  <w:endnote w:type="continuationSeparator" w:id="0">
    <w:p w14:paraId="017162D4" w14:textId="77777777" w:rsidR="00E85F29" w:rsidRDefault="00E8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C716" w14:textId="77777777" w:rsidR="00E85F29" w:rsidRDefault="00E85F29">
      <w:r>
        <w:separator/>
      </w:r>
    </w:p>
  </w:footnote>
  <w:footnote w:type="continuationSeparator" w:id="0">
    <w:p w14:paraId="354364B2" w14:textId="77777777" w:rsidR="00E85F29" w:rsidRDefault="00E8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A0905"/>
    <w:rsid w:val="000C3BCA"/>
    <w:rsid w:val="000F21FA"/>
    <w:rsid w:val="000F386B"/>
    <w:rsid w:val="00114B58"/>
    <w:rsid w:val="00117F7D"/>
    <w:rsid w:val="00134E18"/>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F321E"/>
    <w:rsid w:val="00305BB2"/>
    <w:rsid w:val="00317D8A"/>
    <w:rsid w:val="00332AEC"/>
    <w:rsid w:val="00334030"/>
    <w:rsid w:val="00336D6B"/>
    <w:rsid w:val="00341728"/>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13C2"/>
    <w:rsid w:val="00467A62"/>
    <w:rsid w:val="00481459"/>
    <w:rsid w:val="0048383D"/>
    <w:rsid w:val="004C57E7"/>
    <w:rsid w:val="004E382D"/>
    <w:rsid w:val="00522BEC"/>
    <w:rsid w:val="0052735A"/>
    <w:rsid w:val="00527FB5"/>
    <w:rsid w:val="00533FC1"/>
    <w:rsid w:val="00555C2F"/>
    <w:rsid w:val="00560176"/>
    <w:rsid w:val="00573CE2"/>
    <w:rsid w:val="0057434B"/>
    <w:rsid w:val="00586D61"/>
    <w:rsid w:val="005A5027"/>
    <w:rsid w:val="005B6ACD"/>
    <w:rsid w:val="005C347E"/>
    <w:rsid w:val="005D0EF5"/>
    <w:rsid w:val="00600EA3"/>
    <w:rsid w:val="00604F14"/>
    <w:rsid w:val="00621FFF"/>
    <w:rsid w:val="00627251"/>
    <w:rsid w:val="006641E8"/>
    <w:rsid w:val="00665F03"/>
    <w:rsid w:val="00670F0B"/>
    <w:rsid w:val="00672A04"/>
    <w:rsid w:val="006940B1"/>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E7B15"/>
    <w:rsid w:val="008F1D0A"/>
    <w:rsid w:val="00900FA6"/>
    <w:rsid w:val="0090344A"/>
    <w:rsid w:val="00907EF8"/>
    <w:rsid w:val="00916203"/>
    <w:rsid w:val="00943012"/>
    <w:rsid w:val="00944D4A"/>
    <w:rsid w:val="00953F05"/>
    <w:rsid w:val="009647EE"/>
    <w:rsid w:val="00970B21"/>
    <w:rsid w:val="009740AA"/>
    <w:rsid w:val="00975300"/>
    <w:rsid w:val="009978E3"/>
    <w:rsid w:val="009C6B85"/>
    <w:rsid w:val="009E1284"/>
    <w:rsid w:val="009F639F"/>
    <w:rsid w:val="00A1206F"/>
    <w:rsid w:val="00A20088"/>
    <w:rsid w:val="00A31DA6"/>
    <w:rsid w:val="00A347D8"/>
    <w:rsid w:val="00A42A1F"/>
    <w:rsid w:val="00A45142"/>
    <w:rsid w:val="00A72DB0"/>
    <w:rsid w:val="00A7515E"/>
    <w:rsid w:val="00A76EFD"/>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16A3"/>
    <w:rsid w:val="00BC24AD"/>
    <w:rsid w:val="00BE0FF8"/>
    <w:rsid w:val="00BE1F17"/>
    <w:rsid w:val="00C01438"/>
    <w:rsid w:val="00C2416D"/>
    <w:rsid w:val="00C36BAF"/>
    <w:rsid w:val="00C62C02"/>
    <w:rsid w:val="00C63D50"/>
    <w:rsid w:val="00C71D64"/>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523F"/>
    <w:rsid w:val="00DE5246"/>
    <w:rsid w:val="00DF6A86"/>
    <w:rsid w:val="00E00612"/>
    <w:rsid w:val="00E03019"/>
    <w:rsid w:val="00E1285D"/>
    <w:rsid w:val="00E23975"/>
    <w:rsid w:val="00E370A3"/>
    <w:rsid w:val="00E37711"/>
    <w:rsid w:val="00E60E7F"/>
    <w:rsid w:val="00E6794F"/>
    <w:rsid w:val="00E77680"/>
    <w:rsid w:val="00E80A23"/>
    <w:rsid w:val="00E81AC0"/>
    <w:rsid w:val="00E8537C"/>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8364B"/>
    <w:rsid w:val="00FA4CF6"/>
    <w:rsid w:val="00FB0B87"/>
    <w:rsid w:val="00FB405C"/>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paragraph" w:styleId="Normalwebb">
    <w:name w:val="Normal (Web)"/>
    <w:basedOn w:val="Normal"/>
    <w:uiPriority w:val="99"/>
    <w:unhideWhenUsed/>
    <w:rsid w:val="00BE0FF8"/>
    <w:pPr>
      <w:spacing w:before="100" w:beforeAutospacing="1" w:after="100" w:afterAutospacing="1"/>
    </w:pPr>
    <w:rPr>
      <w:rFonts w:ascii="Times New Roman" w:hAnsi="Times New Roman"/>
      <w:sz w:val="24"/>
      <w:szCs w:val="24"/>
    </w:rPr>
  </w:style>
  <w:style w:type="character" w:styleId="Stark">
    <w:name w:val="Strong"/>
    <w:basedOn w:val="Standardstycketeckensnitt"/>
    <w:uiPriority w:val="22"/>
    <w:qFormat/>
    <w:rsid w:val="00BE0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ts.seglarvik@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00000000-0000-0000-0000-000000000000</TermId>
        </TermInfo>
        <TermInfo xmlns="http://schemas.microsoft.com/office/infopath/2007/PartnerControls">
          <TermName xmlns="http://schemas.microsoft.com/office/infopath/2007/PartnerControls">Insändare</TermName>
          <TermId xmlns="http://schemas.microsoft.com/office/infopath/2007/PartnerControls">00000000-0000-0000-0000-000000000000</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4.xml><?xml version="1.0" encoding="utf-8"?>
<ds:datastoreItem xmlns:ds="http://schemas.openxmlformats.org/officeDocument/2006/customXml" ds:itemID="{0351272E-7B75-40BC-A4BD-EB420E7D4397}">
  <ds:schemaRefs>
    <ds:schemaRef ds:uri="http://purl.org/dc/elements/1.1/"/>
    <ds:schemaRef ds:uri="http://schemas.microsoft.com/office/2006/metadata/properties"/>
    <ds:schemaRef ds:uri="efce7ec9-519a-4d77-bfc0-142881c25f18"/>
    <ds:schemaRef ds:uri="http://purl.org/dc/terms/"/>
    <ds:schemaRef ds:uri="http://schemas.microsoft.com/office/2006/documentManagement/types"/>
    <ds:schemaRef ds:uri="http://schemas.microsoft.com/office/infopath/2007/PartnerControls"/>
    <ds:schemaRef ds:uri="3a1603d7-f19e-4bd4-a70f-51c0f26e2e8f"/>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8A8E22B8-A35C-490F-8DBC-653DF3EC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333</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5</cp:revision>
  <cp:lastPrinted>2008-11-25T09:11:00Z</cp:lastPrinted>
  <dcterms:created xsi:type="dcterms:W3CDTF">2019-01-22T10:11:00Z</dcterms:created>
  <dcterms:modified xsi:type="dcterms:W3CDTF">2019-01-22T10:53:00Z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