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41E9C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jc w:val="center"/>
        <w:rPr>
          <w:rFonts w:ascii="Verdana" w:hAnsi="Verdana" w:cs="Verdana"/>
          <w:b/>
          <w:bCs/>
          <w:color w:val="000000"/>
          <w:szCs w:val="20"/>
        </w:rPr>
      </w:pPr>
      <w:r>
        <w:rPr>
          <w:rFonts w:ascii="Verdana" w:hAnsi="Verdana" w:cs="Verdana"/>
          <w:b/>
          <w:bCs/>
          <w:noProof/>
          <w:color w:val="00000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36B12F70" wp14:editId="46759B14">
            <wp:simplePos x="0" y="0"/>
            <wp:positionH relativeFrom="column">
              <wp:posOffset>-23495</wp:posOffset>
            </wp:positionH>
            <wp:positionV relativeFrom="paragraph">
              <wp:posOffset>-99695</wp:posOffset>
            </wp:positionV>
            <wp:extent cx="2286000" cy="638175"/>
            <wp:effectExtent l="0" t="0" r="0" b="0"/>
            <wp:wrapTight wrapText="bothSides">
              <wp:wrapPolygon edited="0">
                <wp:start x="0" y="0"/>
                <wp:lineTo x="0" y="16119"/>
                <wp:lineTo x="1260" y="20633"/>
                <wp:lineTo x="1620" y="21278"/>
                <wp:lineTo x="4320" y="21278"/>
                <wp:lineTo x="4680" y="20633"/>
                <wp:lineTo x="21420" y="13540"/>
                <wp:lineTo x="21420" y="4513"/>
                <wp:lineTo x="6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aHotels_svv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7472D" w14:textId="77777777" w:rsidR="004858A8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</w:p>
    <w:p w14:paraId="24B25088" w14:textId="77777777" w:rsidR="004858A8" w:rsidRDefault="004858A8" w:rsidP="004858A8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</w:p>
    <w:p w14:paraId="67C83A4F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0771DECA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367CA90D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676E1E01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0681F4BE" w14:textId="77777777" w:rsidR="004858A8" w:rsidRDefault="004858A8" w:rsidP="004858A8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5554333F" w14:textId="77777777" w:rsidR="006F28C6" w:rsidRDefault="006F28C6" w:rsidP="006F28C6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Verdana" w:hAnsi="Verdana" w:cs="Verdana"/>
          <w:bCs/>
          <w:color w:val="000000"/>
          <w:sz w:val="20"/>
          <w:szCs w:val="20"/>
        </w:rPr>
        <w:t>Pressmeddelande 2012-12-11</w:t>
      </w:r>
    </w:p>
    <w:p w14:paraId="1A3ED0D4" w14:textId="77777777" w:rsidR="006F28C6" w:rsidRPr="00D50B0A" w:rsidRDefault="006F28C6" w:rsidP="006F28C6">
      <w:pPr>
        <w:widowControl w:val="0"/>
        <w:autoSpaceDE w:val="0"/>
        <w:autoSpaceDN w:val="0"/>
        <w:adjustRightInd w:val="0"/>
        <w:ind w:right="-233"/>
        <w:rPr>
          <w:rFonts w:ascii="Verdana" w:hAnsi="Verdana" w:cs="Verdana"/>
          <w:bCs/>
          <w:color w:val="000000"/>
          <w:sz w:val="20"/>
          <w:szCs w:val="20"/>
        </w:rPr>
      </w:pPr>
    </w:p>
    <w:p w14:paraId="76DE1FCB" w14:textId="77777777" w:rsidR="006F28C6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</w:p>
    <w:p w14:paraId="3251F1C3" w14:textId="0F0B8917" w:rsidR="006F28C6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  <w:r>
        <w:rPr>
          <w:rFonts w:ascii="Verdana" w:hAnsi="Verdana" w:cs="Verdana"/>
          <w:b/>
          <w:bCs/>
          <w:color w:val="000000"/>
          <w:szCs w:val="20"/>
        </w:rPr>
        <w:t>Direkt</w:t>
      </w:r>
      <w:r>
        <w:rPr>
          <w:rFonts w:ascii="Verdana" w:hAnsi="Verdana" w:cs="Verdana"/>
          <w:b/>
          <w:bCs/>
          <w:color w:val="000000"/>
          <w:szCs w:val="20"/>
        </w:rPr>
        <w:t xml:space="preserve"> med pendeltåg</w:t>
      </w:r>
      <w:r>
        <w:rPr>
          <w:rFonts w:ascii="Verdana" w:hAnsi="Verdana" w:cs="Verdana"/>
          <w:b/>
          <w:bCs/>
          <w:color w:val="000000"/>
          <w:szCs w:val="20"/>
        </w:rPr>
        <w:t xml:space="preserve"> från Arlanda till Rica Talk Hote</w:t>
      </w:r>
      <w:r>
        <w:rPr>
          <w:rFonts w:ascii="Verdana" w:hAnsi="Verdana" w:cs="Verdana"/>
          <w:b/>
          <w:bCs/>
          <w:color w:val="000000"/>
          <w:szCs w:val="20"/>
        </w:rPr>
        <w:t>l och Stockholmsmässan i Älvsjö</w:t>
      </w:r>
    </w:p>
    <w:p w14:paraId="0CB483F5" w14:textId="77777777" w:rsidR="006F28C6" w:rsidRPr="00F51AC0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Cs w:val="20"/>
        </w:rPr>
      </w:pPr>
    </w:p>
    <w:p w14:paraId="043717BD" w14:textId="77777777" w:rsidR="006F28C6" w:rsidRPr="00907422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07422">
        <w:rPr>
          <w:rFonts w:ascii="Verdana" w:hAnsi="Verdana" w:cs="Verdana"/>
          <w:b/>
          <w:bCs/>
          <w:color w:val="000000"/>
          <w:sz w:val="20"/>
          <w:szCs w:val="20"/>
        </w:rPr>
        <w:t xml:space="preserve">Nu blir resan enkel och smidig för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resenärer</w:t>
      </w:r>
      <w:r w:rsidRPr="00907422">
        <w:rPr>
          <w:rFonts w:ascii="Verdana" w:hAnsi="Verdana" w:cs="Verdana"/>
          <w:b/>
          <w:bCs/>
          <w:color w:val="000000"/>
          <w:sz w:val="20"/>
          <w:szCs w:val="20"/>
        </w:rPr>
        <w:t xml:space="preserve"> från Arlanda på väg på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kongress, </w:t>
      </w:r>
      <w:r w:rsidRPr="00907422">
        <w:rPr>
          <w:rFonts w:ascii="Verdana" w:hAnsi="Verdana" w:cs="Verdana"/>
          <w:b/>
          <w:bCs/>
          <w:color w:val="000000"/>
          <w:sz w:val="20"/>
          <w:szCs w:val="20"/>
        </w:rPr>
        <w:t>konferens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eller mässa i Älvsjö i södra Stockholm.</w:t>
      </w:r>
    </w:p>
    <w:p w14:paraId="509656F2" w14:textId="77777777" w:rsidR="006F28C6" w:rsidRPr="00F3617C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2"/>
          <w:szCs w:val="20"/>
        </w:rPr>
      </w:pPr>
    </w:p>
    <w:p w14:paraId="32925EFA" w14:textId="0300A837" w:rsidR="006F28C6" w:rsidRPr="00CC4E72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Helvetica"/>
          <w:color w:val="3A3A3A"/>
          <w:sz w:val="20"/>
          <w:szCs w:val="26"/>
        </w:rPr>
      </w:pPr>
      <w:r>
        <w:rPr>
          <w:rFonts w:ascii="Verdana" w:hAnsi="Verdana" w:cs="Helvetica"/>
          <w:color w:val="3A3A3A"/>
          <w:sz w:val="20"/>
          <w:szCs w:val="26"/>
        </w:rPr>
        <w:t xml:space="preserve">I dagarna </w:t>
      </w:r>
      <w:r>
        <w:rPr>
          <w:rFonts w:ascii="Verdana" w:hAnsi="Verdana" w:cs="Helvetica"/>
          <w:color w:val="3A3A3A"/>
          <w:sz w:val="20"/>
          <w:szCs w:val="26"/>
        </w:rPr>
        <w:t xml:space="preserve">har </w:t>
      </w:r>
      <w:r>
        <w:rPr>
          <w:rFonts w:ascii="Verdana" w:hAnsi="Verdana" w:cs="Helvetica"/>
          <w:color w:val="3A3A3A"/>
          <w:sz w:val="20"/>
          <w:szCs w:val="26"/>
        </w:rPr>
        <w:t>SL</w:t>
      </w:r>
      <w:r>
        <w:rPr>
          <w:rFonts w:ascii="Verdana" w:hAnsi="Verdana" w:cs="Helvetica"/>
          <w:color w:val="3A3A3A"/>
          <w:sz w:val="20"/>
          <w:szCs w:val="26"/>
        </w:rPr>
        <w:t xml:space="preserve"> börjat</w:t>
      </w:r>
      <w:r>
        <w:rPr>
          <w:rFonts w:ascii="Verdana" w:hAnsi="Verdana" w:cs="Helvetica"/>
          <w:color w:val="3A3A3A"/>
          <w:sz w:val="20"/>
          <w:szCs w:val="26"/>
        </w:rPr>
        <w:t>, i samarbete med Uppsala Lokaltrafik, trafikera sträckan Arlanda-</w:t>
      </w:r>
      <w:r>
        <w:rPr>
          <w:rFonts w:ascii="Verdana" w:hAnsi="Verdana" w:cs="Helvetica"/>
          <w:color w:val="3A3A3A"/>
          <w:sz w:val="20"/>
          <w:szCs w:val="26"/>
        </w:rPr>
        <w:t xml:space="preserve">Älvsjö. Tågen går i 30 </w:t>
      </w:r>
      <w:proofErr w:type="spellStart"/>
      <w:r>
        <w:rPr>
          <w:rFonts w:ascii="Verdana" w:hAnsi="Verdana" w:cs="Helvetica"/>
          <w:color w:val="3A3A3A"/>
          <w:sz w:val="20"/>
          <w:szCs w:val="26"/>
        </w:rPr>
        <w:t>minuters</w:t>
      </w:r>
      <w:r>
        <w:rPr>
          <w:rFonts w:ascii="Verdana" w:hAnsi="Verdana" w:cs="Helvetica"/>
          <w:color w:val="3A3A3A"/>
          <w:sz w:val="20"/>
          <w:szCs w:val="26"/>
        </w:rPr>
        <w:t>trafik</w:t>
      </w:r>
      <w:proofErr w:type="spellEnd"/>
      <w:r>
        <w:rPr>
          <w:rFonts w:ascii="Verdana" w:hAnsi="Verdana" w:cs="Helvetica"/>
          <w:color w:val="3A3A3A"/>
          <w:sz w:val="20"/>
          <w:szCs w:val="26"/>
        </w:rPr>
        <w:t xml:space="preserve"> och en enkelresa kostar 125 kr per resa. </w:t>
      </w:r>
      <w:r w:rsidRPr="00CC4E72">
        <w:rPr>
          <w:rFonts w:ascii="Verdana" w:hAnsi="Verdana" w:cs="Helvetica"/>
          <w:color w:val="3A3A3A"/>
          <w:sz w:val="20"/>
          <w:szCs w:val="26"/>
        </w:rPr>
        <w:t>Satsningen ska göra det enklare att pendla mel</w:t>
      </w:r>
      <w:r>
        <w:rPr>
          <w:rFonts w:ascii="Verdana" w:hAnsi="Verdana" w:cs="Helvetica"/>
          <w:color w:val="3A3A3A"/>
          <w:sz w:val="20"/>
          <w:szCs w:val="26"/>
        </w:rPr>
        <w:t>lan Uppsala och Stockholms län samt att det</w:t>
      </w:r>
      <w:r w:rsidRPr="00CC4E72">
        <w:rPr>
          <w:rFonts w:ascii="Verdana" w:hAnsi="Verdana" w:cs="Helvetica"/>
          <w:color w:val="3A3A3A"/>
          <w:sz w:val="20"/>
          <w:szCs w:val="26"/>
        </w:rPr>
        <w:t xml:space="preserve"> också</w:t>
      </w:r>
      <w:r>
        <w:rPr>
          <w:rFonts w:ascii="Verdana" w:hAnsi="Verdana" w:cs="Helvetica"/>
          <w:color w:val="3A3A3A"/>
          <w:sz w:val="20"/>
          <w:szCs w:val="26"/>
        </w:rPr>
        <w:t xml:space="preserve"> ska</w:t>
      </w:r>
      <w:r w:rsidRPr="00CC4E72">
        <w:rPr>
          <w:rFonts w:ascii="Verdana" w:hAnsi="Verdana" w:cs="Helvetica"/>
          <w:color w:val="3A3A3A"/>
          <w:sz w:val="20"/>
          <w:szCs w:val="26"/>
        </w:rPr>
        <w:t xml:space="preserve"> bli enklare att resa med kollektivtrafik till Arlanda.</w:t>
      </w:r>
    </w:p>
    <w:p w14:paraId="3452673A" w14:textId="77777777" w:rsidR="006F28C6" w:rsidRPr="00633158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84EDDB5" w14:textId="77777777" w:rsidR="006F28C6" w:rsidRPr="00F5253A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color w:val="000000"/>
          <w:sz w:val="20"/>
          <w:szCs w:val="20"/>
        </w:rPr>
      </w:pPr>
      <w:proofErr w:type="gramStart"/>
      <w:r w:rsidRPr="00633158">
        <w:rPr>
          <w:rFonts w:ascii="Verdana" w:hAnsi="Verdana" w:cs="Verdana"/>
          <w:color w:val="000000"/>
          <w:sz w:val="20"/>
          <w:szCs w:val="20"/>
        </w:rPr>
        <w:t>-</w:t>
      </w:r>
      <w:proofErr w:type="gramEnd"/>
      <w:r w:rsidRPr="00633158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C80BA2">
        <w:rPr>
          <w:rFonts w:ascii="Verdana" w:hAnsi="Verdana" w:cs="Verdana"/>
          <w:i/>
          <w:color w:val="000000"/>
          <w:sz w:val="20"/>
          <w:szCs w:val="20"/>
        </w:rPr>
        <w:t xml:space="preserve">Vi är mycket glada för att vi nu får direktaccess till Arlanda vilket innebär en stor förenkling för våra gäster som reser in </w:t>
      </w:r>
      <w:r>
        <w:rPr>
          <w:rFonts w:ascii="Verdana" w:hAnsi="Verdana" w:cs="Verdana"/>
          <w:i/>
          <w:color w:val="000000"/>
          <w:sz w:val="20"/>
          <w:szCs w:val="20"/>
        </w:rPr>
        <w:t>med flyg</w:t>
      </w:r>
      <w:r w:rsidRPr="00C80BA2">
        <w:rPr>
          <w:rFonts w:ascii="Verdana" w:hAnsi="Verdana" w:cs="Verdana"/>
          <w:i/>
          <w:color w:val="000000"/>
          <w:sz w:val="20"/>
          <w:szCs w:val="20"/>
        </w:rPr>
        <w:t xml:space="preserve"> samt ökar Rica Talk Hotels marknad för möten och </w:t>
      </w:r>
      <w:r w:rsidRPr="00F5253A">
        <w:rPr>
          <w:rFonts w:ascii="Verdana" w:hAnsi="Verdana" w:cs="Verdana"/>
          <w:i/>
          <w:color w:val="000000"/>
          <w:sz w:val="20"/>
          <w:szCs w:val="20"/>
        </w:rPr>
        <w:t>konferenser säger Göran Nilsson, hotelldirektör på Rica Talk Hotel.</w:t>
      </w:r>
    </w:p>
    <w:p w14:paraId="649C4716" w14:textId="77777777" w:rsidR="006F28C6" w:rsidRPr="00F5253A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color w:val="000000"/>
          <w:sz w:val="20"/>
          <w:szCs w:val="20"/>
        </w:rPr>
      </w:pPr>
      <w:r w:rsidRPr="00F5253A">
        <w:rPr>
          <w:rFonts w:ascii="Verdana" w:hAnsi="Verdana" w:cs="Verdana"/>
          <w:i/>
          <w:color w:val="000000"/>
          <w:sz w:val="20"/>
          <w:szCs w:val="20"/>
        </w:rPr>
        <w:t> </w:t>
      </w:r>
    </w:p>
    <w:p w14:paraId="5A600B21" w14:textId="20E2B151" w:rsidR="006F28C6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F5253A">
        <w:rPr>
          <w:rFonts w:ascii="Verdana" w:hAnsi="Verdana" w:cs="Verdana"/>
          <w:color w:val="000000"/>
          <w:sz w:val="20"/>
          <w:szCs w:val="20"/>
        </w:rPr>
        <w:t>Rica Talk Hot</w:t>
      </w:r>
      <w:r>
        <w:rPr>
          <w:rFonts w:ascii="Verdana" w:hAnsi="Verdana" w:cs="Verdana"/>
          <w:color w:val="000000"/>
          <w:sz w:val="20"/>
          <w:szCs w:val="20"/>
        </w:rPr>
        <w:t xml:space="preserve">el är en modern mötesanläggning </w:t>
      </w:r>
      <w:r w:rsidRPr="00F5253A">
        <w:rPr>
          <w:rFonts w:ascii="Verdana" w:hAnsi="Verdana" w:cs="Verdana"/>
          <w:color w:val="000000"/>
          <w:sz w:val="20"/>
          <w:szCs w:val="20"/>
        </w:rPr>
        <w:t>med påkostad teknik och stor flexibilitet. Hotell</w:t>
      </w:r>
      <w:r>
        <w:rPr>
          <w:rFonts w:ascii="Verdana" w:hAnsi="Verdana" w:cs="Verdana"/>
          <w:color w:val="000000"/>
          <w:sz w:val="20"/>
          <w:szCs w:val="20"/>
        </w:rPr>
        <w:t xml:space="preserve">et </w:t>
      </w:r>
      <w:r w:rsidRPr="00F5253A">
        <w:rPr>
          <w:rFonts w:ascii="Verdana" w:hAnsi="Verdana" w:cs="Verdana"/>
          <w:color w:val="000000"/>
          <w:sz w:val="20"/>
          <w:szCs w:val="20"/>
        </w:rPr>
        <w:t>är flerfaldigt prisbelönt för sin unika design med t ex Glaspriset och Ljuspriset. Hotellet är även integrerat med Stockholmsmässan och dess omfattande utställnings, m</w:t>
      </w:r>
      <w:bookmarkStart w:id="0" w:name="_GoBack"/>
      <w:bookmarkEnd w:id="0"/>
      <w:r w:rsidRPr="00F5253A">
        <w:rPr>
          <w:rFonts w:ascii="Verdana" w:hAnsi="Verdana" w:cs="Verdana"/>
          <w:color w:val="000000"/>
          <w:sz w:val="20"/>
          <w:szCs w:val="20"/>
        </w:rPr>
        <w:t>äss- och kongressanläggning.</w:t>
      </w:r>
    </w:p>
    <w:p w14:paraId="3197DFA9" w14:textId="77777777" w:rsidR="006F28C6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2A6C14BD" w14:textId="77777777" w:rsidR="006F28C6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633158">
        <w:rPr>
          <w:rFonts w:ascii="Verdana" w:hAnsi="Verdana" w:cs="Verdana"/>
          <w:color w:val="000000"/>
          <w:sz w:val="20"/>
          <w:szCs w:val="20"/>
        </w:rPr>
        <w:t xml:space="preserve">Läs mer på </w:t>
      </w:r>
      <w:hyperlink r:id="rId7" w:history="1">
        <w:r w:rsidRPr="006A5D74">
          <w:rPr>
            <w:rStyle w:val="Hyperlink"/>
            <w:rFonts w:ascii="Verdana" w:hAnsi="Verdana" w:cs="Verdana"/>
            <w:sz w:val="20"/>
            <w:szCs w:val="20"/>
          </w:rPr>
          <w:t>www.rica.se/moten</w:t>
        </w:r>
      </w:hyperlink>
    </w:p>
    <w:p w14:paraId="0F644EEF" w14:textId="77777777" w:rsidR="006F28C6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1634EA1D" w14:textId="77777777" w:rsidR="006F28C6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550F5F7F" w14:textId="69E27B0C" w:rsidR="006F28C6" w:rsidRPr="00F3617C" w:rsidRDefault="006F28C6" w:rsidP="006F28C6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F3617C">
        <w:rPr>
          <w:rFonts w:ascii="Verdana" w:hAnsi="Verdana" w:cs="Verdana"/>
          <w:b/>
          <w:bCs/>
          <w:color w:val="000000"/>
          <w:sz w:val="20"/>
          <w:szCs w:val="20"/>
        </w:rPr>
        <w:t>För mer information om Ric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 Hotels</w:t>
      </w:r>
      <w:r w:rsidRPr="00F3617C">
        <w:rPr>
          <w:rFonts w:ascii="Verdana" w:hAnsi="Verdana" w:cs="Verdana"/>
          <w:b/>
          <w:bCs/>
          <w:color w:val="000000"/>
          <w:sz w:val="20"/>
          <w:szCs w:val="20"/>
        </w:rPr>
        <w:t xml:space="preserve"> vänligen kontakta:</w:t>
      </w:r>
      <w:r w:rsidRPr="00F3617C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3617C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>Vanja Vilbern</w:t>
      </w:r>
      <w:r w:rsidRPr="00F3617C">
        <w:rPr>
          <w:rFonts w:ascii="Verdana" w:hAnsi="Verdana" w:cs="Verdana"/>
          <w:color w:val="000000"/>
          <w:sz w:val="20"/>
          <w:szCs w:val="20"/>
        </w:rPr>
        <w:t>, Mar</w:t>
      </w:r>
      <w:r>
        <w:rPr>
          <w:rFonts w:ascii="Verdana" w:hAnsi="Verdana" w:cs="Verdana"/>
          <w:color w:val="000000"/>
          <w:sz w:val="20"/>
          <w:szCs w:val="20"/>
        </w:rPr>
        <w:t>knadschef, telefon 070-760 6992</w:t>
      </w:r>
      <w:r w:rsidRPr="00F3617C">
        <w:rPr>
          <w:rFonts w:ascii="Verdana" w:hAnsi="Verdana" w:cs="Verdana"/>
          <w:color w:val="000000"/>
          <w:sz w:val="20"/>
          <w:szCs w:val="20"/>
        </w:rPr>
        <w:t>, </w:t>
      </w:r>
      <w:hyperlink r:id="rId8" w:history="1">
        <w:r w:rsidRPr="00B85D9B">
          <w:rPr>
            <w:rStyle w:val="Hyperlink"/>
            <w:rFonts w:ascii="Verdana" w:hAnsi="Verdana" w:cs="Verdana"/>
            <w:sz w:val="20"/>
            <w:szCs w:val="20"/>
          </w:rPr>
          <w:t>vanja.vilbern@rica.se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br/>
      </w:r>
    </w:p>
    <w:p w14:paraId="49CF6E31" w14:textId="41A2E3DE" w:rsidR="006F28C6" w:rsidRPr="00F3617C" w:rsidRDefault="006F28C6" w:rsidP="006F28C6">
      <w:pPr>
        <w:widowControl w:val="0"/>
        <w:autoSpaceDE w:val="0"/>
        <w:autoSpaceDN w:val="0"/>
        <w:adjustRightInd w:val="0"/>
        <w:spacing w:after="240"/>
        <w:rPr>
          <w:rFonts w:ascii="Verdana" w:hAnsi="Verdana" w:cs="Times New Roman"/>
          <w:sz w:val="20"/>
          <w:szCs w:val="32"/>
        </w:rPr>
      </w:pPr>
      <w:r w:rsidRPr="00F3617C">
        <w:rPr>
          <w:rFonts w:ascii="Verdana" w:hAnsi="Verdana" w:cs="Verdana"/>
          <w:b/>
          <w:bCs/>
          <w:color w:val="000000"/>
          <w:sz w:val="20"/>
          <w:szCs w:val="20"/>
        </w:rPr>
        <w:t>Om Rica Hotels:</w:t>
      </w:r>
      <w:r w:rsidRPr="00F3617C">
        <w:rPr>
          <w:rFonts w:ascii="Verdana" w:hAnsi="Verdana" w:cs="Verdana"/>
          <w:color w:val="000000"/>
          <w:sz w:val="20"/>
          <w:szCs w:val="20"/>
        </w:rPr>
        <w:t xml:space="preserve"> Skandinaviens största privatägda hotellkedja som grundades av Jan E Rivelsrud och Prins Carl Bernadotte 1975 och idag erbjuder mer än 70 hotell på fler än 50 destinationer i Norge och Sverige, vart och ett med sin egen personliga prägel och samtliga med ett värdskap utöver det vanliga. Mer information på </w:t>
      </w:r>
      <w:hyperlink r:id="rId9" w:history="1">
        <w:r w:rsidRPr="00B85D9B">
          <w:rPr>
            <w:rStyle w:val="Hyperlink"/>
            <w:rFonts w:ascii="Verdana" w:hAnsi="Verdana" w:cs="Verdana"/>
            <w:sz w:val="20"/>
            <w:szCs w:val="20"/>
          </w:rPr>
          <w:t>www.rica.se</w:t>
        </w:r>
      </w:hyperlink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1A1FE754" w14:textId="7DC3A314" w:rsidR="00AE5998" w:rsidRPr="00032DC2" w:rsidRDefault="009D5A53" w:rsidP="00032DC2">
      <w:pPr>
        <w:widowControl w:val="0"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/>
      </w:r>
    </w:p>
    <w:sectPr w:rsidR="00AE5998" w:rsidRPr="00032DC2" w:rsidSect="00EA73FB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3F23"/>
    <w:multiLevelType w:val="hybridMultilevel"/>
    <w:tmpl w:val="50A42BD2"/>
    <w:lvl w:ilvl="0" w:tplc="768AF652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2534"/>
    <w:multiLevelType w:val="hybridMultilevel"/>
    <w:tmpl w:val="5422F1E6"/>
    <w:lvl w:ilvl="0" w:tplc="81F6578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F7399"/>
    <w:multiLevelType w:val="hybridMultilevel"/>
    <w:tmpl w:val="2DE4E434"/>
    <w:lvl w:ilvl="0" w:tplc="95B6D064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A622B"/>
    <w:multiLevelType w:val="hybridMultilevel"/>
    <w:tmpl w:val="718684A0"/>
    <w:lvl w:ilvl="0" w:tplc="C9C8885A">
      <w:numFmt w:val="bullet"/>
      <w:lvlText w:val="-"/>
      <w:lvlJc w:val="left"/>
      <w:pPr>
        <w:ind w:left="720" w:hanging="360"/>
      </w:pPr>
      <w:rPr>
        <w:rFonts w:ascii="Verdana" w:eastAsiaTheme="minorHAnsi" w:hAnsi="Verdan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E019D"/>
    <w:multiLevelType w:val="hybridMultilevel"/>
    <w:tmpl w:val="5F1297B0"/>
    <w:lvl w:ilvl="0" w:tplc="F9AE4B5C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7731A"/>
    <w:multiLevelType w:val="hybridMultilevel"/>
    <w:tmpl w:val="9BF0CB2E"/>
    <w:lvl w:ilvl="0" w:tplc="188C1C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42253"/>
    <w:multiLevelType w:val="hybridMultilevel"/>
    <w:tmpl w:val="570E1F74"/>
    <w:lvl w:ilvl="0" w:tplc="BA2CC9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26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47BFA"/>
    <w:multiLevelType w:val="hybridMultilevel"/>
    <w:tmpl w:val="5D54DF58"/>
    <w:lvl w:ilvl="0" w:tplc="7B20E846">
      <w:start w:val="40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10018"/>
    <w:multiLevelType w:val="hybridMultilevel"/>
    <w:tmpl w:val="B400EFF8"/>
    <w:lvl w:ilvl="0" w:tplc="79229078">
      <w:start w:val="105"/>
      <w:numFmt w:val="bullet"/>
      <w:lvlText w:val="-"/>
      <w:lvlJc w:val="left"/>
      <w:pPr>
        <w:ind w:left="720" w:hanging="360"/>
      </w:pPr>
      <w:rPr>
        <w:rFonts w:ascii="Verdana" w:eastAsiaTheme="minorHAnsi" w:hAnsi="Verdana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03"/>
    <w:rsid w:val="00005E02"/>
    <w:rsid w:val="00010A1D"/>
    <w:rsid w:val="00032DC2"/>
    <w:rsid w:val="0003482A"/>
    <w:rsid w:val="00045E19"/>
    <w:rsid w:val="00057111"/>
    <w:rsid w:val="000701A3"/>
    <w:rsid w:val="00083F27"/>
    <w:rsid w:val="000A12CF"/>
    <w:rsid w:val="000A24A3"/>
    <w:rsid w:val="000A3F97"/>
    <w:rsid w:val="000A6CB0"/>
    <w:rsid w:val="001150E4"/>
    <w:rsid w:val="00117AFC"/>
    <w:rsid w:val="00122FD2"/>
    <w:rsid w:val="001268E0"/>
    <w:rsid w:val="00197965"/>
    <w:rsid w:val="001C2C61"/>
    <w:rsid w:val="001D2DBA"/>
    <w:rsid w:val="00262369"/>
    <w:rsid w:val="00281D91"/>
    <w:rsid w:val="002C107B"/>
    <w:rsid w:val="0032113B"/>
    <w:rsid w:val="00325CED"/>
    <w:rsid w:val="00363EFD"/>
    <w:rsid w:val="00371086"/>
    <w:rsid w:val="003719EF"/>
    <w:rsid w:val="00372B8C"/>
    <w:rsid w:val="00377158"/>
    <w:rsid w:val="00380845"/>
    <w:rsid w:val="003E4915"/>
    <w:rsid w:val="004370A1"/>
    <w:rsid w:val="004713B4"/>
    <w:rsid w:val="004858A8"/>
    <w:rsid w:val="004A733A"/>
    <w:rsid w:val="00526891"/>
    <w:rsid w:val="005609D2"/>
    <w:rsid w:val="00571BAA"/>
    <w:rsid w:val="00583F16"/>
    <w:rsid w:val="00593C78"/>
    <w:rsid w:val="005B6082"/>
    <w:rsid w:val="005F0CEB"/>
    <w:rsid w:val="005F3DA8"/>
    <w:rsid w:val="0060542B"/>
    <w:rsid w:val="006423B2"/>
    <w:rsid w:val="006433D0"/>
    <w:rsid w:val="006477FF"/>
    <w:rsid w:val="0066143C"/>
    <w:rsid w:val="006B7B5C"/>
    <w:rsid w:val="006E34FB"/>
    <w:rsid w:val="006F28C6"/>
    <w:rsid w:val="00747433"/>
    <w:rsid w:val="00747565"/>
    <w:rsid w:val="00756BDD"/>
    <w:rsid w:val="00775B22"/>
    <w:rsid w:val="00797E58"/>
    <w:rsid w:val="007A74D3"/>
    <w:rsid w:val="007D4FB1"/>
    <w:rsid w:val="007E1171"/>
    <w:rsid w:val="007F01F8"/>
    <w:rsid w:val="007F2E0C"/>
    <w:rsid w:val="0082087F"/>
    <w:rsid w:val="00824AFF"/>
    <w:rsid w:val="00832ADC"/>
    <w:rsid w:val="008428B2"/>
    <w:rsid w:val="008463DE"/>
    <w:rsid w:val="00847876"/>
    <w:rsid w:val="00855A96"/>
    <w:rsid w:val="00892C68"/>
    <w:rsid w:val="008D760A"/>
    <w:rsid w:val="00932B90"/>
    <w:rsid w:val="009333A3"/>
    <w:rsid w:val="00952699"/>
    <w:rsid w:val="0098214A"/>
    <w:rsid w:val="00987834"/>
    <w:rsid w:val="009B016A"/>
    <w:rsid w:val="009C72BA"/>
    <w:rsid w:val="009D5A53"/>
    <w:rsid w:val="009E7F21"/>
    <w:rsid w:val="00A05D80"/>
    <w:rsid w:val="00A2208F"/>
    <w:rsid w:val="00A22131"/>
    <w:rsid w:val="00A36606"/>
    <w:rsid w:val="00A65000"/>
    <w:rsid w:val="00A8150F"/>
    <w:rsid w:val="00AA3CE4"/>
    <w:rsid w:val="00AC5DBF"/>
    <w:rsid w:val="00AC6E6E"/>
    <w:rsid w:val="00AE5998"/>
    <w:rsid w:val="00B4213E"/>
    <w:rsid w:val="00B45961"/>
    <w:rsid w:val="00B554EB"/>
    <w:rsid w:val="00B923AE"/>
    <w:rsid w:val="00BB169C"/>
    <w:rsid w:val="00BC5FBE"/>
    <w:rsid w:val="00BD488D"/>
    <w:rsid w:val="00BF10EE"/>
    <w:rsid w:val="00C006FA"/>
    <w:rsid w:val="00C017FB"/>
    <w:rsid w:val="00C2367D"/>
    <w:rsid w:val="00CC20BE"/>
    <w:rsid w:val="00CC3DD8"/>
    <w:rsid w:val="00CD2EF6"/>
    <w:rsid w:val="00CF03BE"/>
    <w:rsid w:val="00CF378C"/>
    <w:rsid w:val="00D06322"/>
    <w:rsid w:val="00D1149D"/>
    <w:rsid w:val="00D159D7"/>
    <w:rsid w:val="00D343E2"/>
    <w:rsid w:val="00D50B0A"/>
    <w:rsid w:val="00D61AA9"/>
    <w:rsid w:val="00D672A4"/>
    <w:rsid w:val="00DA6E6A"/>
    <w:rsid w:val="00DB6248"/>
    <w:rsid w:val="00DC063D"/>
    <w:rsid w:val="00DF094B"/>
    <w:rsid w:val="00E21138"/>
    <w:rsid w:val="00E36E54"/>
    <w:rsid w:val="00E603D7"/>
    <w:rsid w:val="00E6773A"/>
    <w:rsid w:val="00E81E18"/>
    <w:rsid w:val="00E85638"/>
    <w:rsid w:val="00E96B5C"/>
    <w:rsid w:val="00EA73FB"/>
    <w:rsid w:val="00ED7703"/>
    <w:rsid w:val="00F1559F"/>
    <w:rsid w:val="00F63888"/>
    <w:rsid w:val="00F93245"/>
    <w:rsid w:val="00FB3B02"/>
    <w:rsid w:val="00FF583B"/>
    <w:rsid w:val="00FF6253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D3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Strong" w:uiPriority="22" w:qFormat="1"/>
    <w:lsdException w:name="Normal (Web)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3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463DE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66143C"/>
  </w:style>
  <w:style w:type="character" w:styleId="Strong">
    <w:name w:val="Strong"/>
    <w:basedOn w:val="DefaultParagraphFont"/>
    <w:uiPriority w:val="22"/>
    <w:qFormat/>
    <w:rsid w:val="00122FD2"/>
    <w:rPr>
      <w:b/>
      <w:bCs/>
    </w:rPr>
  </w:style>
  <w:style w:type="paragraph" w:styleId="NormalWeb">
    <w:name w:val="Normal (Web)"/>
    <w:basedOn w:val="Normal"/>
    <w:uiPriority w:val="99"/>
    <w:unhideWhenUsed/>
    <w:rsid w:val="00122FD2"/>
    <w:pPr>
      <w:spacing w:line="384" w:lineRule="atLeast"/>
    </w:pPr>
    <w:rPr>
      <w:rFonts w:ascii="Times New Roman" w:eastAsia="Times New Roman" w:hAnsi="Times New Roman" w:cs="Times New Roman"/>
      <w:color w:val="3F404A"/>
      <w:lang w:eastAsia="sv-SE"/>
    </w:rPr>
  </w:style>
  <w:style w:type="paragraph" w:customStyle="1" w:styleId="intro">
    <w:name w:val="intro"/>
    <w:basedOn w:val="Normal"/>
    <w:rsid w:val="00122FD2"/>
    <w:pPr>
      <w:spacing w:line="384" w:lineRule="atLeast"/>
    </w:pPr>
    <w:rPr>
      <w:rFonts w:ascii="Times New Roman" w:eastAsia="Times New Roman" w:hAnsi="Times New Roman" w:cs="Times New Roman"/>
      <w:color w:val="3F404A"/>
      <w:sz w:val="32"/>
      <w:szCs w:val="32"/>
      <w:lang w:eastAsia="sv-SE"/>
    </w:rPr>
  </w:style>
  <w:style w:type="character" w:customStyle="1" w:styleId="litentext1">
    <w:name w:val="liten_text1"/>
    <w:basedOn w:val="DefaultParagraphFont"/>
    <w:rsid w:val="009E7F21"/>
    <w:rPr>
      <w:rFonts w:ascii="Trebuchet MS" w:hAnsi="Trebuchet MS" w:hint="default"/>
      <w:b w:val="0"/>
      <w:bCs w:val="0"/>
      <w:strike w:val="0"/>
      <w:dstrike w:val="0"/>
      <w:color w:val="C7A961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Strong" w:uiPriority="22" w:qFormat="1"/>
    <w:lsdException w:name="Normal (Web)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63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463DE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66143C"/>
  </w:style>
  <w:style w:type="character" w:styleId="Strong">
    <w:name w:val="Strong"/>
    <w:basedOn w:val="DefaultParagraphFont"/>
    <w:uiPriority w:val="22"/>
    <w:qFormat/>
    <w:rsid w:val="00122FD2"/>
    <w:rPr>
      <w:b/>
      <w:bCs/>
    </w:rPr>
  </w:style>
  <w:style w:type="paragraph" w:styleId="NormalWeb">
    <w:name w:val="Normal (Web)"/>
    <w:basedOn w:val="Normal"/>
    <w:uiPriority w:val="99"/>
    <w:unhideWhenUsed/>
    <w:rsid w:val="00122FD2"/>
    <w:pPr>
      <w:spacing w:line="384" w:lineRule="atLeast"/>
    </w:pPr>
    <w:rPr>
      <w:rFonts w:ascii="Times New Roman" w:eastAsia="Times New Roman" w:hAnsi="Times New Roman" w:cs="Times New Roman"/>
      <w:color w:val="3F404A"/>
      <w:lang w:eastAsia="sv-SE"/>
    </w:rPr>
  </w:style>
  <w:style w:type="paragraph" w:customStyle="1" w:styleId="intro">
    <w:name w:val="intro"/>
    <w:basedOn w:val="Normal"/>
    <w:rsid w:val="00122FD2"/>
    <w:pPr>
      <w:spacing w:line="384" w:lineRule="atLeast"/>
    </w:pPr>
    <w:rPr>
      <w:rFonts w:ascii="Times New Roman" w:eastAsia="Times New Roman" w:hAnsi="Times New Roman" w:cs="Times New Roman"/>
      <w:color w:val="3F404A"/>
      <w:sz w:val="32"/>
      <w:szCs w:val="32"/>
      <w:lang w:eastAsia="sv-SE"/>
    </w:rPr>
  </w:style>
  <w:style w:type="character" w:customStyle="1" w:styleId="litentext1">
    <w:name w:val="liten_text1"/>
    <w:basedOn w:val="DefaultParagraphFont"/>
    <w:rsid w:val="009E7F21"/>
    <w:rPr>
      <w:rFonts w:ascii="Trebuchet MS" w:hAnsi="Trebuchet MS" w:hint="default"/>
      <w:b w:val="0"/>
      <w:bCs w:val="0"/>
      <w:strike w:val="0"/>
      <w:dstrike w:val="0"/>
      <w:color w:val="C7A961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8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4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2501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1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4781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ja.vilbern@rica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ica.se/mo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ic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Nordin</dc:creator>
  <cp:lastModifiedBy>Christine Segerdahl</cp:lastModifiedBy>
  <cp:revision>2</cp:revision>
  <cp:lastPrinted>2012-12-03T09:58:00Z</cp:lastPrinted>
  <dcterms:created xsi:type="dcterms:W3CDTF">2012-12-11T08:00:00Z</dcterms:created>
  <dcterms:modified xsi:type="dcterms:W3CDTF">2012-12-11T08:00:00Z</dcterms:modified>
</cp:coreProperties>
</file>