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2A" w:rsidRPr="00F3094F" w:rsidRDefault="00ED112A" w:rsidP="00682754">
      <w:pPr>
        <w:ind w:left="1304" w:firstLine="1304"/>
        <w:rPr>
          <w:rFonts w:asciiTheme="majorHAnsi" w:hAnsiTheme="majorHAnsi" w:cstheme="majorHAnsi"/>
          <w:b/>
          <w:sz w:val="28"/>
          <w:szCs w:val="28"/>
        </w:rPr>
      </w:pPr>
    </w:p>
    <w:p w:rsidR="00ED112A" w:rsidRPr="00F800AC" w:rsidRDefault="00ED112A" w:rsidP="00ED112A">
      <w:pPr>
        <w:rPr>
          <w:rFonts w:asciiTheme="majorHAnsi" w:hAnsiTheme="majorHAnsi" w:cstheme="majorHAnsi"/>
          <w:b/>
          <w:sz w:val="28"/>
          <w:szCs w:val="28"/>
        </w:rPr>
      </w:pPr>
    </w:p>
    <w:p w:rsidR="00AC6525" w:rsidRDefault="00C97F43" w:rsidP="00D72DB5">
      <w:pPr>
        <w:pStyle w:val="Rubrik1"/>
      </w:pPr>
      <w:r>
        <w:t>F</w:t>
      </w:r>
      <w:r w:rsidR="00C9278D">
        <w:t xml:space="preserve">rågor och svar </w:t>
      </w:r>
      <w:r w:rsidR="00D732D7">
        <w:t xml:space="preserve">om </w:t>
      </w:r>
      <w:r w:rsidR="00C9278D">
        <w:t>fo</w:t>
      </w:r>
      <w:r>
        <w:t xml:space="preserve">ntänen </w:t>
      </w:r>
      <w:r w:rsidR="00D72DB5">
        <w:t xml:space="preserve"> </w:t>
      </w:r>
    </w:p>
    <w:p w:rsidR="00C9278D" w:rsidRDefault="00C9278D" w:rsidP="00C9278D">
      <w:pPr>
        <w:ind w:right="595"/>
      </w:pPr>
    </w:p>
    <w:p w:rsidR="0019191B" w:rsidRDefault="0019191B" w:rsidP="0019191B">
      <w:pPr>
        <w:ind w:right="595"/>
        <w:rPr>
          <w:b/>
        </w:rPr>
      </w:pPr>
      <w:r>
        <w:rPr>
          <w:b/>
        </w:rPr>
        <w:t>Varför har det tagit så lång tid?</w:t>
      </w:r>
    </w:p>
    <w:p w:rsidR="0019191B" w:rsidRDefault="0019191B" w:rsidP="0019191B">
      <w:pPr>
        <w:ind w:right="595"/>
      </w:pPr>
      <w:r>
        <w:t xml:space="preserve">Fontänen har funnits </w:t>
      </w:r>
      <w:r w:rsidR="0013143B">
        <w:t xml:space="preserve">med </w:t>
      </w:r>
      <w:r>
        <w:t>i budget</w:t>
      </w:r>
      <w:r w:rsidR="0013143B">
        <w:t>en</w:t>
      </w:r>
      <w:r>
        <w:t xml:space="preserve"> sedan 2012</w:t>
      </w:r>
      <w:r w:rsidR="00B21D76">
        <w:t>. P</w:t>
      </w:r>
      <w:r w:rsidR="0013143B">
        <w:t>lanering och upphandling påbörjades</w:t>
      </w:r>
      <w:r w:rsidR="00A85CBC">
        <w:t>,</w:t>
      </w:r>
      <w:r w:rsidR="00B21D76">
        <w:t xml:space="preserve"> men a</w:t>
      </w:r>
      <w:r w:rsidR="0013143B">
        <w:t xml:space="preserve">rbetet drog ut på tiden </w:t>
      </w:r>
      <w:r>
        <w:t xml:space="preserve">eftersom inkomna anbud översteg konsultens och kommunens kalkyler. </w:t>
      </w:r>
      <w:r w:rsidR="00B21D76">
        <w:t xml:space="preserve">Därefter fattade </w:t>
      </w:r>
      <w:r w:rsidR="00B6597F">
        <w:t>s</w:t>
      </w:r>
      <w:r>
        <w:t>tadsbyggnadsnämnd</w:t>
      </w:r>
      <w:r w:rsidR="00B6597F">
        <w:t xml:space="preserve">en beslut om byggstart </w:t>
      </w:r>
      <w:r w:rsidR="00B21D76">
        <w:t xml:space="preserve">och vi </w:t>
      </w:r>
      <w:r w:rsidR="00B6597F">
        <w:t>tecknade</w:t>
      </w:r>
      <w:r w:rsidR="00B21D76">
        <w:t xml:space="preserve"> kontrakt </w:t>
      </w:r>
      <w:r>
        <w:t xml:space="preserve">med </w:t>
      </w:r>
      <w:r w:rsidR="00B21D76">
        <w:t xml:space="preserve">en </w:t>
      </w:r>
      <w:r>
        <w:t>entreprenör för färdigställande</w:t>
      </w:r>
      <w:r w:rsidR="00107CEB">
        <w:t xml:space="preserve"> </w:t>
      </w:r>
      <w:r>
        <w:t>i slutet av maj 2015.</w:t>
      </w:r>
      <w:r w:rsidRPr="0019191B">
        <w:t xml:space="preserve"> </w:t>
      </w:r>
      <w:r w:rsidR="00300158">
        <w:t xml:space="preserve">Under </w:t>
      </w:r>
      <w:r>
        <w:t xml:space="preserve">tillverkningen av fontänen visade det sig att </w:t>
      </w:r>
      <w:r w:rsidR="0013143B">
        <w:t xml:space="preserve">ritningarna behövde </w:t>
      </w:r>
      <w:r>
        <w:t>förändr</w:t>
      </w:r>
      <w:r w:rsidR="0013143B">
        <w:t xml:space="preserve">as </w:t>
      </w:r>
      <w:r w:rsidR="00B21D76">
        <w:t>och detta ledde till ytterligare förseningar</w:t>
      </w:r>
      <w:r>
        <w:t>.</w:t>
      </w:r>
    </w:p>
    <w:p w:rsidR="0013143B" w:rsidRDefault="0013143B" w:rsidP="0019191B">
      <w:pPr>
        <w:ind w:right="595"/>
      </w:pPr>
    </w:p>
    <w:p w:rsidR="0019191B" w:rsidRPr="0019191B" w:rsidRDefault="0019191B" w:rsidP="0019191B">
      <w:pPr>
        <w:ind w:right="595"/>
        <w:rPr>
          <w:b/>
        </w:rPr>
      </w:pPr>
      <w:r w:rsidRPr="0019191B">
        <w:rPr>
          <w:b/>
        </w:rPr>
        <w:t xml:space="preserve">Fontänen var i gång under Junior EM i friidrott i juli 2015. Varför fungerade den inte efter det? </w:t>
      </w:r>
    </w:p>
    <w:p w:rsidR="0019191B" w:rsidRDefault="0019191B" w:rsidP="0019191B">
      <w:pPr>
        <w:ind w:right="595"/>
      </w:pPr>
      <w:r>
        <w:t xml:space="preserve">När fontänen var på plats </w:t>
      </w:r>
      <w:r w:rsidR="00614CA3">
        <w:t xml:space="preserve">gick </w:t>
      </w:r>
      <w:r>
        <w:t xml:space="preserve">pumparna sönder i olika omgångar. </w:t>
      </w:r>
      <w:r w:rsidR="00715B17">
        <w:t>E</w:t>
      </w:r>
      <w:r w:rsidR="00715B17">
        <w:t>n komponent till pumpstyrningen saknades</w:t>
      </w:r>
      <w:r w:rsidR="00715B17">
        <w:t xml:space="preserve"> efter ett f</w:t>
      </w:r>
      <w:r>
        <w:t>el i bygghandlingen</w:t>
      </w:r>
      <w:r w:rsidR="00715B17">
        <w:t xml:space="preserve">. </w:t>
      </w:r>
      <w:r w:rsidR="00D71B70">
        <w:rPr>
          <w:rFonts w:asciiTheme="minorHAnsi" w:hAnsiTheme="minorHAnsi" w:cstheme="minorHAnsi"/>
        </w:rPr>
        <w:t>Sedan dess har fontänen fungerat till och från</w:t>
      </w:r>
      <w:r w:rsidR="00300158">
        <w:rPr>
          <w:rFonts w:asciiTheme="minorHAnsi" w:hAnsiTheme="minorHAnsi" w:cstheme="minorHAnsi"/>
        </w:rPr>
        <w:t xml:space="preserve"> och senast u</w:t>
      </w:r>
      <w:r w:rsidR="00D71B70">
        <w:rPr>
          <w:rFonts w:asciiTheme="minorHAnsi" w:hAnsiTheme="minorHAnsi" w:cstheme="minorHAnsi"/>
        </w:rPr>
        <w:t xml:space="preserve">nder julhelgen </w:t>
      </w:r>
      <w:r w:rsidR="00715B17">
        <w:rPr>
          <w:rFonts w:asciiTheme="minorHAnsi" w:hAnsiTheme="minorHAnsi" w:cstheme="minorHAnsi"/>
        </w:rPr>
        <w:t>kunde vattenspelet ses i all sin prakt</w:t>
      </w:r>
      <w:r w:rsidR="00300158">
        <w:rPr>
          <w:rFonts w:asciiTheme="minorHAnsi" w:hAnsiTheme="minorHAnsi" w:cstheme="minorHAnsi"/>
        </w:rPr>
        <w:t xml:space="preserve">. </w:t>
      </w:r>
    </w:p>
    <w:p w:rsidR="0019191B" w:rsidRPr="00C9278D" w:rsidRDefault="0019191B" w:rsidP="0019191B">
      <w:pPr>
        <w:ind w:right="595"/>
        <w:rPr>
          <w:b/>
        </w:rPr>
      </w:pPr>
    </w:p>
    <w:p w:rsidR="00CF2174" w:rsidRDefault="00C9278D" w:rsidP="00C9278D">
      <w:pPr>
        <w:ind w:right="595"/>
        <w:rPr>
          <w:b/>
        </w:rPr>
      </w:pPr>
      <w:r w:rsidRPr="00C9278D">
        <w:rPr>
          <w:b/>
        </w:rPr>
        <w:t>V</w:t>
      </w:r>
      <w:r w:rsidR="00CF2174">
        <w:rPr>
          <w:b/>
        </w:rPr>
        <w:t xml:space="preserve">arför ska vi ha en fontän i Eskilstunaån? </w:t>
      </w:r>
    </w:p>
    <w:p w:rsidR="00CF2174" w:rsidRDefault="00BF1958" w:rsidP="006930EC">
      <w:pPr>
        <w:rPr>
          <w:b/>
        </w:rPr>
      </w:pPr>
      <w:r>
        <w:t xml:space="preserve">Ån är en stor tillgång i vår stad och en fontän framhäver ån </w:t>
      </w:r>
      <w:r w:rsidR="00AA6D1A">
        <w:t>i stads</w:t>
      </w:r>
      <w:r w:rsidR="00715B17">
        <w:t>b</w:t>
      </w:r>
      <w:r w:rsidR="00AA6D1A">
        <w:t>ilden</w:t>
      </w:r>
      <w:r>
        <w:t xml:space="preserve">. </w:t>
      </w:r>
      <w:r w:rsidRPr="0075567E">
        <w:rPr>
          <w:rFonts w:asciiTheme="minorHAnsi" w:hAnsiTheme="minorHAnsi" w:cstheme="minorHAnsi"/>
        </w:rPr>
        <w:t>Den nya fontänen är del i kommunens satsning på å-rumme</w:t>
      </w:r>
      <w:r>
        <w:rPr>
          <w:rFonts w:asciiTheme="minorHAnsi" w:hAnsiTheme="minorHAnsi" w:cstheme="minorHAnsi"/>
        </w:rPr>
        <w:t>t, med bland annat det nya å-stråket</w:t>
      </w:r>
      <w:r w:rsidRPr="0075567E">
        <w:rPr>
          <w:rFonts w:asciiTheme="minorHAnsi" w:hAnsiTheme="minorHAnsi" w:cstheme="minorHAnsi"/>
        </w:rPr>
        <w:t xml:space="preserve"> och upprustning av de å-nära parkerna i innerstaden. </w:t>
      </w:r>
      <w:r w:rsidR="0019191B">
        <w:t xml:space="preserve">Det </w:t>
      </w:r>
      <w:r w:rsidR="00134910">
        <w:t xml:space="preserve">fanns </w:t>
      </w:r>
      <w:r w:rsidR="0019191B">
        <w:t xml:space="preserve">tidigare </w:t>
      </w:r>
      <w:r w:rsidR="00134910">
        <w:t xml:space="preserve">en </w:t>
      </w:r>
      <w:r w:rsidR="0019191B">
        <w:t>fontän på Eskilstuna</w:t>
      </w:r>
      <w:r w:rsidR="00134910">
        <w:t xml:space="preserve">ån och under </w:t>
      </w:r>
      <w:r w:rsidR="0019191B">
        <w:t xml:space="preserve">flera år har </w:t>
      </w:r>
      <w:r w:rsidR="00134910">
        <w:t xml:space="preserve">det </w:t>
      </w:r>
      <w:r w:rsidR="0019191B">
        <w:t xml:space="preserve">funnits önskemål om att återskapa </w:t>
      </w:r>
      <w:r w:rsidR="00715B17">
        <w:t>något liknande</w:t>
      </w:r>
      <w:r w:rsidR="00134910">
        <w:t xml:space="preserve">. </w:t>
      </w:r>
    </w:p>
    <w:p w:rsidR="00D71B70" w:rsidRDefault="00D71B70" w:rsidP="0019191B">
      <w:pPr>
        <w:ind w:right="595"/>
        <w:rPr>
          <w:b/>
        </w:rPr>
      </w:pPr>
    </w:p>
    <w:p w:rsidR="00AA6D1A" w:rsidRDefault="0019191B" w:rsidP="0019191B">
      <w:pPr>
        <w:ind w:right="595"/>
      </w:pPr>
      <w:r>
        <w:rPr>
          <w:b/>
        </w:rPr>
        <w:t>Vilka tankar finns om utformningen?</w:t>
      </w:r>
      <w:r w:rsidR="00CF2174">
        <w:rPr>
          <w:b/>
        </w:rPr>
        <w:t xml:space="preserve"> </w:t>
      </w:r>
      <w:r w:rsidR="00C9278D" w:rsidRPr="00C9278D">
        <w:rPr>
          <w:b/>
        </w:rPr>
        <w:br/>
      </w:r>
      <w:r w:rsidR="00AA6D1A">
        <w:t xml:space="preserve">Fontänen </w:t>
      </w:r>
      <w:r w:rsidR="00AA6D1A" w:rsidRPr="00BB07CD">
        <w:t>belys</w:t>
      </w:r>
      <w:r w:rsidR="00AA6D1A">
        <w:t>e</w:t>
      </w:r>
      <w:r w:rsidR="00AA6D1A" w:rsidRPr="00BB07CD">
        <w:t xml:space="preserve">s med LED-armaturer </w:t>
      </w:r>
      <w:r w:rsidR="00AA6D1A">
        <w:t xml:space="preserve">och ger möjlighet till ett interaktivt vattenspel. </w:t>
      </w:r>
      <w:r w:rsidR="00475F09">
        <w:t xml:space="preserve">Från början var inriktningen att åstadkomma en unik, stor fontän med både ljus och ljud. </w:t>
      </w:r>
      <w:r w:rsidR="00C9278D">
        <w:t>Ljudfunktionen slopades då den delen redan i tidigt skede visade på höga kostnader.</w:t>
      </w:r>
      <w:r w:rsidRPr="0019191B">
        <w:t xml:space="preserve"> </w:t>
      </w:r>
    </w:p>
    <w:p w:rsidR="00AA6D1A" w:rsidRDefault="00AA6D1A" w:rsidP="0019191B">
      <w:pPr>
        <w:ind w:right="595"/>
      </w:pPr>
    </w:p>
    <w:p w:rsidR="00AA6D1A" w:rsidRPr="00AA6D1A" w:rsidRDefault="00AA6D1A" w:rsidP="0019191B">
      <w:pPr>
        <w:ind w:right="595"/>
        <w:rPr>
          <w:b/>
        </w:rPr>
      </w:pPr>
      <w:r w:rsidRPr="00AA6D1A">
        <w:rPr>
          <w:b/>
        </w:rPr>
        <w:t>Ska den vara igång på vintern?</w:t>
      </w:r>
    </w:p>
    <w:p w:rsidR="0019191B" w:rsidRDefault="00AA6D1A" w:rsidP="0019191B">
      <w:pPr>
        <w:ind w:right="595"/>
      </w:pPr>
      <w:r>
        <w:t xml:space="preserve">Tanken är att fontänen ska vara igång året runt. </w:t>
      </w:r>
      <w:r w:rsidR="00BC79FC">
        <w:t>K</w:t>
      </w:r>
      <w:r>
        <w:t xml:space="preserve">onstruktionen är stor och komplicerad </w:t>
      </w:r>
      <w:r w:rsidR="00BC79FC">
        <w:t xml:space="preserve">och det </w:t>
      </w:r>
      <w:r>
        <w:t xml:space="preserve">var </w:t>
      </w:r>
      <w:r w:rsidR="00BC79FC">
        <w:t xml:space="preserve">en </w:t>
      </w:r>
      <w:r>
        <w:t xml:space="preserve">förutsättning för konsulten att den inte skulle plockas upp på vintern. </w:t>
      </w:r>
      <w:r w:rsidR="00BC79FC">
        <w:t>V</w:t>
      </w:r>
      <w:r w:rsidR="00BC79FC" w:rsidRPr="0075567E">
        <w:rPr>
          <w:rFonts w:asciiTheme="minorHAnsi" w:hAnsiTheme="minorHAnsi" w:cstheme="minorHAnsi"/>
        </w:rPr>
        <w:t>intertid skapa</w:t>
      </w:r>
      <w:r w:rsidR="00BC79FC">
        <w:rPr>
          <w:rFonts w:asciiTheme="minorHAnsi" w:hAnsiTheme="minorHAnsi" w:cstheme="minorHAnsi"/>
        </w:rPr>
        <w:t>s</w:t>
      </w:r>
      <w:r w:rsidR="00BC79FC" w:rsidRPr="0075567E">
        <w:rPr>
          <w:rFonts w:asciiTheme="minorHAnsi" w:hAnsiTheme="minorHAnsi" w:cstheme="minorHAnsi"/>
        </w:rPr>
        <w:t xml:space="preserve"> effektfulla isformationer som även kan belysas med ol</w:t>
      </w:r>
      <w:r w:rsidR="00BC79FC">
        <w:rPr>
          <w:rFonts w:asciiTheme="minorHAnsi" w:hAnsiTheme="minorHAnsi" w:cstheme="minorHAnsi"/>
        </w:rPr>
        <w:t xml:space="preserve">ika ljussättningar och mönster vilket ska </w:t>
      </w:r>
      <w:r>
        <w:t xml:space="preserve">bidra till en attraktiv bild av å-rummet under vinterhalvåret. </w:t>
      </w:r>
    </w:p>
    <w:p w:rsidR="00AA6D1A" w:rsidRDefault="00AA6D1A" w:rsidP="00C9278D">
      <w:pPr>
        <w:ind w:right="595"/>
        <w:rPr>
          <w:b/>
        </w:rPr>
      </w:pPr>
    </w:p>
    <w:p w:rsidR="00BC79FC" w:rsidRDefault="00BC79FC" w:rsidP="00C9278D">
      <w:pPr>
        <w:ind w:right="595"/>
        <w:rPr>
          <w:b/>
        </w:rPr>
      </w:pPr>
    </w:p>
    <w:p w:rsidR="00C9278D" w:rsidRPr="00C9278D" w:rsidRDefault="00C9278D" w:rsidP="00C9278D">
      <w:pPr>
        <w:ind w:right="595"/>
        <w:rPr>
          <w:b/>
        </w:rPr>
      </w:pPr>
      <w:r w:rsidRPr="00C9278D">
        <w:rPr>
          <w:b/>
        </w:rPr>
        <w:t>Varför sjönk fontänen?</w:t>
      </w:r>
      <w:bookmarkStart w:id="0" w:name="_GoBack"/>
      <w:bookmarkEnd w:id="0"/>
    </w:p>
    <w:p w:rsidR="00C9278D" w:rsidRDefault="00AA6D1A" w:rsidP="00C9278D">
      <w:pPr>
        <w:ind w:right="595"/>
      </w:pPr>
      <w:r>
        <w:rPr>
          <w:rFonts w:asciiTheme="minorHAnsi" w:hAnsiTheme="minorHAnsi" w:cstheme="minorHAnsi"/>
        </w:rPr>
        <w:t xml:space="preserve">När kylan kom bildades is på </w:t>
      </w:r>
      <w:r w:rsidRPr="0075567E">
        <w:rPr>
          <w:rFonts w:asciiTheme="minorHAnsi" w:hAnsiTheme="minorHAnsi" w:cstheme="minorHAnsi"/>
        </w:rPr>
        <w:t>fontänens tre armar</w:t>
      </w:r>
      <w:r>
        <w:rPr>
          <w:rFonts w:asciiTheme="minorHAnsi" w:hAnsiTheme="minorHAnsi" w:cstheme="minorHAnsi"/>
        </w:rPr>
        <w:t xml:space="preserve"> eftersom värmesklingorna inte räckte till. Detta ledde t</w:t>
      </w:r>
      <w:r w:rsidRPr="0075567E">
        <w:rPr>
          <w:rFonts w:asciiTheme="minorHAnsi" w:hAnsiTheme="minorHAnsi" w:cstheme="minorHAnsi"/>
        </w:rPr>
        <w:t>ill att konstruktionen blev för tung och sjönk ner strax under vattenytan</w:t>
      </w:r>
      <w:r>
        <w:rPr>
          <w:rFonts w:asciiTheme="minorHAnsi" w:hAnsiTheme="minorHAnsi" w:cstheme="minorHAnsi"/>
        </w:rPr>
        <w:t xml:space="preserve"> och s</w:t>
      </w:r>
      <w:r w:rsidRPr="0075567E">
        <w:rPr>
          <w:rFonts w:asciiTheme="minorHAnsi" w:hAnsiTheme="minorHAnsi" w:cstheme="minorHAnsi"/>
        </w:rPr>
        <w:t xml:space="preserve">edan </w:t>
      </w:r>
      <w:r>
        <w:rPr>
          <w:rFonts w:asciiTheme="minorHAnsi" w:hAnsiTheme="minorHAnsi" w:cstheme="minorHAnsi"/>
        </w:rPr>
        <w:t>början av januari pågår arbete för att lösa detta.</w:t>
      </w:r>
    </w:p>
    <w:p w:rsidR="00AA6D1A" w:rsidRDefault="00AA6D1A" w:rsidP="00C9278D">
      <w:pPr>
        <w:ind w:right="595"/>
        <w:rPr>
          <w:b/>
        </w:rPr>
      </w:pPr>
    </w:p>
    <w:p w:rsidR="00BC79FC" w:rsidRPr="00C9278D" w:rsidRDefault="00BC79FC" w:rsidP="00BC79FC">
      <w:pPr>
        <w:ind w:right="595"/>
        <w:rPr>
          <w:b/>
        </w:rPr>
      </w:pPr>
      <w:r w:rsidRPr="00C9278D">
        <w:rPr>
          <w:b/>
        </w:rPr>
        <w:t xml:space="preserve">Vem </w:t>
      </w:r>
      <w:r>
        <w:rPr>
          <w:b/>
        </w:rPr>
        <w:t xml:space="preserve">ansvarar </w:t>
      </w:r>
      <w:r w:rsidRPr="00C9278D">
        <w:rPr>
          <w:b/>
        </w:rPr>
        <w:t xml:space="preserve">för </w:t>
      </w:r>
      <w:r>
        <w:rPr>
          <w:b/>
        </w:rPr>
        <w:t>uppförandet</w:t>
      </w:r>
      <w:r w:rsidRPr="00C9278D">
        <w:rPr>
          <w:b/>
        </w:rPr>
        <w:t>?</w:t>
      </w:r>
    </w:p>
    <w:p w:rsidR="00BC79FC" w:rsidRDefault="00BC79FC" w:rsidP="00BC79FC">
      <w:pPr>
        <w:ind w:right="595"/>
      </w:pPr>
      <w:r>
        <w:t xml:space="preserve">Stadsbyggnadsförvaltningen har anlitat konsulter för gestaltning och </w:t>
      </w:r>
      <w:r w:rsidRPr="00715B17">
        <w:rPr>
          <w:rFonts w:asciiTheme="minorHAnsi" w:hAnsiTheme="minorHAnsi" w:cstheme="minorHAnsi"/>
        </w:rPr>
        <w:t>projektering</w:t>
      </w:r>
      <w:r w:rsidR="00A85CBC" w:rsidRPr="00715B17">
        <w:rPr>
          <w:rFonts w:asciiTheme="minorHAnsi" w:hAnsiTheme="minorHAnsi" w:cstheme="minorHAnsi"/>
        </w:rPr>
        <w:t xml:space="preserve"> samt en entreprenör för genomförandet</w:t>
      </w:r>
      <w:r w:rsidRPr="00715B17">
        <w:rPr>
          <w:rFonts w:asciiTheme="minorHAnsi" w:hAnsiTheme="minorHAnsi" w:cstheme="minorHAnsi"/>
        </w:rPr>
        <w:t xml:space="preserve">. </w:t>
      </w:r>
      <w:r w:rsidR="00BE7B57" w:rsidRPr="00715B17">
        <w:rPr>
          <w:rFonts w:asciiTheme="minorHAnsi" w:hAnsiTheme="minorHAnsi" w:cstheme="minorHAnsi"/>
          <w:color w:val="323232"/>
        </w:rPr>
        <w:t>En slutbesiktning gjordes dagarna före jul, men eftersom anläggningen inte godkändes ansvarar entreprenören för att färdigställa fontänen. </w:t>
      </w:r>
      <w:r w:rsidR="00A85CBC" w:rsidRPr="00715B17">
        <w:rPr>
          <w:rFonts w:asciiTheme="minorHAnsi" w:hAnsiTheme="minorHAnsi" w:cstheme="minorHAnsi"/>
          <w:color w:val="323232"/>
        </w:rPr>
        <w:t>Vi arbetar tillsammans för att få igång fontänen igen.</w:t>
      </w:r>
      <w:r w:rsidR="00A85CBC">
        <w:rPr>
          <w:rStyle w:val="Stark"/>
          <w:rFonts w:ascii="Arial" w:hAnsi="Arial" w:cs="Arial"/>
          <w:color w:val="323232"/>
        </w:rPr>
        <w:t> </w:t>
      </w:r>
    </w:p>
    <w:p w:rsidR="00BC79FC" w:rsidRDefault="00BC79FC" w:rsidP="00C9278D">
      <w:pPr>
        <w:ind w:right="595"/>
        <w:rPr>
          <w:b/>
        </w:rPr>
      </w:pPr>
    </w:p>
    <w:p w:rsidR="00C9278D" w:rsidRPr="00C9278D" w:rsidRDefault="00C9278D" w:rsidP="00C9278D">
      <w:pPr>
        <w:ind w:right="595"/>
        <w:rPr>
          <w:b/>
        </w:rPr>
      </w:pPr>
      <w:r w:rsidRPr="00C9278D">
        <w:rPr>
          <w:b/>
        </w:rPr>
        <w:t>Vad kostar fontänen?</w:t>
      </w:r>
    </w:p>
    <w:p w:rsidR="00BC79FC" w:rsidRDefault="00AA6D1A" w:rsidP="00BC79FC">
      <w:pPr>
        <w:ind w:right="595"/>
      </w:pPr>
      <w:r>
        <w:t xml:space="preserve">Investeringen är </w:t>
      </w:r>
      <w:r w:rsidR="00715B17">
        <w:t xml:space="preserve">3,9 </w:t>
      </w:r>
      <w:r>
        <w:t>miljoner kronor.</w:t>
      </w:r>
      <w:r w:rsidR="00BC79FC" w:rsidRPr="00BC79FC">
        <w:t xml:space="preserve"> </w:t>
      </w:r>
      <w:r w:rsidR="00BC79FC">
        <w:t>Kommunen har reklamerat projekteringen och kommer ställa ekonomiska krav på konsulten. Ekonomiska krav kommer även ställas till entreprenören för förseningar som inte berott på konsultens arbete.</w:t>
      </w:r>
    </w:p>
    <w:p w:rsidR="00C9278D" w:rsidRDefault="00C9278D" w:rsidP="00C9278D">
      <w:pPr>
        <w:ind w:right="595"/>
      </w:pPr>
    </w:p>
    <w:p w:rsidR="00AC6B0B" w:rsidRPr="00C97F43" w:rsidRDefault="00AC6B0B">
      <w:pPr>
        <w:rPr>
          <w:rFonts w:asciiTheme="minorHAnsi" w:hAnsiTheme="minorHAnsi" w:cstheme="minorHAnsi"/>
          <w:color w:val="1F497D"/>
        </w:rPr>
      </w:pPr>
    </w:p>
    <w:sectPr w:rsidR="00AC6B0B" w:rsidRPr="00C97F43" w:rsidSect="00563F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567" w:bottom="1701" w:left="68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23" w:rsidRDefault="00523B23">
      <w:r>
        <w:separator/>
      </w:r>
    </w:p>
  </w:endnote>
  <w:endnote w:type="continuationSeparator" w:id="0">
    <w:p w:rsidR="00523B23" w:rsidRDefault="005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13572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135721">
      <w:trPr>
        <w:cantSplit/>
        <w:trHeight w:hRule="exact" w:val="227"/>
      </w:trPr>
      <w:tc>
        <w:tcPr>
          <w:tcW w:w="209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" w:name="postadress2"/>
          <w:bookmarkEnd w:id="2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3" w:name="badress2"/>
          <w:bookmarkEnd w:id="3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Kriebsensgatan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4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4" w:name="fax2"/>
          <w:bookmarkEnd w:id="4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5" w:name="mobil2"/>
          <w:bookmarkEnd w:id="5"/>
          <w:r>
            <w:rPr>
              <w:rFonts w:ascii="Arial" w:hAnsi="Arial" w:cs="Arial"/>
              <w:sz w:val="17"/>
              <w:szCs w:val="17"/>
              <w:lang w:val="de-DE"/>
            </w:rPr>
            <w:t>073-950 67 94</w:t>
          </w:r>
        </w:p>
      </w:tc>
    </w:tr>
    <w:tr w:rsidR="00135721">
      <w:trPr>
        <w:cantSplit/>
        <w:trHeight w:hRule="exact" w:val="187"/>
      </w:trPr>
      <w:tc>
        <w:tcPr>
          <w:tcW w:w="2090" w:type="dxa"/>
          <w:vMerge w:val="restart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6" w:name="PostNrOrt2"/>
          <w:bookmarkEnd w:id="6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135721">
      <w:trPr>
        <w:cantSplit/>
        <w:trHeight w:hRule="exact" w:val="227"/>
      </w:trPr>
      <w:tc>
        <w:tcPr>
          <w:tcW w:w="2090" w:type="dxa"/>
          <w:vMerge/>
        </w:tcPr>
        <w:p w:rsidR="00135721" w:rsidRDefault="0013572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7" w:name="epost2"/>
          <w:bookmarkEnd w:id="7"/>
          <w:r>
            <w:rPr>
              <w:rFonts w:ascii="Arial" w:hAnsi="Arial" w:cs="Arial"/>
              <w:sz w:val="17"/>
              <w:szCs w:val="17"/>
            </w:rPr>
            <w:t>anette.nordh@eskilstuna.se</w:t>
          </w:r>
        </w:p>
      </w:tc>
      <w:tc>
        <w:tcPr>
          <w:tcW w:w="4340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8" w:name="webb2"/>
          <w:bookmarkEnd w:id="8"/>
          <w:r>
            <w:rPr>
              <w:rFonts w:ascii="Arial" w:hAnsi="Arial" w:cs="Arial"/>
              <w:sz w:val="17"/>
              <w:szCs w:val="17"/>
            </w:rPr>
            <w:t>eskilstuna.se</w:t>
          </w:r>
        </w:p>
      </w:tc>
    </w:tr>
  </w:tbl>
  <w:p w:rsidR="00135721" w:rsidRDefault="001357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13572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135721">
      <w:trPr>
        <w:cantSplit/>
        <w:trHeight w:hRule="exact" w:val="227"/>
      </w:trPr>
      <w:tc>
        <w:tcPr>
          <w:tcW w:w="209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6" w:name="postadress"/>
          <w:bookmarkEnd w:id="16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7" w:name="badress"/>
          <w:bookmarkEnd w:id="17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Kriebsensgatan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4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8" w:name="fax"/>
          <w:bookmarkEnd w:id="18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9" w:name="mobil"/>
          <w:bookmarkEnd w:id="19"/>
          <w:r>
            <w:rPr>
              <w:rFonts w:ascii="Arial" w:hAnsi="Arial" w:cs="Arial"/>
              <w:sz w:val="17"/>
              <w:szCs w:val="17"/>
              <w:lang w:val="de-DE"/>
            </w:rPr>
            <w:t>070-0893267</w:t>
          </w:r>
        </w:p>
      </w:tc>
    </w:tr>
    <w:tr w:rsidR="00135721">
      <w:trPr>
        <w:cantSplit/>
        <w:trHeight w:hRule="exact" w:val="187"/>
      </w:trPr>
      <w:tc>
        <w:tcPr>
          <w:tcW w:w="2090" w:type="dxa"/>
          <w:vMerge w:val="restart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0" w:name="PostNrOrt"/>
          <w:bookmarkEnd w:id="20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135721">
      <w:trPr>
        <w:cantSplit/>
        <w:trHeight w:hRule="exact" w:val="227"/>
      </w:trPr>
      <w:tc>
        <w:tcPr>
          <w:tcW w:w="2090" w:type="dxa"/>
          <w:vMerge/>
        </w:tcPr>
        <w:p w:rsidR="00135721" w:rsidRDefault="0013572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135721" w:rsidRDefault="00135721" w:rsidP="00156240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1" w:name="epost"/>
          <w:bookmarkEnd w:id="21"/>
          <w:r>
            <w:rPr>
              <w:rFonts w:ascii="Arial" w:hAnsi="Arial" w:cs="Arial"/>
              <w:sz w:val="17"/>
              <w:szCs w:val="17"/>
            </w:rPr>
            <w:t>asa.eriksson6@eskilstuna.se</w:t>
          </w:r>
        </w:p>
      </w:tc>
      <w:tc>
        <w:tcPr>
          <w:tcW w:w="4340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2" w:name="webb"/>
          <w:bookmarkEnd w:id="22"/>
          <w:r>
            <w:rPr>
              <w:rFonts w:ascii="Arial" w:hAnsi="Arial" w:cs="Arial"/>
              <w:sz w:val="17"/>
              <w:szCs w:val="17"/>
            </w:rPr>
            <w:t>eskilstuna.se</w:t>
          </w:r>
        </w:p>
      </w:tc>
    </w:tr>
  </w:tbl>
  <w:p w:rsidR="00135721" w:rsidRPr="0055038F" w:rsidRDefault="00135721" w:rsidP="0055038F">
    <w:pPr>
      <w:pStyle w:val="Sidfot"/>
      <w:tabs>
        <w:tab w:val="clear" w:pos="9072"/>
        <w:tab w:val="right" w:pos="10632"/>
      </w:tabs>
      <w:rPr>
        <w:rFonts w:ascii="Arial" w:hAnsi="Arial" w:cs="Arial"/>
        <w:b/>
        <w:sz w:val="18"/>
        <w:szCs w:val="18"/>
      </w:rPr>
    </w:pPr>
    <w:r>
      <w:tab/>
    </w:r>
    <w:r>
      <w:tab/>
    </w:r>
    <w:r w:rsidRPr="0055038F">
      <w:rPr>
        <w:rFonts w:ascii="Arial" w:hAnsi="Arial" w:cs="Arial"/>
        <w:b/>
        <w:sz w:val="18"/>
        <w:szCs w:val="18"/>
      </w:rPr>
      <w:t>Eskilstuna – den stolta Fristaden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23" w:rsidRDefault="00523B23">
      <w:r>
        <w:separator/>
      </w:r>
    </w:p>
  </w:footnote>
  <w:footnote w:type="continuationSeparator" w:id="0">
    <w:p w:rsidR="00523B23" w:rsidRDefault="0052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4"/>
      <w:gridCol w:w="2700"/>
      <w:gridCol w:w="2160"/>
      <w:gridCol w:w="1080"/>
    </w:tblGrid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>Eskilstuna kommun</w:t>
          </w:r>
        </w:p>
      </w:tc>
      <w:tc>
        <w:tcPr>
          <w:tcW w:w="2700" w:type="dxa"/>
        </w:tcPr>
        <w:p w:rsidR="00135721" w:rsidRDefault="00135721" w:rsidP="00511953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" w:name="datum2"/>
          <w:bookmarkEnd w:id="1"/>
          <w:r>
            <w:rPr>
              <w:rFonts w:ascii="Arial" w:hAnsi="Arial" w:cs="Arial"/>
              <w:sz w:val="21"/>
              <w:szCs w:val="21"/>
            </w:rPr>
            <w:t>201</w:t>
          </w:r>
          <w:r w:rsidR="00511953">
            <w:rPr>
              <w:rFonts w:ascii="Arial" w:hAnsi="Arial" w:cs="Arial"/>
              <w:sz w:val="21"/>
              <w:szCs w:val="21"/>
            </w:rPr>
            <w:t>6</w:t>
          </w:r>
          <w:r>
            <w:rPr>
              <w:rFonts w:ascii="Arial" w:hAnsi="Arial" w:cs="Arial"/>
              <w:sz w:val="21"/>
              <w:szCs w:val="21"/>
            </w:rPr>
            <w:t>-</w:t>
          </w:r>
          <w:r w:rsidR="00505748">
            <w:rPr>
              <w:rFonts w:ascii="Arial" w:hAnsi="Arial" w:cs="Arial"/>
              <w:sz w:val="21"/>
              <w:szCs w:val="21"/>
            </w:rPr>
            <w:t>0</w:t>
          </w:r>
          <w:r w:rsidR="00511953">
            <w:rPr>
              <w:rFonts w:ascii="Arial" w:hAnsi="Arial" w:cs="Arial"/>
              <w:sz w:val="21"/>
              <w:szCs w:val="21"/>
            </w:rPr>
            <w:t>1</w:t>
          </w:r>
          <w:r>
            <w:rPr>
              <w:rFonts w:ascii="Arial" w:hAnsi="Arial" w:cs="Arial"/>
              <w:sz w:val="21"/>
              <w:szCs w:val="21"/>
            </w:rPr>
            <w:t>-</w:t>
          </w:r>
          <w:r w:rsidR="00505748">
            <w:rPr>
              <w:rFonts w:ascii="Arial" w:hAnsi="Arial" w:cs="Arial"/>
              <w:sz w:val="21"/>
              <w:szCs w:val="21"/>
            </w:rPr>
            <w:t>1</w:t>
          </w:r>
          <w:r w:rsidR="00511953">
            <w:rPr>
              <w:rFonts w:ascii="Arial" w:hAnsi="Arial" w:cs="Arial"/>
              <w:sz w:val="21"/>
              <w:szCs w:val="21"/>
            </w:rPr>
            <w:t>4</w:t>
          </w: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fldChar w:fldCharType="begin"/>
          </w:r>
          <w:r>
            <w:rPr>
              <w:rFonts w:ascii="Arial" w:hAnsi="Arial" w:cs="Arial"/>
              <w:sz w:val="21"/>
              <w:szCs w:val="21"/>
            </w:rPr>
            <w:instrText xml:space="preserve"> PAGE  \* MERGEFORMAT </w:instrText>
          </w:r>
          <w:r>
            <w:rPr>
              <w:rFonts w:ascii="Arial" w:hAnsi="Arial" w:cs="Arial"/>
              <w:sz w:val="21"/>
              <w:szCs w:val="21"/>
            </w:rPr>
            <w:fldChar w:fldCharType="separate"/>
          </w:r>
          <w:r w:rsidR="003414B5">
            <w:rPr>
              <w:rFonts w:ascii="Arial" w:hAnsi="Arial" w:cs="Arial"/>
              <w:noProof/>
              <w:sz w:val="21"/>
              <w:szCs w:val="21"/>
            </w:rPr>
            <w:t>2</w:t>
          </w:r>
          <w:r>
            <w:rPr>
              <w:rFonts w:ascii="Arial" w:hAnsi="Arial" w:cs="Arial"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 xml:space="preserve"> (</w:t>
          </w:r>
          <w:r w:rsidR="003414B5">
            <w:fldChar w:fldCharType="begin"/>
          </w:r>
          <w:r w:rsidR="003414B5">
            <w:instrText xml:space="preserve"> NUMPAGES  \* MERGEFORMAT </w:instrText>
          </w:r>
          <w:r w:rsidR="003414B5">
            <w:fldChar w:fldCharType="separate"/>
          </w:r>
          <w:r w:rsidR="003414B5" w:rsidRPr="003414B5">
            <w:rPr>
              <w:rFonts w:ascii="Arial" w:hAnsi="Arial" w:cs="Arial"/>
              <w:noProof/>
              <w:sz w:val="21"/>
              <w:szCs w:val="21"/>
            </w:rPr>
            <w:t>2</w:t>
          </w:r>
          <w:r w:rsidR="003414B5">
            <w:rPr>
              <w:rFonts w:ascii="Arial" w:hAnsi="Arial" w:cs="Arial"/>
              <w:noProof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>)</w:t>
          </w:r>
        </w:p>
      </w:tc>
    </w:tr>
    <w:tr w:rsidR="00135721">
      <w:trPr>
        <w:cantSplit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</w:tbl>
  <w:p w:rsidR="00135721" w:rsidRDefault="0013572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"/>
      <w:gridCol w:w="4468"/>
      <w:gridCol w:w="1459"/>
      <w:gridCol w:w="2367"/>
      <w:gridCol w:w="1086"/>
    </w:tblGrid>
    <w:tr w:rsidR="00135721" w:rsidTr="00546C59">
      <w:trPr>
        <w:cantSplit/>
        <w:trHeight w:val="284"/>
      </w:trPr>
      <w:tc>
        <w:tcPr>
          <w:tcW w:w="1240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  <w:bookmarkStart w:id="9" w:name="Logo"/>
          <w:r>
            <w:rPr>
              <w:noProof/>
            </w:rPr>
            <w:drawing>
              <wp:inline distT="0" distB="0" distL="0" distR="0" wp14:anchorId="0AAB248D" wp14:editId="62A5E2B4">
                <wp:extent cx="514350" cy="895350"/>
                <wp:effectExtent l="19050" t="0" r="0" b="0"/>
                <wp:docPr id="7" name="Bild 7" descr="Ealogga_A4_u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alogga_A4_un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0" w:name="nämnd"/>
          <w:bookmarkEnd w:id="10"/>
          <w:r>
            <w:rPr>
              <w:rFonts w:ascii="Arial" w:hAnsi="Arial" w:cs="Arial"/>
              <w:sz w:val="21"/>
              <w:szCs w:val="21"/>
            </w:rPr>
            <w:t>Stadsbyggnadsnämnden</w:t>
          </w:r>
        </w:p>
      </w:tc>
      <w:tc>
        <w:tcPr>
          <w:tcW w:w="4912" w:type="dxa"/>
          <w:gridSpan w:val="3"/>
          <w:vMerge w:val="restart"/>
        </w:tcPr>
        <w:p w:rsidR="00135721" w:rsidRDefault="00135721" w:rsidP="00CA4E94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1" w:name="förvaltning"/>
          <w:bookmarkEnd w:id="11"/>
          <w:r>
            <w:rPr>
              <w:rFonts w:ascii="Arial" w:hAnsi="Arial" w:cs="Arial"/>
              <w:sz w:val="21"/>
              <w:szCs w:val="21"/>
            </w:rPr>
            <w:t>Stadsbyggnadsförvaltningen</w:t>
          </w:r>
        </w:p>
      </w:tc>
      <w:tc>
        <w:tcPr>
          <w:tcW w:w="4912" w:type="dxa"/>
          <w:gridSpan w:val="3"/>
          <w:vMerge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2" w:name="avdelning"/>
          <w:bookmarkEnd w:id="12"/>
          <w:r>
            <w:rPr>
              <w:rFonts w:ascii="Arial" w:hAnsi="Arial" w:cs="Arial"/>
              <w:sz w:val="21"/>
              <w:szCs w:val="21"/>
            </w:rPr>
            <w:t>HR och kommunikation</w:t>
          </w:r>
        </w:p>
      </w:tc>
      <w:tc>
        <w:tcPr>
          <w:tcW w:w="3826" w:type="dxa"/>
          <w:gridSpan w:val="2"/>
        </w:tcPr>
        <w:p w:rsidR="00135721" w:rsidRDefault="00135721" w:rsidP="00B0037E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3" w:name="Datum"/>
          <w:bookmarkEnd w:id="13"/>
          <w:r>
            <w:rPr>
              <w:rFonts w:ascii="Arial" w:hAnsi="Arial" w:cs="Arial"/>
              <w:sz w:val="21"/>
              <w:szCs w:val="21"/>
            </w:rPr>
            <w:t>201</w:t>
          </w:r>
          <w:r w:rsidR="00AC6525">
            <w:rPr>
              <w:rFonts w:ascii="Arial" w:hAnsi="Arial" w:cs="Arial"/>
              <w:sz w:val="21"/>
              <w:szCs w:val="21"/>
            </w:rPr>
            <w:t>6</w:t>
          </w:r>
          <w:r>
            <w:rPr>
              <w:rFonts w:ascii="Arial" w:hAnsi="Arial" w:cs="Arial"/>
              <w:sz w:val="21"/>
              <w:szCs w:val="21"/>
            </w:rPr>
            <w:t>-</w:t>
          </w:r>
          <w:r w:rsidR="00AC6525">
            <w:rPr>
              <w:rFonts w:ascii="Arial" w:hAnsi="Arial" w:cs="Arial"/>
              <w:sz w:val="21"/>
              <w:szCs w:val="21"/>
            </w:rPr>
            <w:t>01-1</w:t>
          </w:r>
          <w:r w:rsidR="00B0037E">
            <w:rPr>
              <w:rFonts w:ascii="Arial" w:hAnsi="Arial" w:cs="Arial"/>
              <w:sz w:val="21"/>
              <w:szCs w:val="21"/>
            </w:rPr>
            <w:t>4</w:t>
          </w: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4" w:name="handläggare"/>
          <w:bookmarkEnd w:id="14"/>
          <w:r>
            <w:rPr>
              <w:rFonts w:ascii="Arial" w:hAnsi="Arial" w:cs="Arial"/>
              <w:sz w:val="21"/>
              <w:szCs w:val="21"/>
            </w:rPr>
            <w:t xml:space="preserve">Anna Wilhelmsson, </w:t>
          </w:r>
          <w:bookmarkStart w:id="15" w:name="direkttel"/>
          <w:bookmarkEnd w:id="15"/>
          <w:r>
            <w:rPr>
              <w:rFonts w:ascii="Arial" w:hAnsi="Arial" w:cs="Arial"/>
              <w:sz w:val="21"/>
              <w:szCs w:val="21"/>
            </w:rPr>
            <w:t>016-710 10 92</w:t>
          </w: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459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367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 xml:space="preserve"> </w:t>
          </w:r>
        </w:p>
      </w:tc>
      <w:tc>
        <w:tcPr>
          <w:tcW w:w="1459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2367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1086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</w:tr>
    <w:tr w:rsidR="00135721" w:rsidTr="00546C59">
      <w:trPr>
        <w:gridAfter w:val="3"/>
        <w:wAfter w:w="4912" w:type="dxa"/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</w:tbl>
  <w:p w:rsidR="00135721" w:rsidRDefault="0013572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60E"/>
    <w:multiLevelType w:val="hybridMultilevel"/>
    <w:tmpl w:val="28046E5E"/>
    <w:lvl w:ilvl="0" w:tplc="6A080FE6"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eastAsia="Times New Roman" w:hAnsi="Symbol" w:cs="Times New Roman" w:hint="default"/>
        <w:b/>
      </w:rPr>
    </w:lvl>
    <w:lvl w:ilvl="1" w:tplc="041D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D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D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D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D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D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D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D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">
    <w:nsid w:val="243E1F47"/>
    <w:multiLevelType w:val="hybridMultilevel"/>
    <w:tmpl w:val="5692A6F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5BC5ED3"/>
    <w:multiLevelType w:val="hybridMultilevel"/>
    <w:tmpl w:val="9FDA0F76"/>
    <w:lvl w:ilvl="0" w:tplc="6F741392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2AFD5B47"/>
    <w:multiLevelType w:val="multilevel"/>
    <w:tmpl w:val="12B0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119E4"/>
    <w:multiLevelType w:val="hybridMultilevel"/>
    <w:tmpl w:val="ECE4805C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340D0901"/>
    <w:multiLevelType w:val="hybridMultilevel"/>
    <w:tmpl w:val="2E12BB16"/>
    <w:lvl w:ilvl="0" w:tplc="DD0C90D6">
      <w:numFmt w:val="bullet"/>
      <w:lvlText w:val="-"/>
      <w:lvlJc w:val="left"/>
      <w:pPr>
        <w:ind w:left="6521" w:hanging="1305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348D52F2"/>
    <w:multiLevelType w:val="hybridMultilevel"/>
    <w:tmpl w:val="C8A63498"/>
    <w:lvl w:ilvl="0" w:tplc="CA0E220E">
      <w:start w:val="2016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color w:val="323232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3D1A6031"/>
    <w:multiLevelType w:val="hybridMultilevel"/>
    <w:tmpl w:val="0B32D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B21E5"/>
    <w:multiLevelType w:val="hybridMultilevel"/>
    <w:tmpl w:val="FAE0E760"/>
    <w:lvl w:ilvl="0" w:tplc="3CF8525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4130E"/>
    <w:multiLevelType w:val="hybridMultilevel"/>
    <w:tmpl w:val="5C7A3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20A0F"/>
    <w:multiLevelType w:val="hybridMultilevel"/>
    <w:tmpl w:val="748E0BEE"/>
    <w:lvl w:ilvl="0" w:tplc="FB860692">
      <w:start w:val="25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>
    <w:nsid w:val="518C2E2F"/>
    <w:multiLevelType w:val="multilevel"/>
    <w:tmpl w:val="13A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E35E3"/>
    <w:multiLevelType w:val="hybridMultilevel"/>
    <w:tmpl w:val="A164F54A"/>
    <w:lvl w:ilvl="0" w:tplc="C73AA1BE">
      <w:numFmt w:val="bullet"/>
      <w:lvlText w:val="•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53DC72A1"/>
    <w:multiLevelType w:val="hybridMultilevel"/>
    <w:tmpl w:val="10BC6F52"/>
    <w:lvl w:ilvl="0" w:tplc="832CC90A">
      <w:start w:val="2016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599E3C4A"/>
    <w:multiLevelType w:val="hybridMultilevel"/>
    <w:tmpl w:val="71A4FB7E"/>
    <w:lvl w:ilvl="0" w:tplc="F0CA0168">
      <w:start w:val="2015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624F2C2A"/>
    <w:multiLevelType w:val="hybridMultilevel"/>
    <w:tmpl w:val="ED9C3686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67FD2CDE"/>
    <w:multiLevelType w:val="hybridMultilevel"/>
    <w:tmpl w:val="EE584146"/>
    <w:lvl w:ilvl="0" w:tplc="2D44FD1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71AB790B"/>
    <w:multiLevelType w:val="hybridMultilevel"/>
    <w:tmpl w:val="BBF06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37802"/>
    <w:multiLevelType w:val="hybridMultilevel"/>
    <w:tmpl w:val="878C94C2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>
    <w:nsid w:val="77A0017C"/>
    <w:multiLevelType w:val="hybridMultilevel"/>
    <w:tmpl w:val="1DB4D91A"/>
    <w:lvl w:ilvl="0" w:tplc="970E8DEC">
      <w:start w:val="2015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7"/>
  </w:num>
  <w:num w:numId="11">
    <w:abstractNumId w:val="15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9"/>
  </w:num>
  <w:num w:numId="17">
    <w:abstractNumId w:val="14"/>
  </w:num>
  <w:num w:numId="18">
    <w:abstractNumId w:val="18"/>
  </w:num>
  <w:num w:numId="19">
    <w:abstractNumId w:val="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8"/>
    <w:rsid w:val="000018CD"/>
    <w:rsid w:val="000169EC"/>
    <w:rsid w:val="000228CC"/>
    <w:rsid w:val="000362BF"/>
    <w:rsid w:val="0004575E"/>
    <w:rsid w:val="00047AF8"/>
    <w:rsid w:val="00053F64"/>
    <w:rsid w:val="00054669"/>
    <w:rsid w:val="00054C20"/>
    <w:rsid w:val="000603A8"/>
    <w:rsid w:val="00061A66"/>
    <w:rsid w:val="000659E1"/>
    <w:rsid w:val="000712E2"/>
    <w:rsid w:val="00072B9A"/>
    <w:rsid w:val="00075143"/>
    <w:rsid w:val="00075745"/>
    <w:rsid w:val="00075A7A"/>
    <w:rsid w:val="00076EE8"/>
    <w:rsid w:val="00081688"/>
    <w:rsid w:val="00086457"/>
    <w:rsid w:val="00087D26"/>
    <w:rsid w:val="0009087F"/>
    <w:rsid w:val="000A78A3"/>
    <w:rsid w:val="000B1CB4"/>
    <w:rsid w:val="000D67B7"/>
    <w:rsid w:val="000D75E5"/>
    <w:rsid w:val="000E1272"/>
    <w:rsid w:val="000E464B"/>
    <w:rsid w:val="000F46C4"/>
    <w:rsid w:val="000F6B80"/>
    <w:rsid w:val="000F7A35"/>
    <w:rsid w:val="00105B9B"/>
    <w:rsid w:val="00107CEB"/>
    <w:rsid w:val="00120DB2"/>
    <w:rsid w:val="001242E0"/>
    <w:rsid w:val="001253A8"/>
    <w:rsid w:val="001300F2"/>
    <w:rsid w:val="0013143B"/>
    <w:rsid w:val="001331AC"/>
    <w:rsid w:val="00133327"/>
    <w:rsid w:val="00133E23"/>
    <w:rsid w:val="00134910"/>
    <w:rsid w:val="00135721"/>
    <w:rsid w:val="0014545A"/>
    <w:rsid w:val="00153631"/>
    <w:rsid w:val="001549A7"/>
    <w:rsid w:val="00156240"/>
    <w:rsid w:val="00157C8F"/>
    <w:rsid w:val="00161745"/>
    <w:rsid w:val="0016222B"/>
    <w:rsid w:val="00170E05"/>
    <w:rsid w:val="0017606D"/>
    <w:rsid w:val="00181C9F"/>
    <w:rsid w:val="001829BA"/>
    <w:rsid w:val="00185118"/>
    <w:rsid w:val="001873D7"/>
    <w:rsid w:val="0019191B"/>
    <w:rsid w:val="001A0CD6"/>
    <w:rsid w:val="001A6F8F"/>
    <w:rsid w:val="001B24DB"/>
    <w:rsid w:val="001B373B"/>
    <w:rsid w:val="001C2B5F"/>
    <w:rsid w:val="001C4A11"/>
    <w:rsid w:val="001D0222"/>
    <w:rsid w:val="001D0D66"/>
    <w:rsid w:val="001D100C"/>
    <w:rsid w:val="001D5CBD"/>
    <w:rsid w:val="001E551A"/>
    <w:rsid w:val="001F03EE"/>
    <w:rsid w:val="001F1887"/>
    <w:rsid w:val="001F7084"/>
    <w:rsid w:val="001F7CDE"/>
    <w:rsid w:val="0020096C"/>
    <w:rsid w:val="002035A1"/>
    <w:rsid w:val="0022140F"/>
    <w:rsid w:val="002218BA"/>
    <w:rsid w:val="00224428"/>
    <w:rsid w:val="00225D9B"/>
    <w:rsid w:val="00237A51"/>
    <w:rsid w:val="002456DE"/>
    <w:rsid w:val="00246BFF"/>
    <w:rsid w:val="00257A4C"/>
    <w:rsid w:val="00261FDA"/>
    <w:rsid w:val="00265DC2"/>
    <w:rsid w:val="00270ABE"/>
    <w:rsid w:val="00276B50"/>
    <w:rsid w:val="002949D5"/>
    <w:rsid w:val="002A0C5F"/>
    <w:rsid w:val="002A5A96"/>
    <w:rsid w:val="002A6767"/>
    <w:rsid w:val="002B2656"/>
    <w:rsid w:val="002B335C"/>
    <w:rsid w:val="002B6EB3"/>
    <w:rsid w:val="002C1C2D"/>
    <w:rsid w:val="002D1FC3"/>
    <w:rsid w:val="002E10E0"/>
    <w:rsid w:val="002E28D5"/>
    <w:rsid w:val="002E52A4"/>
    <w:rsid w:val="002F26E2"/>
    <w:rsid w:val="00300158"/>
    <w:rsid w:val="00303E88"/>
    <w:rsid w:val="00305EA2"/>
    <w:rsid w:val="003068F5"/>
    <w:rsid w:val="00317739"/>
    <w:rsid w:val="00323433"/>
    <w:rsid w:val="0033236F"/>
    <w:rsid w:val="00336875"/>
    <w:rsid w:val="003414A3"/>
    <w:rsid w:val="003414B5"/>
    <w:rsid w:val="0035041D"/>
    <w:rsid w:val="0035506C"/>
    <w:rsid w:val="00357632"/>
    <w:rsid w:val="003578BB"/>
    <w:rsid w:val="003705A2"/>
    <w:rsid w:val="00371B79"/>
    <w:rsid w:val="00373FCE"/>
    <w:rsid w:val="003744F1"/>
    <w:rsid w:val="00376BFA"/>
    <w:rsid w:val="0037725D"/>
    <w:rsid w:val="00381142"/>
    <w:rsid w:val="00382750"/>
    <w:rsid w:val="003910F9"/>
    <w:rsid w:val="00394D16"/>
    <w:rsid w:val="003A447E"/>
    <w:rsid w:val="003A5555"/>
    <w:rsid w:val="003A618E"/>
    <w:rsid w:val="003B349E"/>
    <w:rsid w:val="003D6FD5"/>
    <w:rsid w:val="003E031A"/>
    <w:rsid w:val="003E4EA4"/>
    <w:rsid w:val="003E6002"/>
    <w:rsid w:val="00401F9C"/>
    <w:rsid w:val="0040567F"/>
    <w:rsid w:val="004116DE"/>
    <w:rsid w:val="00414434"/>
    <w:rsid w:val="00414C1C"/>
    <w:rsid w:val="00414E2F"/>
    <w:rsid w:val="00415A12"/>
    <w:rsid w:val="00422275"/>
    <w:rsid w:val="004241DB"/>
    <w:rsid w:val="00437A15"/>
    <w:rsid w:val="00441F65"/>
    <w:rsid w:val="004433FC"/>
    <w:rsid w:val="004505E9"/>
    <w:rsid w:val="004518DF"/>
    <w:rsid w:val="004522FC"/>
    <w:rsid w:val="004623F0"/>
    <w:rsid w:val="00466E7E"/>
    <w:rsid w:val="00475F09"/>
    <w:rsid w:val="004827F6"/>
    <w:rsid w:val="00482F8F"/>
    <w:rsid w:val="00490965"/>
    <w:rsid w:val="00490F36"/>
    <w:rsid w:val="004A5A29"/>
    <w:rsid w:val="004B2937"/>
    <w:rsid w:val="004D5D42"/>
    <w:rsid w:val="004E227D"/>
    <w:rsid w:val="004E3106"/>
    <w:rsid w:val="004F116E"/>
    <w:rsid w:val="004F692D"/>
    <w:rsid w:val="00505748"/>
    <w:rsid w:val="00511953"/>
    <w:rsid w:val="00523B23"/>
    <w:rsid w:val="005336A7"/>
    <w:rsid w:val="00546C59"/>
    <w:rsid w:val="0055038F"/>
    <w:rsid w:val="00552372"/>
    <w:rsid w:val="00552B5D"/>
    <w:rsid w:val="00557950"/>
    <w:rsid w:val="00561BA6"/>
    <w:rsid w:val="00563F51"/>
    <w:rsid w:val="00570AC5"/>
    <w:rsid w:val="0057201A"/>
    <w:rsid w:val="0058351F"/>
    <w:rsid w:val="005A11DF"/>
    <w:rsid w:val="005A487D"/>
    <w:rsid w:val="005B3533"/>
    <w:rsid w:val="005C1C2D"/>
    <w:rsid w:val="005C65E1"/>
    <w:rsid w:val="005E628A"/>
    <w:rsid w:val="005F4FAC"/>
    <w:rsid w:val="005F630F"/>
    <w:rsid w:val="006078B1"/>
    <w:rsid w:val="00614CA3"/>
    <w:rsid w:val="00630EF0"/>
    <w:rsid w:val="006315CD"/>
    <w:rsid w:val="0064159D"/>
    <w:rsid w:val="006435B8"/>
    <w:rsid w:val="00643F09"/>
    <w:rsid w:val="00644AEE"/>
    <w:rsid w:val="00646DE1"/>
    <w:rsid w:val="00650BB4"/>
    <w:rsid w:val="00653143"/>
    <w:rsid w:val="00677927"/>
    <w:rsid w:val="00682754"/>
    <w:rsid w:val="00684DDC"/>
    <w:rsid w:val="006930EC"/>
    <w:rsid w:val="00695ED2"/>
    <w:rsid w:val="006A2FFF"/>
    <w:rsid w:val="006C5C64"/>
    <w:rsid w:val="006C63AE"/>
    <w:rsid w:val="006E4E63"/>
    <w:rsid w:val="006E7A6C"/>
    <w:rsid w:val="007117F7"/>
    <w:rsid w:val="00715B17"/>
    <w:rsid w:val="00722FBC"/>
    <w:rsid w:val="00726C35"/>
    <w:rsid w:val="00734C90"/>
    <w:rsid w:val="00735B98"/>
    <w:rsid w:val="00743CDB"/>
    <w:rsid w:val="0075567E"/>
    <w:rsid w:val="007601B9"/>
    <w:rsid w:val="007615B2"/>
    <w:rsid w:val="007940F3"/>
    <w:rsid w:val="00797F4F"/>
    <w:rsid w:val="007A5FA1"/>
    <w:rsid w:val="007B521A"/>
    <w:rsid w:val="007B59D3"/>
    <w:rsid w:val="007C3963"/>
    <w:rsid w:val="007D2BDB"/>
    <w:rsid w:val="007D30B8"/>
    <w:rsid w:val="007D317B"/>
    <w:rsid w:val="007F09BA"/>
    <w:rsid w:val="007F4759"/>
    <w:rsid w:val="00802BBF"/>
    <w:rsid w:val="00803E45"/>
    <w:rsid w:val="00823E99"/>
    <w:rsid w:val="00831D6A"/>
    <w:rsid w:val="0083473F"/>
    <w:rsid w:val="00836BCE"/>
    <w:rsid w:val="00847819"/>
    <w:rsid w:val="00850BC6"/>
    <w:rsid w:val="008510DD"/>
    <w:rsid w:val="00852C85"/>
    <w:rsid w:val="00855490"/>
    <w:rsid w:val="0086713D"/>
    <w:rsid w:val="00873C14"/>
    <w:rsid w:val="00883A3F"/>
    <w:rsid w:val="0088788E"/>
    <w:rsid w:val="008A376C"/>
    <w:rsid w:val="008B5141"/>
    <w:rsid w:val="008B7198"/>
    <w:rsid w:val="008C1303"/>
    <w:rsid w:val="008D038B"/>
    <w:rsid w:val="008D55F3"/>
    <w:rsid w:val="008E2074"/>
    <w:rsid w:val="008E4B6F"/>
    <w:rsid w:val="008F64AA"/>
    <w:rsid w:val="008F73C2"/>
    <w:rsid w:val="008F7DC4"/>
    <w:rsid w:val="00901FB8"/>
    <w:rsid w:val="009108AD"/>
    <w:rsid w:val="00914202"/>
    <w:rsid w:val="00922230"/>
    <w:rsid w:val="00925B90"/>
    <w:rsid w:val="00926ABA"/>
    <w:rsid w:val="00926AC4"/>
    <w:rsid w:val="009277B7"/>
    <w:rsid w:val="0093090B"/>
    <w:rsid w:val="00935281"/>
    <w:rsid w:val="00952EA5"/>
    <w:rsid w:val="0095310E"/>
    <w:rsid w:val="009540A0"/>
    <w:rsid w:val="009552B4"/>
    <w:rsid w:val="00965E4E"/>
    <w:rsid w:val="00967529"/>
    <w:rsid w:val="00970735"/>
    <w:rsid w:val="009818BD"/>
    <w:rsid w:val="00987505"/>
    <w:rsid w:val="00990E85"/>
    <w:rsid w:val="00997737"/>
    <w:rsid w:val="009B0A17"/>
    <w:rsid w:val="009C53B7"/>
    <w:rsid w:val="009C7FE7"/>
    <w:rsid w:val="009E4D89"/>
    <w:rsid w:val="009E5AB0"/>
    <w:rsid w:val="009E6AD9"/>
    <w:rsid w:val="009E6CDC"/>
    <w:rsid w:val="00A0630B"/>
    <w:rsid w:val="00A0642B"/>
    <w:rsid w:val="00A102F7"/>
    <w:rsid w:val="00A13934"/>
    <w:rsid w:val="00A160AA"/>
    <w:rsid w:val="00A225DB"/>
    <w:rsid w:val="00A2521A"/>
    <w:rsid w:val="00A32477"/>
    <w:rsid w:val="00A518CF"/>
    <w:rsid w:val="00A541F0"/>
    <w:rsid w:val="00A56288"/>
    <w:rsid w:val="00A56827"/>
    <w:rsid w:val="00A63D7D"/>
    <w:rsid w:val="00A801B1"/>
    <w:rsid w:val="00A84B63"/>
    <w:rsid w:val="00A8593C"/>
    <w:rsid w:val="00A85CBC"/>
    <w:rsid w:val="00A869B6"/>
    <w:rsid w:val="00A92C98"/>
    <w:rsid w:val="00AA2F91"/>
    <w:rsid w:val="00AA3239"/>
    <w:rsid w:val="00AA6D1A"/>
    <w:rsid w:val="00AB7107"/>
    <w:rsid w:val="00AC0DEE"/>
    <w:rsid w:val="00AC63FE"/>
    <w:rsid w:val="00AC6525"/>
    <w:rsid w:val="00AC6B0B"/>
    <w:rsid w:val="00AC7B4F"/>
    <w:rsid w:val="00AE2B5A"/>
    <w:rsid w:val="00AE39CD"/>
    <w:rsid w:val="00AF05FF"/>
    <w:rsid w:val="00B00209"/>
    <w:rsid w:val="00B0037E"/>
    <w:rsid w:val="00B00AC7"/>
    <w:rsid w:val="00B02418"/>
    <w:rsid w:val="00B15C37"/>
    <w:rsid w:val="00B173A5"/>
    <w:rsid w:val="00B21D76"/>
    <w:rsid w:val="00B22C2F"/>
    <w:rsid w:val="00B235DF"/>
    <w:rsid w:val="00B319A0"/>
    <w:rsid w:val="00B32365"/>
    <w:rsid w:val="00B5171E"/>
    <w:rsid w:val="00B56132"/>
    <w:rsid w:val="00B61B64"/>
    <w:rsid w:val="00B6597F"/>
    <w:rsid w:val="00B70BBC"/>
    <w:rsid w:val="00B718EF"/>
    <w:rsid w:val="00B810E3"/>
    <w:rsid w:val="00B87A68"/>
    <w:rsid w:val="00B93E8F"/>
    <w:rsid w:val="00B9650E"/>
    <w:rsid w:val="00BA18EB"/>
    <w:rsid w:val="00BA41F7"/>
    <w:rsid w:val="00BA5579"/>
    <w:rsid w:val="00BA5EBF"/>
    <w:rsid w:val="00BA62C0"/>
    <w:rsid w:val="00BB2131"/>
    <w:rsid w:val="00BC29F7"/>
    <w:rsid w:val="00BC4FAA"/>
    <w:rsid w:val="00BC79FC"/>
    <w:rsid w:val="00BD36C3"/>
    <w:rsid w:val="00BD6EF4"/>
    <w:rsid w:val="00BE4196"/>
    <w:rsid w:val="00BE7B57"/>
    <w:rsid w:val="00BF1958"/>
    <w:rsid w:val="00C004D4"/>
    <w:rsid w:val="00C024D4"/>
    <w:rsid w:val="00C02A72"/>
    <w:rsid w:val="00C06F45"/>
    <w:rsid w:val="00C33DC5"/>
    <w:rsid w:val="00C3428A"/>
    <w:rsid w:val="00C5156C"/>
    <w:rsid w:val="00C52782"/>
    <w:rsid w:val="00C64EC7"/>
    <w:rsid w:val="00C704F3"/>
    <w:rsid w:val="00C731EE"/>
    <w:rsid w:val="00C754BE"/>
    <w:rsid w:val="00C76385"/>
    <w:rsid w:val="00C8113C"/>
    <w:rsid w:val="00C83945"/>
    <w:rsid w:val="00C9278D"/>
    <w:rsid w:val="00C94055"/>
    <w:rsid w:val="00C97F43"/>
    <w:rsid w:val="00CA3043"/>
    <w:rsid w:val="00CA4E94"/>
    <w:rsid w:val="00CB6A4E"/>
    <w:rsid w:val="00CD22CA"/>
    <w:rsid w:val="00CE633A"/>
    <w:rsid w:val="00CF2174"/>
    <w:rsid w:val="00CF3C1A"/>
    <w:rsid w:val="00CF4F60"/>
    <w:rsid w:val="00D12AB4"/>
    <w:rsid w:val="00D1670E"/>
    <w:rsid w:val="00D21F25"/>
    <w:rsid w:val="00D31399"/>
    <w:rsid w:val="00D44AB2"/>
    <w:rsid w:val="00D5095C"/>
    <w:rsid w:val="00D625FC"/>
    <w:rsid w:val="00D63219"/>
    <w:rsid w:val="00D71B70"/>
    <w:rsid w:val="00D72DB5"/>
    <w:rsid w:val="00D732D7"/>
    <w:rsid w:val="00D75D50"/>
    <w:rsid w:val="00D76124"/>
    <w:rsid w:val="00D76E26"/>
    <w:rsid w:val="00D950FB"/>
    <w:rsid w:val="00DA3BEB"/>
    <w:rsid w:val="00DB400C"/>
    <w:rsid w:val="00DE2C92"/>
    <w:rsid w:val="00DF11B2"/>
    <w:rsid w:val="00E043B3"/>
    <w:rsid w:val="00E12D1B"/>
    <w:rsid w:val="00E13779"/>
    <w:rsid w:val="00E16018"/>
    <w:rsid w:val="00E1797B"/>
    <w:rsid w:val="00E17AE4"/>
    <w:rsid w:val="00E26CD1"/>
    <w:rsid w:val="00E47060"/>
    <w:rsid w:val="00E47BC7"/>
    <w:rsid w:val="00E47EE2"/>
    <w:rsid w:val="00E54FF8"/>
    <w:rsid w:val="00E770F5"/>
    <w:rsid w:val="00E90818"/>
    <w:rsid w:val="00E95D99"/>
    <w:rsid w:val="00EA6234"/>
    <w:rsid w:val="00EA72E4"/>
    <w:rsid w:val="00EC4A98"/>
    <w:rsid w:val="00ED112A"/>
    <w:rsid w:val="00ED1B14"/>
    <w:rsid w:val="00ED39F7"/>
    <w:rsid w:val="00ED535D"/>
    <w:rsid w:val="00EF47CA"/>
    <w:rsid w:val="00F00C91"/>
    <w:rsid w:val="00F01586"/>
    <w:rsid w:val="00F064E2"/>
    <w:rsid w:val="00F13169"/>
    <w:rsid w:val="00F22B3D"/>
    <w:rsid w:val="00F362E3"/>
    <w:rsid w:val="00F37AD8"/>
    <w:rsid w:val="00F416C2"/>
    <w:rsid w:val="00F41F8E"/>
    <w:rsid w:val="00F4270C"/>
    <w:rsid w:val="00F46737"/>
    <w:rsid w:val="00F524BC"/>
    <w:rsid w:val="00F52961"/>
    <w:rsid w:val="00F65AD7"/>
    <w:rsid w:val="00F70CF6"/>
    <w:rsid w:val="00F86115"/>
    <w:rsid w:val="00FA1585"/>
    <w:rsid w:val="00FB1DFF"/>
    <w:rsid w:val="00FE5F25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2A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7574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5A7A"/>
    <w:rPr>
      <w:rFonts w:ascii="Courier New" w:hAnsi="Courier New" w:cs="Courier New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22CA"/>
    <w:rPr>
      <w:color w:val="00A3D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31399"/>
    <w:pPr>
      <w:spacing w:before="100" w:beforeAutospacing="1" w:after="100" w:afterAutospacing="1"/>
      <w:ind w:left="0"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D3139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770F5"/>
    <w:rPr>
      <w:color w:val="694F07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12AB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81142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  <w:lang w:val="sv-SE" w:eastAsia="sv-SE"/>
    </w:rPr>
  </w:style>
  <w:style w:type="character" w:customStyle="1" w:styleId="messagebody">
    <w:name w:val="messagebody"/>
    <w:basedOn w:val="Standardstycketeckensnitt"/>
    <w:rsid w:val="00381142"/>
  </w:style>
  <w:style w:type="paragraph" w:customStyle="1" w:styleId="lptext">
    <w:name w:val="lptext"/>
    <w:basedOn w:val="Normal"/>
    <w:uiPriority w:val="99"/>
    <w:rsid w:val="00376BFA"/>
    <w:pPr>
      <w:spacing w:line="288" w:lineRule="auto"/>
      <w:ind w:left="0"/>
    </w:pPr>
    <w:rPr>
      <w:rFonts w:ascii="Myriad Pro SemiCond" w:eastAsiaTheme="minorHAnsi" w:hAnsi="Myriad Pro SemiCond"/>
      <w:color w:val="000000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2A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7574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5A7A"/>
    <w:rPr>
      <w:rFonts w:ascii="Courier New" w:hAnsi="Courier New" w:cs="Courier New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22CA"/>
    <w:rPr>
      <w:color w:val="00A3D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31399"/>
    <w:pPr>
      <w:spacing w:before="100" w:beforeAutospacing="1" w:after="100" w:afterAutospacing="1"/>
      <w:ind w:left="0"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D3139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770F5"/>
    <w:rPr>
      <w:color w:val="694F07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12AB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81142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  <w:lang w:val="sv-SE" w:eastAsia="sv-SE"/>
    </w:rPr>
  </w:style>
  <w:style w:type="character" w:customStyle="1" w:styleId="messagebody">
    <w:name w:val="messagebody"/>
    <w:basedOn w:val="Standardstycketeckensnitt"/>
    <w:rsid w:val="00381142"/>
  </w:style>
  <w:style w:type="paragraph" w:customStyle="1" w:styleId="lptext">
    <w:name w:val="lptext"/>
    <w:basedOn w:val="Normal"/>
    <w:uiPriority w:val="99"/>
    <w:rsid w:val="00376BFA"/>
    <w:pPr>
      <w:spacing w:line="288" w:lineRule="auto"/>
      <w:ind w:left="0"/>
    </w:pPr>
    <w:rPr>
      <w:rFonts w:ascii="Myriad Pro SemiCond" w:eastAsiaTheme="minorHAnsi" w:hAnsi="Myriad Pro SemiCond"/>
      <w:color w:val="000000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71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669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7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398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007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02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3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1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skilstuna%20kommun%20mallar\Press.dotx" TargetMode="External"/></Relationships>
</file>

<file path=word/theme/theme1.xml><?xml version="1.0" encoding="utf-8"?>
<a:theme xmlns:a="http://schemas.openxmlformats.org/drawingml/2006/main" name="Word Eskilstuna kommun">
  <a:themeElements>
    <a:clrScheme name="Eskilstuna kommun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E2E9F5"/>
      </a:accent5>
      <a:accent6>
        <a:srgbClr val="D19049"/>
      </a:accent6>
      <a:hlink>
        <a:srgbClr val="00A3D6"/>
      </a:hlink>
      <a:folHlink>
        <a:srgbClr val="694F07"/>
      </a:folHlink>
    </a:clrScheme>
    <a:fontScheme name="Word Eskilstun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Förvaltning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8966-851B-41A0-8BB4-CA874510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</Template>
  <TotalTime>136</TotalTime>
  <Pages>2</Pages>
  <Words>422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2810</CharactersWithSpaces>
  <SharedDoc>false</SharedDoc>
  <HLinks>
    <vt:vector size="6" baseType="variant">
      <vt:variant>
        <vt:i4>6357050</vt:i4>
      </vt:variant>
      <vt:variant>
        <vt:i4>1309</vt:i4>
      </vt:variant>
      <vt:variant>
        <vt:i4>1025</vt:i4>
      </vt:variant>
      <vt:variant>
        <vt:i4>1</vt:i4>
      </vt:variant>
      <vt:variant>
        <vt:lpwstr>Ealogga_A4_under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anenor</dc:creator>
  <cp:lastModifiedBy>annwil2</cp:lastModifiedBy>
  <cp:revision>23</cp:revision>
  <cp:lastPrinted>2016-01-14T10:07:00Z</cp:lastPrinted>
  <dcterms:created xsi:type="dcterms:W3CDTF">2016-01-14T07:48:00Z</dcterms:created>
  <dcterms:modified xsi:type="dcterms:W3CDTF">2016-01-14T10:07:00Z</dcterms:modified>
</cp:coreProperties>
</file>