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DFEE2" w14:textId="77777777" w:rsidR="003A1EC0" w:rsidRDefault="003A1EC0" w:rsidP="003A1EC0">
      <w:pPr>
        <w:autoSpaceDE w:val="0"/>
        <w:autoSpaceDN w:val="0"/>
        <w:adjustRightInd w:val="0"/>
        <w:rPr>
          <w:b/>
          <w:bCs/>
          <w:color w:val="000000"/>
          <w:sz w:val="32"/>
          <w:szCs w:val="32"/>
          <w:lang w:val="sv"/>
        </w:rPr>
      </w:pPr>
      <w:r>
        <w:rPr>
          <w:b/>
          <w:bCs/>
          <w:color w:val="000000"/>
          <w:sz w:val="32"/>
          <w:szCs w:val="32"/>
          <w:lang w:val="sv"/>
        </w:rPr>
        <w:t>KuppingerCole rekommenderar neXus Dynamic Identity Platform</w:t>
      </w:r>
    </w:p>
    <w:p w14:paraId="70A7D0E8" w14:textId="77777777" w:rsidR="003A1EC0" w:rsidRDefault="003A1EC0" w:rsidP="003A1EC0">
      <w:pPr>
        <w:autoSpaceDE w:val="0"/>
        <w:autoSpaceDN w:val="0"/>
        <w:adjustRightInd w:val="0"/>
        <w:rPr>
          <w:b/>
          <w:bCs/>
          <w:color w:val="000000"/>
          <w:sz w:val="32"/>
          <w:szCs w:val="32"/>
          <w:lang w:val="sv"/>
        </w:rPr>
      </w:pPr>
    </w:p>
    <w:p w14:paraId="710645F2" w14:textId="77777777" w:rsidR="003A1EC0" w:rsidRDefault="00AE3E0D" w:rsidP="003A1EC0">
      <w:pPr>
        <w:autoSpaceDE w:val="0"/>
        <w:autoSpaceDN w:val="0"/>
        <w:adjustRightInd w:val="0"/>
        <w:rPr>
          <w:b/>
          <w:bCs/>
          <w:u w:val="single"/>
          <w:lang w:val="sv"/>
        </w:rPr>
      </w:pPr>
      <w:r>
        <w:rPr>
          <w:b/>
          <w:bCs/>
          <w:u w:val="single"/>
          <w:lang w:val="sv"/>
        </w:rPr>
        <w:t>En h</w:t>
      </w:r>
      <w:r w:rsidR="003A1EC0">
        <w:rPr>
          <w:b/>
          <w:bCs/>
          <w:u w:val="single"/>
          <w:lang w:val="sv"/>
        </w:rPr>
        <w:t xml:space="preserve">elhetslösning </w:t>
      </w:r>
      <w:r>
        <w:rPr>
          <w:b/>
          <w:bCs/>
          <w:u w:val="single"/>
          <w:lang w:val="sv"/>
        </w:rPr>
        <w:t xml:space="preserve">som </w:t>
      </w:r>
      <w:r w:rsidR="003A1EC0">
        <w:rPr>
          <w:b/>
          <w:bCs/>
          <w:u w:val="single"/>
          <w:lang w:val="sv"/>
        </w:rPr>
        <w:t>kombinerar central identitetsadministration med flexibla användningsmöjligheter</w:t>
      </w:r>
    </w:p>
    <w:p w14:paraId="18B643E3" w14:textId="77777777" w:rsidR="003A1EC0" w:rsidRDefault="003A1EC0" w:rsidP="003A1EC0">
      <w:pPr>
        <w:autoSpaceDE w:val="0"/>
        <w:autoSpaceDN w:val="0"/>
        <w:adjustRightInd w:val="0"/>
        <w:rPr>
          <w:lang w:val="sv"/>
        </w:rPr>
      </w:pPr>
    </w:p>
    <w:p w14:paraId="23570F64" w14:textId="296E8A5D" w:rsidR="003A1EC0" w:rsidRDefault="00AE3E0D" w:rsidP="003A1EC0">
      <w:pPr>
        <w:autoSpaceDE w:val="0"/>
        <w:autoSpaceDN w:val="0"/>
        <w:adjustRightInd w:val="0"/>
        <w:rPr>
          <w:b/>
          <w:bCs/>
          <w:lang w:val="sv"/>
        </w:rPr>
      </w:pPr>
      <w:r>
        <w:rPr>
          <w:b/>
          <w:bCs/>
          <w:lang w:val="sv"/>
        </w:rPr>
        <w:t>Stockholm</w:t>
      </w:r>
      <w:r w:rsidR="002038A6">
        <w:rPr>
          <w:b/>
          <w:bCs/>
          <w:lang w:val="sv"/>
        </w:rPr>
        <w:t xml:space="preserve">, </w:t>
      </w:r>
      <w:r w:rsidR="008546A1">
        <w:rPr>
          <w:b/>
          <w:bCs/>
          <w:lang w:val="sv"/>
        </w:rPr>
        <w:t>29</w:t>
      </w:r>
      <w:r w:rsidR="00DF0BE0">
        <w:rPr>
          <w:b/>
          <w:bCs/>
          <w:lang w:val="sv"/>
        </w:rPr>
        <w:t>:e</w:t>
      </w:r>
      <w:r w:rsidR="003A1EC0">
        <w:rPr>
          <w:b/>
          <w:bCs/>
          <w:lang w:val="sv"/>
        </w:rPr>
        <w:t xml:space="preserve"> juli 2015 – </w:t>
      </w:r>
      <w:hyperlink r:id="rId8" w:history="1">
        <w:r w:rsidR="003A1EC0">
          <w:rPr>
            <w:b/>
            <w:bCs/>
            <w:color w:val="0000FF"/>
            <w:u w:val="single"/>
            <w:lang w:val="sv"/>
          </w:rPr>
          <w:t>neXus</w:t>
        </w:r>
      </w:hyperlink>
      <w:r w:rsidR="003A1EC0">
        <w:rPr>
          <w:b/>
          <w:bCs/>
          <w:lang w:val="sv"/>
        </w:rPr>
        <w:t xml:space="preserve">, </w:t>
      </w:r>
      <w:r w:rsidR="003A1EC0">
        <w:rPr>
          <w:b/>
          <w:bCs/>
          <w:color w:val="000000"/>
          <w:lang w:val="sv"/>
        </w:rPr>
        <w:t xml:space="preserve">en ledande internationell </w:t>
      </w:r>
      <w:r w:rsidR="000C0ABC">
        <w:rPr>
          <w:b/>
          <w:bCs/>
          <w:color w:val="000000"/>
          <w:lang w:val="sv"/>
        </w:rPr>
        <w:t>utvecklare av säkerhetslösningar och säkerhets</w:t>
      </w:r>
      <w:r w:rsidR="003A1EC0">
        <w:rPr>
          <w:b/>
          <w:bCs/>
          <w:color w:val="000000"/>
          <w:lang w:val="sv"/>
        </w:rPr>
        <w:t>tjänster</w:t>
      </w:r>
      <w:r w:rsidR="003A1EC0">
        <w:rPr>
          <w:b/>
          <w:bCs/>
          <w:lang w:val="sv"/>
        </w:rPr>
        <w:t>, erbjuder med sin neXus Dynamic Identity Platform en enastående lösning för varje företag</w:t>
      </w:r>
      <w:r w:rsidR="00DF0BE0">
        <w:rPr>
          <w:b/>
          <w:bCs/>
          <w:lang w:val="sv"/>
        </w:rPr>
        <w:t>,</w:t>
      </w:r>
      <w:r w:rsidR="003A1EC0">
        <w:rPr>
          <w:b/>
          <w:bCs/>
          <w:lang w:val="sv"/>
        </w:rPr>
        <w:t xml:space="preserve"> som vill förverkliga ett IAM-projekt (identitets- och åtkomsthantering).  Denna bedömning görs av analysfirman KuppingerCole i en aktuell rapport.</w:t>
      </w:r>
    </w:p>
    <w:p w14:paraId="5DF64472" w14:textId="77777777" w:rsidR="003A1EC0" w:rsidRDefault="003A1EC0" w:rsidP="003A1EC0">
      <w:pPr>
        <w:autoSpaceDE w:val="0"/>
        <w:autoSpaceDN w:val="0"/>
        <w:adjustRightInd w:val="0"/>
        <w:rPr>
          <w:b/>
          <w:bCs/>
          <w:lang w:val="sv"/>
        </w:rPr>
      </w:pPr>
    </w:p>
    <w:p w14:paraId="4BACB071" w14:textId="2D83BB5B" w:rsidR="003A1EC0" w:rsidRDefault="003A1EC0" w:rsidP="003A1EC0">
      <w:pPr>
        <w:autoSpaceDE w:val="0"/>
        <w:autoSpaceDN w:val="0"/>
        <w:adjustRightInd w:val="0"/>
        <w:rPr>
          <w:lang w:val="sv"/>
        </w:rPr>
      </w:pPr>
      <w:r>
        <w:rPr>
          <w:lang w:val="sv"/>
        </w:rPr>
        <w:t xml:space="preserve">Företagsvärlden befinner sig mitt i ett systemskifte. Affärsmodeller och teknologier flätas allt tätare samman med varandra, och gränserna mellan den fysiska och den digitala världen suddas ut. För att fortsätta vara konkurrenskraftiga i denna miljö måste företagen interagera med många olika externa grupper, </w:t>
      </w:r>
      <w:r w:rsidR="00DF0BE0">
        <w:rPr>
          <w:lang w:val="sv"/>
        </w:rPr>
        <w:t xml:space="preserve">så </w:t>
      </w:r>
      <w:r>
        <w:rPr>
          <w:lang w:val="sv"/>
        </w:rPr>
        <w:t xml:space="preserve">som kunder och partners, och öppna sina processer utåt. För att detta utbyte ska kunna ske </w:t>
      </w:r>
      <w:r w:rsidR="00DF0BE0">
        <w:rPr>
          <w:lang w:val="sv"/>
        </w:rPr>
        <w:t xml:space="preserve">på ett </w:t>
      </w:r>
      <w:r>
        <w:rPr>
          <w:lang w:val="sv"/>
        </w:rPr>
        <w:t xml:space="preserve">säkert och friktionsfritt </w:t>
      </w:r>
      <w:r w:rsidR="00DF0BE0">
        <w:rPr>
          <w:lang w:val="sv"/>
        </w:rPr>
        <w:t xml:space="preserve">sätt </w:t>
      </w:r>
      <w:r>
        <w:rPr>
          <w:lang w:val="sv"/>
        </w:rPr>
        <w:t xml:space="preserve">behöver alla aktörer – vare sig det handlar om personer, apparater eller tjänster – en identitet. </w:t>
      </w:r>
      <w:r w:rsidR="00DF0BE0">
        <w:rPr>
          <w:lang w:val="sv"/>
        </w:rPr>
        <w:t>Idag</w:t>
      </w:r>
      <w:r>
        <w:rPr>
          <w:lang w:val="sv"/>
        </w:rPr>
        <w:t xml:space="preserve"> saknas det </w:t>
      </w:r>
      <w:r w:rsidR="00DF0BE0">
        <w:rPr>
          <w:lang w:val="sv"/>
        </w:rPr>
        <w:t xml:space="preserve">emellertid </w:t>
      </w:r>
      <w:r>
        <w:rPr>
          <w:lang w:val="sv"/>
        </w:rPr>
        <w:t xml:space="preserve">ofta enhetliga normer för en verklig interoperabilitet. Följden blir silolösningar och en kvardröjande åtskillnad mellan fysisk och digital säkerhet. neXus Dynamic Identity Platform </w:t>
      </w:r>
      <w:r w:rsidR="000C0ABC">
        <w:rPr>
          <w:lang w:val="sv"/>
        </w:rPr>
        <w:t xml:space="preserve">erbjuder </w:t>
      </w:r>
      <w:r>
        <w:rPr>
          <w:lang w:val="sv"/>
        </w:rPr>
        <w:t>företag möjligheten att förena alla identiteter och rättigheter centralt i ett enda system.</w:t>
      </w:r>
    </w:p>
    <w:p w14:paraId="3AF9AF86" w14:textId="77777777" w:rsidR="003A1EC0" w:rsidRDefault="003A1EC0" w:rsidP="003A1EC0">
      <w:pPr>
        <w:autoSpaceDE w:val="0"/>
        <w:autoSpaceDN w:val="0"/>
        <w:adjustRightInd w:val="0"/>
        <w:rPr>
          <w:lang w:val="sv"/>
        </w:rPr>
      </w:pPr>
    </w:p>
    <w:p w14:paraId="17CF84AB" w14:textId="77777777" w:rsidR="003A1EC0" w:rsidRDefault="003A1EC0" w:rsidP="003A1EC0">
      <w:pPr>
        <w:autoSpaceDE w:val="0"/>
        <w:autoSpaceDN w:val="0"/>
        <w:adjustRightInd w:val="0"/>
        <w:rPr>
          <w:lang w:val="sv"/>
        </w:rPr>
      </w:pPr>
      <w:r>
        <w:rPr>
          <w:lang w:val="sv"/>
        </w:rPr>
        <w:t>neXus Dynamic Identity Platform förenar moduler för identitetsadministration, åtkomst- och autentiseringsadministration samt certifikats- och nyckelhantering i en enda, integrerad plattform. Därmed bildas en grund för säker administration av de mest olikartade identiteter och rättigheter, både i den fysiska och i den digitala miljön. Plattformen har utvecklats enligt följande grundläggande principer:</w:t>
      </w:r>
    </w:p>
    <w:p w14:paraId="0F21578F" w14:textId="77777777" w:rsidR="003A1EC0" w:rsidRDefault="003A1EC0" w:rsidP="003A1EC0">
      <w:pPr>
        <w:numPr>
          <w:ilvl w:val="0"/>
          <w:numId w:val="1"/>
        </w:numPr>
        <w:autoSpaceDE w:val="0"/>
        <w:autoSpaceDN w:val="0"/>
        <w:adjustRightInd w:val="0"/>
        <w:ind w:left="720" w:hanging="360"/>
        <w:rPr>
          <w:lang w:val="sv"/>
        </w:rPr>
      </w:pPr>
      <w:r>
        <w:rPr>
          <w:lang w:val="sv"/>
        </w:rPr>
        <w:t xml:space="preserve">En helhetssyn, som tar hänsyn till kraven på både fysisk och digital säkerhet. </w:t>
      </w:r>
    </w:p>
    <w:p w14:paraId="0D28CEB6" w14:textId="77777777" w:rsidR="003A1EC0" w:rsidRDefault="003A1EC0" w:rsidP="003A1EC0">
      <w:pPr>
        <w:numPr>
          <w:ilvl w:val="0"/>
          <w:numId w:val="1"/>
        </w:numPr>
        <w:autoSpaceDE w:val="0"/>
        <w:autoSpaceDN w:val="0"/>
        <w:adjustRightInd w:val="0"/>
        <w:ind w:left="720" w:hanging="360"/>
        <w:rPr>
          <w:lang w:val="sv"/>
        </w:rPr>
      </w:pPr>
      <w:r>
        <w:rPr>
          <w:lang w:val="sv"/>
        </w:rPr>
        <w:t xml:space="preserve">En modularkitektur, som möjliggör </w:t>
      </w:r>
      <w:r w:rsidR="00DF0BE0">
        <w:rPr>
          <w:lang w:val="sv"/>
        </w:rPr>
        <w:t xml:space="preserve">en </w:t>
      </w:r>
      <w:r>
        <w:rPr>
          <w:lang w:val="sv"/>
        </w:rPr>
        <w:t xml:space="preserve">stegvis integrering av existerande IAM-infrastrukturer och </w:t>
      </w:r>
      <w:r w:rsidR="00DF0BE0">
        <w:rPr>
          <w:lang w:val="sv"/>
        </w:rPr>
        <w:t xml:space="preserve">en </w:t>
      </w:r>
      <w:r>
        <w:rPr>
          <w:lang w:val="sv"/>
        </w:rPr>
        <w:t>gradvis utökning med nya tjänster.</w:t>
      </w:r>
    </w:p>
    <w:p w14:paraId="718ED3B6" w14:textId="77777777" w:rsidR="003A1EC0" w:rsidRDefault="003A1EC0" w:rsidP="003A1EC0">
      <w:pPr>
        <w:numPr>
          <w:ilvl w:val="0"/>
          <w:numId w:val="1"/>
        </w:numPr>
        <w:autoSpaceDE w:val="0"/>
        <w:autoSpaceDN w:val="0"/>
        <w:adjustRightInd w:val="0"/>
        <w:ind w:left="720" w:hanging="360"/>
        <w:rPr>
          <w:lang w:val="sv"/>
        </w:rPr>
      </w:pPr>
      <w:r>
        <w:rPr>
          <w:lang w:val="sv"/>
        </w:rPr>
        <w:t>En utformning som är anpassad till ”molnet” och till flera fullmaktsgivare, så att den kan storleksanpassas nästan obegränsat.</w:t>
      </w:r>
    </w:p>
    <w:p w14:paraId="0F5CE4C8" w14:textId="77777777" w:rsidR="003A1EC0" w:rsidRDefault="003A1EC0" w:rsidP="003A1EC0">
      <w:pPr>
        <w:numPr>
          <w:ilvl w:val="0"/>
          <w:numId w:val="1"/>
        </w:numPr>
        <w:autoSpaceDE w:val="0"/>
        <w:autoSpaceDN w:val="0"/>
        <w:adjustRightInd w:val="0"/>
        <w:ind w:left="720" w:hanging="360"/>
        <w:rPr>
          <w:lang w:val="sv"/>
        </w:rPr>
      </w:pPr>
      <w:r>
        <w:rPr>
          <w:lang w:val="sv"/>
        </w:rPr>
        <w:t>Ett omfattande stöd av identitets- och säkerhetsstandarder, protokoll och algoritmer, med möjlighet att enkelt lägga till fler.</w:t>
      </w:r>
    </w:p>
    <w:p w14:paraId="79C18347" w14:textId="77777777" w:rsidR="003A1EC0" w:rsidRDefault="003A1EC0" w:rsidP="003A1EC0">
      <w:pPr>
        <w:autoSpaceDE w:val="0"/>
        <w:autoSpaceDN w:val="0"/>
        <w:adjustRightInd w:val="0"/>
        <w:rPr>
          <w:b/>
          <w:bCs/>
          <w:lang w:val="sv"/>
        </w:rPr>
      </w:pPr>
    </w:p>
    <w:p w14:paraId="0FD62498" w14:textId="77777777" w:rsidR="003A1EC0" w:rsidRDefault="00BF0B18" w:rsidP="003A1EC0">
      <w:pPr>
        <w:autoSpaceDE w:val="0"/>
        <w:autoSpaceDN w:val="0"/>
        <w:adjustRightInd w:val="0"/>
        <w:rPr>
          <w:lang w:val="sv"/>
        </w:rPr>
      </w:pPr>
      <w:r>
        <w:rPr>
          <w:lang w:val="sv"/>
        </w:rPr>
        <w:t>I sin aktuella rapport</w:t>
      </w:r>
      <w:r>
        <w:rPr>
          <w:vertAlign w:val="superscript"/>
          <w:lang w:val="sv"/>
        </w:rPr>
        <w:t xml:space="preserve">1 </w:t>
      </w:r>
      <w:r>
        <w:rPr>
          <w:lang w:val="sv"/>
        </w:rPr>
        <w:t>bedömer Kuppinger</w:t>
      </w:r>
      <w:r w:rsidR="00DF0BE0">
        <w:rPr>
          <w:lang w:val="sv"/>
        </w:rPr>
        <w:t xml:space="preserve">Cole </w:t>
      </w:r>
      <w:r>
        <w:rPr>
          <w:lang w:val="sv"/>
        </w:rPr>
        <w:t>att</w:t>
      </w:r>
      <w:r w:rsidR="00DF0BE0">
        <w:rPr>
          <w:lang w:val="sv"/>
        </w:rPr>
        <w:t xml:space="preserve"> neXus</w:t>
      </w:r>
      <w:r w:rsidR="003A1EC0">
        <w:rPr>
          <w:lang w:val="sv"/>
        </w:rPr>
        <w:t xml:space="preserve"> </w:t>
      </w:r>
      <w:r>
        <w:rPr>
          <w:lang w:val="sv"/>
        </w:rPr>
        <w:t>är</w:t>
      </w:r>
      <w:r w:rsidR="003A1EC0">
        <w:rPr>
          <w:lang w:val="sv"/>
        </w:rPr>
        <w:t xml:space="preserve"> ”en stark kandidat för nästan varje organisation, som planerar ett identitets- och åtkomsthanteringsprojekt”</w:t>
      </w:r>
      <w:r>
        <w:rPr>
          <w:lang w:val="sv"/>
        </w:rPr>
        <w:t>.</w:t>
      </w:r>
      <w:r w:rsidR="003A1EC0">
        <w:rPr>
          <w:lang w:val="sv"/>
        </w:rPr>
        <w:t>”Med sin erfarenhet på flera årtionden och det breda utbudet av rådgivnings- och implementeringstjänster kan neXus både hjälpa kunder</w:t>
      </w:r>
      <w:r w:rsidR="00DE553D">
        <w:rPr>
          <w:lang w:val="sv"/>
        </w:rPr>
        <w:t>,</w:t>
      </w:r>
      <w:r w:rsidR="003A1EC0">
        <w:rPr>
          <w:lang w:val="sv"/>
        </w:rPr>
        <w:t xml:space="preserve"> som letar efter nyckelfärdiga totallösningar och sådana</w:t>
      </w:r>
      <w:r w:rsidR="00DE553D">
        <w:rPr>
          <w:lang w:val="sv"/>
        </w:rPr>
        <w:t>,</w:t>
      </w:r>
      <w:r w:rsidR="003A1EC0">
        <w:rPr>
          <w:lang w:val="sv"/>
        </w:rPr>
        <w:t xml:space="preserve"> som vill utveckla sina existerande infrastrukturer på lång sikt”, säger Alexei Balaganski, senior analytiker hos KuppingerCole.</w:t>
      </w:r>
    </w:p>
    <w:p w14:paraId="2546A0FB" w14:textId="77777777" w:rsidR="003A1EC0" w:rsidRDefault="003A1EC0" w:rsidP="003A1EC0">
      <w:pPr>
        <w:autoSpaceDE w:val="0"/>
        <w:autoSpaceDN w:val="0"/>
        <w:adjustRightInd w:val="0"/>
        <w:rPr>
          <w:lang w:val="sv"/>
        </w:rPr>
      </w:pPr>
    </w:p>
    <w:p w14:paraId="219A74C8" w14:textId="77777777" w:rsidR="003A1EC0" w:rsidRDefault="003A1EC0" w:rsidP="003A1EC0">
      <w:pPr>
        <w:autoSpaceDE w:val="0"/>
        <w:autoSpaceDN w:val="0"/>
        <w:adjustRightInd w:val="0"/>
        <w:rPr>
          <w:lang w:val="sv"/>
        </w:rPr>
      </w:pPr>
      <w:r>
        <w:rPr>
          <w:lang w:val="sv"/>
        </w:rPr>
        <w:lastRenderedPageBreak/>
        <w:t>”Vi är glada över KuppingerColes positiva bedömning av vår plattform”, säger Jürgen König, marknadschef hos neXus. ”</w:t>
      </w:r>
      <w:r w:rsidR="00DE553D">
        <w:rPr>
          <w:lang w:val="sv"/>
        </w:rPr>
        <w:t>Den</w:t>
      </w:r>
      <w:r>
        <w:rPr>
          <w:lang w:val="sv"/>
        </w:rPr>
        <w:t xml:space="preserve"> bekräftar oss i vår strävan att erbjuda bästa möjliga säkerhet till företag i en tid av rasande snabb digitalisering. En helhetslösning med </w:t>
      </w:r>
      <w:r w:rsidR="00DE553D">
        <w:rPr>
          <w:lang w:val="sv"/>
        </w:rPr>
        <w:t xml:space="preserve">en </w:t>
      </w:r>
      <w:r>
        <w:rPr>
          <w:lang w:val="sv"/>
        </w:rPr>
        <w:t>centralt administrerad identitets- och åtkomsthantering erbjuder en bas</w:t>
      </w:r>
      <w:r w:rsidR="00DE553D">
        <w:rPr>
          <w:lang w:val="sv"/>
        </w:rPr>
        <w:t>,</w:t>
      </w:r>
      <w:r>
        <w:rPr>
          <w:lang w:val="sv"/>
        </w:rPr>
        <w:t xml:space="preserve"> som är både flexibel och robust.“</w:t>
      </w:r>
    </w:p>
    <w:p w14:paraId="3D7EEDF4" w14:textId="77777777" w:rsidR="003A1EC0" w:rsidRDefault="003A1EC0" w:rsidP="003A1EC0">
      <w:pPr>
        <w:autoSpaceDE w:val="0"/>
        <w:autoSpaceDN w:val="0"/>
        <w:adjustRightInd w:val="0"/>
        <w:rPr>
          <w:lang w:val="sv"/>
        </w:rPr>
      </w:pPr>
    </w:p>
    <w:p w14:paraId="497B868D" w14:textId="77777777" w:rsidR="003A1EC0" w:rsidRDefault="003A1EC0" w:rsidP="003A1EC0">
      <w:pPr>
        <w:autoSpaceDE w:val="0"/>
        <w:autoSpaceDN w:val="0"/>
        <w:adjustRightInd w:val="0"/>
        <w:rPr>
          <w:lang w:val="sv"/>
        </w:rPr>
      </w:pPr>
      <w:r>
        <w:rPr>
          <w:lang w:val="sv"/>
        </w:rPr>
        <w:t xml:space="preserve">Den fullständiga rapporten kan laddas ned (mot avgift) på: </w:t>
      </w:r>
      <w:hyperlink r:id="rId9" w:history="1">
        <w:r>
          <w:rPr>
            <w:lang w:val="sv"/>
          </w:rPr>
          <w:t>https://www.kuppingercole.com/report/ev_nexusidentityplatform70861200715</w:t>
        </w:r>
      </w:hyperlink>
      <w:r>
        <w:rPr>
          <w:lang w:val="sv"/>
        </w:rPr>
        <w:t>.</w:t>
      </w:r>
    </w:p>
    <w:p w14:paraId="22E5B20E" w14:textId="77777777" w:rsidR="003A1EC0" w:rsidRDefault="003A1EC0" w:rsidP="003A1EC0">
      <w:pPr>
        <w:autoSpaceDE w:val="0"/>
        <w:autoSpaceDN w:val="0"/>
        <w:adjustRightInd w:val="0"/>
        <w:rPr>
          <w:lang w:val="sv"/>
        </w:rPr>
      </w:pPr>
    </w:p>
    <w:p w14:paraId="60EC8CF7" w14:textId="77777777" w:rsidR="003A1EC0" w:rsidRDefault="003A1EC0" w:rsidP="003A1EC0">
      <w:pPr>
        <w:autoSpaceDE w:val="0"/>
        <w:autoSpaceDN w:val="0"/>
        <w:adjustRightInd w:val="0"/>
        <w:rPr>
          <w:sz w:val="20"/>
          <w:szCs w:val="20"/>
          <w:lang w:val="sv"/>
        </w:rPr>
      </w:pPr>
      <w:r>
        <w:rPr>
          <w:sz w:val="20"/>
          <w:szCs w:val="20"/>
          <w:vertAlign w:val="superscript"/>
          <w:lang w:val="sv"/>
        </w:rPr>
        <w:t>1</w:t>
      </w:r>
      <w:r>
        <w:rPr>
          <w:sz w:val="20"/>
          <w:szCs w:val="20"/>
          <w:lang w:val="sv"/>
        </w:rPr>
        <w:t xml:space="preserve"> KuppingerCole</w:t>
      </w:r>
      <w:r w:rsidR="002038A6">
        <w:rPr>
          <w:sz w:val="20"/>
          <w:szCs w:val="20"/>
          <w:lang w:val="sv"/>
        </w:rPr>
        <w:t>,</w:t>
      </w:r>
      <w:r>
        <w:rPr>
          <w:sz w:val="20"/>
          <w:szCs w:val="20"/>
          <w:lang w:val="sv"/>
        </w:rPr>
        <w:t xml:space="preserve"> </w:t>
      </w:r>
      <w:r w:rsidR="002038A6">
        <w:rPr>
          <w:sz w:val="20"/>
          <w:szCs w:val="20"/>
          <w:lang w:val="sv"/>
        </w:rPr>
        <w:t xml:space="preserve">”Executive View: </w:t>
      </w:r>
      <w:r>
        <w:rPr>
          <w:sz w:val="20"/>
          <w:szCs w:val="20"/>
          <w:lang w:val="sv"/>
        </w:rPr>
        <w:t>neXus Dynamic Identity Platform”, av Alexei Balaganski, juli 2015.</w:t>
      </w:r>
    </w:p>
    <w:p w14:paraId="6DE8BD50" w14:textId="77777777" w:rsidR="003A1EC0" w:rsidRDefault="003A1EC0" w:rsidP="003A1EC0">
      <w:pPr>
        <w:autoSpaceDE w:val="0"/>
        <w:autoSpaceDN w:val="0"/>
        <w:adjustRightInd w:val="0"/>
        <w:rPr>
          <w:lang w:val="sv"/>
        </w:rPr>
      </w:pPr>
    </w:p>
    <w:p w14:paraId="14B3A13F" w14:textId="77777777" w:rsidR="003A1EC0" w:rsidRDefault="003A1EC0" w:rsidP="003A1EC0">
      <w:pPr>
        <w:autoSpaceDE w:val="0"/>
        <w:autoSpaceDN w:val="0"/>
        <w:adjustRightInd w:val="0"/>
        <w:jc w:val="both"/>
        <w:rPr>
          <w:b/>
          <w:bCs/>
          <w:lang w:val="sv"/>
        </w:rPr>
      </w:pPr>
      <w:r>
        <w:rPr>
          <w:b/>
          <w:bCs/>
          <w:lang w:val="sv"/>
        </w:rPr>
        <w:t>Om neXus</w:t>
      </w:r>
    </w:p>
    <w:p w14:paraId="4A3DB90A" w14:textId="77777777" w:rsidR="004B147C" w:rsidRDefault="004B147C" w:rsidP="004B147C">
      <w:r>
        <w:t xml:space="preserve">neXus är en ledande internationell leverantör av säkerhetslösningar och tjänster för identitets- och åtkomsthantering (Identity and access management, IAM). Programvaruföretaget erbjuder både standardiserade och skräddarsydda lösningar inom fyra huvudområden: Common Access Card, Bring-Your-Own-Device, Public Key Infrastructure, samt Identity Federation. Företagets lösningar säkerställer att rätt personer når rätt information vid rätt tillfälle, oavsett vart de befinner sig. Med omfattande expertis och erfarenhet kan neXus team stödja privata och offentliga organisationer att möta och överträffa deras egna förväntningar. Med ett omfattande helhetserbjudande och ett utmärkt partnernätverk är neXus den ideala one-stop IAM-leverantören. </w:t>
      </w:r>
    </w:p>
    <w:p w14:paraId="3CF09597" w14:textId="77777777" w:rsidR="003A1EC0" w:rsidRDefault="003A1EC0" w:rsidP="003A1EC0">
      <w:pPr>
        <w:autoSpaceDE w:val="0"/>
        <w:autoSpaceDN w:val="0"/>
        <w:adjustRightInd w:val="0"/>
        <w:rPr>
          <w:lang w:val="sv"/>
        </w:rPr>
      </w:pPr>
    </w:p>
    <w:p w14:paraId="74A79D57" w14:textId="77777777" w:rsidR="003A1EC0" w:rsidRDefault="003A1EC0" w:rsidP="003A1EC0">
      <w:pPr>
        <w:autoSpaceDE w:val="0"/>
        <w:autoSpaceDN w:val="0"/>
        <w:adjustRightInd w:val="0"/>
        <w:rPr>
          <w:b/>
          <w:bCs/>
          <w:lang w:val="sv"/>
        </w:rPr>
      </w:pPr>
      <w:r>
        <w:rPr>
          <w:b/>
          <w:bCs/>
          <w:lang w:val="sv"/>
        </w:rPr>
        <w:t>Om KuppingerCole</w:t>
      </w:r>
    </w:p>
    <w:p w14:paraId="5D4C0A7D" w14:textId="77777777" w:rsidR="003A1EC0" w:rsidRDefault="003A1EC0" w:rsidP="003A1EC0">
      <w:pPr>
        <w:autoSpaceDE w:val="0"/>
        <w:autoSpaceDN w:val="0"/>
        <w:adjustRightInd w:val="0"/>
        <w:rPr>
          <w:lang w:val="sv"/>
        </w:rPr>
      </w:pPr>
      <w:r>
        <w:rPr>
          <w:lang w:val="sv"/>
        </w:rPr>
        <w:t>KuppingerCole grundades 2004</w:t>
      </w:r>
      <w:r w:rsidR="00916BE3">
        <w:rPr>
          <w:lang w:val="sv"/>
        </w:rPr>
        <w:t>. Det</w:t>
      </w:r>
      <w:r>
        <w:rPr>
          <w:lang w:val="sv"/>
        </w:rPr>
        <w:t xml:space="preserve"> är en global analysfirma med huvudkontor i Europa och tyngdpunkt på informationssäkerhet och identitets- och åtkomstadministration (Identity and Access Management, IAM). Ett annat område som hör till den centrala verksamheten för KuppingerCole Research är ledning, riskhantering och efterlevnad (Governance, Risk Management and Compliance, GRC). KuppingerCole står för expertis, </w:t>
      </w:r>
      <w:r w:rsidR="00916BE3">
        <w:rPr>
          <w:lang w:val="sv"/>
        </w:rPr>
        <w:t xml:space="preserve">ett </w:t>
      </w:r>
      <w:r>
        <w:rPr>
          <w:lang w:val="sv"/>
        </w:rPr>
        <w:t xml:space="preserve">genomtänkt ledarskap, neutralitet och en utpräglat praktisk utgångspunkt. Företaget stöder därigenom användarföretag, integrerare och programvarutillverkare, både vid praktiska och strategiska utmaningar. Som oberoende analysfirma organiserar KuppingerCole konferenser, workshops och webcasts inom områdena informationssäkerhet, IAM och användning </w:t>
      </w:r>
      <w:r w:rsidR="00916BE3">
        <w:rPr>
          <w:lang w:val="sv"/>
        </w:rPr>
        <w:t>av</w:t>
      </w:r>
      <w:r>
        <w:rPr>
          <w:lang w:val="sv"/>
        </w:rPr>
        <w:t xml:space="preserve"> ”molnet”</w:t>
      </w:r>
      <w:r w:rsidR="00570B54">
        <w:rPr>
          <w:lang w:val="sv"/>
        </w:rPr>
        <w:t>,</w:t>
      </w:r>
      <w:r>
        <w:rPr>
          <w:lang w:val="sv"/>
        </w:rPr>
        <w:t xml:space="preserve"> Cloud Computing.</w:t>
      </w:r>
    </w:p>
    <w:p w14:paraId="493B4F3A" w14:textId="77777777" w:rsidR="003A1EC0" w:rsidRDefault="003A1EC0" w:rsidP="003A1EC0">
      <w:pPr>
        <w:autoSpaceDE w:val="0"/>
        <w:autoSpaceDN w:val="0"/>
        <w:adjustRightInd w:val="0"/>
        <w:rPr>
          <w:lang w:val="sv"/>
        </w:rPr>
      </w:pPr>
    </w:p>
    <w:p w14:paraId="42E96504" w14:textId="77777777" w:rsidR="006808FA" w:rsidRPr="00EC1ED5" w:rsidRDefault="003A1EC0" w:rsidP="006808FA">
      <w:r>
        <w:rPr>
          <w:b/>
          <w:bCs/>
          <w:lang w:val="sv"/>
        </w:rPr>
        <w:t>Presskontakt:</w:t>
      </w:r>
      <w:r>
        <w:rPr>
          <w:b/>
          <w:bCs/>
          <w:lang w:val="sv"/>
        </w:rPr>
        <w:br/>
      </w:r>
      <w:r w:rsidR="006808FA" w:rsidRPr="00EC1ED5">
        <w:t>Niklas Vuskans</w:t>
      </w:r>
    </w:p>
    <w:p w14:paraId="0ED5257F" w14:textId="77777777" w:rsidR="006808FA" w:rsidRPr="00EC1ED5" w:rsidRDefault="006808FA" w:rsidP="006808FA">
      <w:r w:rsidRPr="00EC1ED5">
        <w:t>Burson-Marsteller GmbH</w:t>
      </w:r>
    </w:p>
    <w:p w14:paraId="220C20DA" w14:textId="77777777" w:rsidR="006808FA" w:rsidRPr="00EC1ED5" w:rsidRDefault="006808FA" w:rsidP="006808FA">
      <w:hyperlink r:id="rId10" w:history="1">
        <w:r w:rsidRPr="00EC1ED5">
          <w:rPr>
            <w:rStyle w:val="Hyperlink"/>
          </w:rPr>
          <w:t>niklas.vuskans@bm.com</w:t>
        </w:r>
      </w:hyperlink>
      <w:r w:rsidRPr="00EC1ED5">
        <w:t xml:space="preserve"> </w:t>
      </w:r>
    </w:p>
    <w:p w14:paraId="46550903" w14:textId="77777777" w:rsidR="006808FA" w:rsidRPr="00B00505" w:rsidRDefault="006808FA" w:rsidP="006808FA">
      <w:r w:rsidRPr="00EC1ED5">
        <w:t>+49 (0)69-2 38 09-98</w:t>
      </w:r>
    </w:p>
    <w:p w14:paraId="035B3A8B" w14:textId="7C14BED1" w:rsidR="002038A6" w:rsidRDefault="002038A6" w:rsidP="003A1EC0">
      <w:pPr>
        <w:autoSpaceDE w:val="0"/>
        <w:autoSpaceDN w:val="0"/>
        <w:adjustRightInd w:val="0"/>
        <w:rPr>
          <w:lang w:val="sv"/>
        </w:rPr>
      </w:pPr>
      <w:bookmarkStart w:id="0" w:name="_GoBack"/>
      <w:bookmarkEnd w:id="0"/>
    </w:p>
    <w:p w14:paraId="5DE18B22" w14:textId="77777777" w:rsidR="007F2106" w:rsidRDefault="007F2106"/>
    <w:sectPr w:rsidR="007F2106" w:rsidSect="00DF0BE0">
      <w:headerReference w:type="default" r:id="rId11"/>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09D1F" w14:textId="77777777" w:rsidR="00747AF1" w:rsidRDefault="00747AF1" w:rsidP="001D1C9F">
      <w:r>
        <w:separator/>
      </w:r>
    </w:p>
  </w:endnote>
  <w:endnote w:type="continuationSeparator" w:id="0">
    <w:p w14:paraId="699F30D1" w14:textId="77777777" w:rsidR="00747AF1" w:rsidRDefault="00747AF1" w:rsidP="001D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390BD" w14:textId="77777777" w:rsidR="00747AF1" w:rsidRDefault="00747AF1" w:rsidP="001D1C9F">
      <w:r>
        <w:separator/>
      </w:r>
    </w:p>
  </w:footnote>
  <w:footnote w:type="continuationSeparator" w:id="0">
    <w:p w14:paraId="7314BD50" w14:textId="77777777" w:rsidR="00747AF1" w:rsidRDefault="00747AF1" w:rsidP="001D1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25CB3" w14:textId="77777777" w:rsidR="001D1C9F" w:rsidRDefault="00DE1574">
    <w:pPr>
      <w:pStyle w:val="Kopfzeile"/>
    </w:pPr>
    <w:r>
      <w:rPr>
        <w:noProof/>
        <w:lang w:val="de-DE" w:eastAsia="de-DE"/>
      </w:rPr>
      <w:drawing>
        <wp:anchor distT="0" distB="0" distL="114300" distR="114300" simplePos="0" relativeHeight="251657728" behindDoc="1" locked="0" layoutInCell="1" allowOverlap="1" wp14:anchorId="7CCF3015" wp14:editId="33748845">
          <wp:simplePos x="0" y="0"/>
          <wp:positionH relativeFrom="column">
            <wp:posOffset>-823595</wp:posOffset>
          </wp:positionH>
          <wp:positionV relativeFrom="paragraph">
            <wp:posOffset>-466725</wp:posOffset>
          </wp:positionV>
          <wp:extent cx="7571105" cy="1438910"/>
          <wp:effectExtent l="0" t="0" r="0" b="8890"/>
          <wp:wrapTight wrapText="bothSides">
            <wp:wrapPolygon edited="0">
              <wp:start x="0" y="0"/>
              <wp:lineTo x="0" y="21447"/>
              <wp:lineTo x="21522" y="21447"/>
              <wp:lineTo x="21522" y="0"/>
              <wp:lineTo x="0" y="0"/>
            </wp:wrapPolygon>
          </wp:wrapTight>
          <wp:docPr id="1" name="Bild 40" descr="Description: nexus-logo-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0" descr="Description: nexus-logo-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B1006" w14:textId="77777777" w:rsidR="001D1C9F" w:rsidRDefault="001D1C9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BA092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EC0"/>
    <w:rsid w:val="000C0ABC"/>
    <w:rsid w:val="001D1C9F"/>
    <w:rsid w:val="002038A6"/>
    <w:rsid w:val="0038004B"/>
    <w:rsid w:val="003A1EC0"/>
    <w:rsid w:val="004B147C"/>
    <w:rsid w:val="00570B54"/>
    <w:rsid w:val="006808FA"/>
    <w:rsid w:val="00747AF1"/>
    <w:rsid w:val="007A38A8"/>
    <w:rsid w:val="007F2106"/>
    <w:rsid w:val="008546A1"/>
    <w:rsid w:val="00916BE3"/>
    <w:rsid w:val="009B6408"/>
    <w:rsid w:val="00A93A38"/>
    <w:rsid w:val="00AE3E0D"/>
    <w:rsid w:val="00B648B0"/>
    <w:rsid w:val="00BC1DE2"/>
    <w:rsid w:val="00BF0B18"/>
    <w:rsid w:val="00C84836"/>
    <w:rsid w:val="00D018CA"/>
    <w:rsid w:val="00DE1574"/>
    <w:rsid w:val="00DE553D"/>
    <w:rsid w:val="00DF0B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24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A1EC0"/>
    <w:rPr>
      <w:sz w:val="24"/>
      <w:szCs w:val="24"/>
      <w:lang w:val="sv-SE"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F0BE0"/>
    <w:rPr>
      <w:rFonts w:ascii="Tahoma" w:hAnsi="Tahoma" w:cs="Tahoma"/>
      <w:sz w:val="16"/>
      <w:szCs w:val="16"/>
    </w:rPr>
  </w:style>
  <w:style w:type="paragraph" w:styleId="Kopfzeile">
    <w:name w:val="header"/>
    <w:basedOn w:val="Standard"/>
    <w:link w:val="KopfzeileZchn"/>
    <w:uiPriority w:val="99"/>
    <w:rsid w:val="001D1C9F"/>
    <w:pPr>
      <w:tabs>
        <w:tab w:val="center" w:pos="4513"/>
        <w:tab w:val="right" w:pos="9026"/>
      </w:tabs>
    </w:pPr>
  </w:style>
  <w:style w:type="character" w:customStyle="1" w:styleId="KopfzeileZchn">
    <w:name w:val="Kopfzeile Zchn"/>
    <w:link w:val="Kopfzeile"/>
    <w:uiPriority w:val="99"/>
    <w:rsid w:val="001D1C9F"/>
    <w:rPr>
      <w:sz w:val="24"/>
      <w:szCs w:val="24"/>
      <w:lang w:val="sv-SE" w:eastAsia="sv-SE"/>
    </w:rPr>
  </w:style>
  <w:style w:type="paragraph" w:styleId="Fuzeile">
    <w:name w:val="footer"/>
    <w:basedOn w:val="Standard"/>
    <w:link w:val="FuzeileZchn"/>
    <w:rsid w:val="001D1C9F"/>
    <w:pPr>
      <w:tabs>
        <w:tab w:val="center" w:pos="4513"/>
        <w:tab w:val="right" w:pos="9026"/>
      </w:tabs>
    </w:pPr>
  </w:style>
  <w:style w:type="character" w:customStyle="1" w:styleId="FuzeileZchn">
    <w:name w:val="Fußzeile Zchn"/>
    <w:link w:val="Fuzeile"/>
    <w:rsid w:val="001D1C9F"/>
    <w:rPr>
      <w:sz w:val="24"/>
      <w:szCs w:val="24"/>
      <w:lang w:val="sv-SE" w:eastAsia="sv-SE"/>
    </w:rPr>
  </w:style>
  <w:style w:type="character" w:styleId="Hyperlink">
    <w:name w:val="Hyperlink"/>
    <w:basedOn w:val="Absatz-Standardschriftart"/>
    <w:uiPriority w:val="99"/>
    <w:unhideWhenUsed/>
    <w:rsid w:val="006808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A1EC0"/>
    <w:rPr>
      <w:sz w:val="24"/>
      <w:szCs w:val="24"/>
      <w:lang w:val="sv-SE"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F0BE0"/>
    <w:rPr>
      <w:rFonts w:ascii="Tahoma" w:hAnsi="Tahoma" w:cs="Tahoma"/>
      <w:sz w:val="16"/>
      <w:szCs w:val="16"/>
    </w:rPr>
  </w:style>
  <w:style w:type="paragraph" w:styleId="Kopfzeile">
    <w:name w:val="header"/>
    <w:basedOn w:val="Standard"/>
    <w:link w:val="KopfzeileZchn"/>
    <w:uiPriority w:val="99"/>
    <w:rsid w:val="001D1C9F"/>
    <w:pPr>
      <w:tabs>
        <w:tab w:val="center" w:pos="4513"/>
        <w:tab w:val="right" w:pos="9026"/>
      </w:tabs>
    </w:pPr>
  </w:style>
  <w:style w:type="character" w:customStyle="1" w:styleId="KopfzeileZchn">
    <w:name w:val="Kopfzeile Zchn"/>
    <w:link w:val="Kopfzeile"/>
    <w:uiPriority w:val="99"/>
    <w:rsid w:val="001D1C9F"/>
    <w:rPr>
      <w:sz w:val="24"/>
      <w:szCs w:val="24"/>
      <w:lang w:val="sv-SE" w:eastAsia="sv-SE"/>
    </w:rPr>
  </w:style>
  <w:style w:type="paragraph" w:styleId="Fuzeile">
    <w:name w:val="footer"/>
    <w:basedOn w:val="Standard"/>
    <w:link w:val="FuzeileZchn"/>
    <w:rsid w:val="001D1C9F"/>
    <w:pPr>
      <w:tabs>
        <w:tab w:val="center" w:pos="4513"/>
        <w:tab w:val="right" w:pos="9026"/>
      </w:tabs>
    </w:pPr>
  </w:style>
  <w:style w:type="character" w:customStyle="1" w:styleId="FuzeileZchn">
    <w:name w:val="Fußzeile Zchn"/>
    <w:link w:val="Fuzeile"/>
    <w:rsid w:val="001D1C9F"/>
    <w:rPr>
      <w:sz w:val="24"/>
      <w:szCs w:val="24"/>
      <w:lang w:val="sv-SE" w:eastAsia="sv-SE"/>
    </w:rPr>
  </w:style>
  <w:style w:type="character" w:styleId="Hyperlink">
    <w:name w:val="Hyperlink"/>
    <w:basedOn w:val="Absatz-Standardschriftart"/>
    <w:uiPriority w:val="99"/>
    <w:unhideWhenUsed/>
    <w:rsid w:val="00680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xusgroup.com/s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iklas.vuskans@bm.com" TargetMode="External"/><Relationship Id="rId4" Type="http://schemas.openxmlformats.org/officeDocument/2006/relationships/settings" Target="settings.xml"/><Relationship Id="rId9" Type="http://schemas.openxmlformats.org/officeDocument/2006/relationships/hyperlink" Target="https://www.kuppingercole.com/report/ev_nexusidentityplatform708612007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381FC053.dotm</Template>
  <TotalTime>0</TotalTime>
  <Pages>2</Pages>
  <Words>632</Words>
  <Characters>4554</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KuppingerCole rekommenderar neXus Dynamic Identity Platform</vt:lpstr>
      <vt:lpstr>KuppingerCole rekommenderar neXus Dynamic Identity Platform</vt:lpstr>
      <vt:lpstr>KuppingerCole rekommenderar neXus Dynamic Identity Platform</vt:lpstr>
    </vt:vector>
  </TitlesOfParts>
  <Company>Burson-Marsteller</Company>
  <LinksUpToDate>false</LinksUpToDate>
  <CharactersWithSpaces>5176</CharactersWithSpaces>
  <SharedDoc>false</SharedDoc>
  <HLinks>
    <vt:vector size="24" baseType="variant">
      <vt:variant>
        <vt:i4>8060936</vt:i4>
      </vt:variant>
      <vt:variant>
        <vt:i4>9</vt:i4>
      </vt:variant>
      <vt:variant>
        <vt:i4>0</vt:i4>
      </vt:variant>
      <vt:variant>
        <vt:i4>5</vt:i4>
      </vt:variant>
      <vt:variant>
        <vt:lpwstr>mailto:niklas.vuskans@bm.com</vt:lpwstr>
      </vt:variant>
      <vt:variant>
        <vt:lpwstr/>
      </vt:variant>
      <vt:variant>
        <vt:i4>524328</vt:i4>
      </vt:variant>
      <vt:variant>
        <vt:i4>6</vt:i4>
      </vt:variant>
      <vt:variant>
        <vt:i4>0</vt:i4>
      </vt:variant>
      <vt:variant>
        <vt:i4>5</vt:i4>
      </vt:variant>
      <vt:variant>
        <vt:lpwstr>\\fra126-fs03\u.kunden\Nexus\Press Releases\02_SE46_Akquisition\www.nexusgroup.com</vt:lpwstr>
      </vt:variant>
      <vt:variant>
        <vt:lpwstr/>
      </vt:variant>
      <vt:variant>
        <vt:i4>7733338</vt:i4>
      </vt:variant>
      <vt:variant>
        <vt:i4>3</vt:i4>
      </vt:variant>
      <vt:variant>
        <vt:i4>0</vt:i4>
      </vt:variant>
      <vt:variant>
        <vt:i4>5</vt:i4>
      </vt:variant>
      <vt:variant>
        <vt:lpwstr>https://www.kuppingercole.com/report/ev_nexusidentityplatform70861200715</vt:lpwstr>
      </vt:variant>
      <vt:variant>
        <vt:lpwstr/>
      </vt:variant>
      <vt:variant>
        <vt:i4>6619177</vt:i4>
      </vt:variant>
      <vt:variant>
        <vt:i4>0</vt:i4>
      </vt:variant>
      <vt:variant>
        <vt:i4>0</vt:i4>
      </vt:variant>
      <vt:variant>
        <vt:i4>5</vt:i4>
      </vt:variant>
      <vt:variant>
        <vt:lpwstr>https://www.nexusgroup.com/de/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KuppingerCole rekommenderar neXus Dynamic Identity Platform</dc:title>
  <dc:creator>Windows User</dc:creator>
  <cp:lastModifiedBy>Stephan Ester</cp:lastModifiedBy>
  <cp:revision>4</cp:revision>
  <dcterms:created xsi:type="dcterms:W3CDTF">2015-07-28T08:29:00Z</dcterms:created>
  <dcterms:modified xsi:type="dcterms:W3CDTF">2015-07-28T08:31:00Z</dcterms:modified>
</cp:coreProperties>
</file>