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3E2B625B" w:rsidR="005C7F2D" w:rsidRPr="00D23078" w:rsidRDefault="0025772C">
      <w:pPr>
        <w:pStyle w:val="Text"/>
        <w:rPr>
          <w:rFonts w:ascii="Lucida Sans Unicode" w:hAnsi="Lucida Sans Unicode" w:cs="Lucida Sans Unicode"/>
          <w:b/>
          <w:bCs/>
          <w:sz w:val="32"/>
          <w:szCs w:val="32"/>
        </w:rPr>
      </w:pPr>
      <w:bookmarkStart w:id="0" w:name="_GoBack"/>
      <w:r w:rsidRPr="00D23078">
        <w:rPr>
          <w:rFonts w:ascii="Lucida Sans Unicode" w:hAnsi="Lucida Sans Unicode" w:cs="Lucida Sans Unicode"/>
          <w:b/>
          <w:bCs/>
          <w:sz w:val="32"/>
          <w:szCs w:val="32"/>
        </w:rPr>
        <w:t xml:space="preserve">Prof. </w:t>
      </w:r>
      <w:r w:rsidR="006B41B4">
        <w:rPr>
          <w:rFonts w:ascii="Lucida Sans Unicode" w:hAnsi="Lucida Sans Unicode" w:cs="Lucida Sans Unicode"/>
          <w:b/>
          <w:bCs/>
          <w:sz w:val="32"/>
          <w:szCs w:val="32"/>
        </w:rPr>
        <w:t xml:space="preserve">Alexander </w:t>
      </w:r>
      <w:proofErr w:type="spellStart"/>
      <w:r w:rsidR="006B41B4">
        <w:rPr>
          <w:rFonts w:ascii="Lucida Sans Unicode" w:hAnsi="Lucida Sans Unicode" w:cs="Lucida Sans Unicode"/>
          <w:b/>
          <w:bCs/>
          <w:sz w:val="32"/>
          <w:szCs w:val="32"/>
        </w:rPr>
        <w:t>Köthe</w:t>
      </w:r>
      <w:proofErr w:type="spellEnd"/>
      <w:r w:rsidR="006B41B4">
        <w:rPr>
          <w:rFonts w:ascii="Lucida Sans Unicode" w:hAnsi="Lucida Sans Unicode" w:cs="Lucida Sans Unicode"/>
          <w:b/>
          <w:bCs/>
          <w:sz w:val="32"/>
          <w:szCs w:val="32"/>
        </w:rPr>
        <w:t xml:space="preserve"> </w:t>
      </w:r>
      <w:r w:rsidR="00296084" w:rsidRPr="00D23078">
        <w:rPr>
          <w:rFonts w:ascii="Lucida Sans Unicode" w:hAnsi="Lucida Sans Unicode" w:cs="Lucida Sans Unicode"/>
          <w:b/>
          <w:bCs/>
          <w:sz w:val="32"/>
          <w:szCs w:val="32"/>
        </w:rPr>
        <w:t>übernimmt Professur „</w:t>
      </w:r>
      <w:r w:rsidR="006B41B4">
        <w:rPr>
          <w:rFonts w:ascii="Lucida Sans Unicode" w:hAnsi="Lucida Sans Unicode" w:cs="Lucida Sans Unicode"/>
          <w:b/>
          <w:bCs/>
          <w:sz w:val="32"/>
          <w:szCs w:val="32"/>
        </w:rPr>
        <w:t>Regelung komplexer Systeme</w:t>
      </w:r>
      <w:r w:rsidR="00296084" w:rsidRPr="00D23078">
        <w:rPr>
          <w:rFonts w:ascii="Lucida Sans Unicode" w:hAnsi="Lucida Sans Unicode" w:cs="Lucida Sans Unicode"/>
          <w:b/>
          <w:bCs/>
          <w:sz w:val="32"/>
          <w:szCs w:val="32"/>
        </w:rPr>
        <w:t>“ an der</w:t>
      </w:r>
      <w:r w:rsidR="00296084" w:rsidRPr="00D23078">
        <w:rPr>
          <w:rFonts w:ascii="Lucida Sans Unicode" w:hAnsi="Lucida Sans Unicode" w:cs="Lucida Sans Unicode"/>
          <w:sz w:val="45"/>
          <w:szCs w:val="45"/>
          <w:shd w:val="clear" w:color="auto" w:fill="FFFFFF"/>
        </w:rPr>
        <w:t xml:space="preserve"> </w:t>
      </w:r>
      <w:r w:rsidR="000E0A78" w:rsidRPr="00D23078">
        <w:rPr>
          <w:rFonts w:ascii="Lucida Sans Unicode" w:hAnsi="Lucida Sans Unicode" w:cs="Lucida Sans Unicode"/>
          <w:b/>
          <w:bCs/>
          <w:sz w:val="32"/>
          <w:szCs w:val="32"/>
        </w:rPr>
        <w:t>TH Wildau</w:t>
      </w:r>
    </w:p>
    <w:bookmarkEnd w:id="0"/>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58A5DB75">
            <wp:extent cx="5751153" cy="383410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3" cy="3834102"/>
                    </a:xfrm>
                    <a:prstGeom prst="rect">
                      <a:avLst/>
                    </a:prstGeom>
                    <a:noFill/>
                    <a:ln>
                      <a:noFill/>
                    </a:ln>
                  </pic:spPr>
                </pic:pic>
              </a:graphicData>
            </a:graphic>
          </wp:inline>
        </w:drawing>
      </w:r>
    </w:p>
    <w:p w14:paraId="42D7766F" w14:textId="242BABC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6B41B4">
        <w:rPr>
          <w:rFonts w:ascii="Lucida Sans Unicode" w:eastAsia="Lucida Sans Unicode" w:hAnsi="Lucida Sans Unicode" w:cs="Lucida Sans Unicode"/>
          <w:sz w:val="20"/>
          <w:szCs w:val="20"/>
        </w:rPr>
        <w:t xml:space="preserve">Alexander </w:t>
      </w:r>
      <w:proofErr w:type="spellStart"/>
      <w:r w:rsidR="006B41B4">
        <w:rPr>
          <w:rFonts w:ascii="Lucida Sans Unicode" w:eastAsia="Lucida Sans Unicode" w:hAnsi="Lucida Sans Unicode" w:cs="Lucida Sans Unicode"/>
          <w:sz w:val="20"/>
          <w:szCs w:val="20"/>
        </w:rPr>
        <w:t>Köthe</w:t>
      </w:r>
      <w:proofErr w:type="spellEnd"/>
      <w:r w:rsidR="004B21FE">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4B21FE">
        <w:rPr>
          <w:rFonts w:ascii="Lucida Sans Unicode" w:eastAsia="Lucida Sans Unicode" w:hAnsi="Lucida Sans Unicode" w:cs="Lucida Sans Unicode"/>
          <w:sz w:val="20"/>
          <w:szCs w:val="20"/>
        </w:rPr>
        <w:t xml:space="preserve">September </w:t>
      </w:r>
      <w:r w:rsidR="00870F83">
        <w:rPr>
          <w:rFonts w:ascii="Lucida Sans Unicode" w:eastAsia="Lucida Sans Unicode" w:hAnsi="Lucida Sans Unicode" w:cs="Lucida Sans Unicode"/>
          <w:sz w:val="20"/>
          <w:szCs w:val="20"/>
        </w:rPr>
        <w:t xml:space="preserve">2022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296084" w:rsidRPr="00C92B8E">
        <w:rPr>
          <w:rFonts w:ascii="Lucida Sans Unicode" w:eastAsia="Lucida Sans Unicode" w:hAnsi="Lucida Sans Unicode" w:cs="Lucida Sans Unicode"/>
          <w:sz w:val="20"/>
          <w:szCs w:val="20"/>
        </w:rPr>
        <w:t xml:space="preserve">Ingenieur- und Naturwissenschaften </w:t>
      </w:r>
      <w:r w:rsidRPr="00C92B8E">
        <w:rPr>
          <w:rFonts w:ascii="Lucida Sans Unicode" w:eastAsia="Lucida Sans Unicode" w:hAnsi="Lucida Sans Unicode" w:cs="Lucida Sans Unicode"/>
          <w:sz w:val="20"/>
          <w:szCs w:val="20"/>
        </w:rPr>
        <w:t xml:space="preserve">der TH Wildau. </w:t>
      </w:r>
    </w:p>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28FEBE52" w:rsidR="009638FB" w:rsidRPr="006B41B4" w:rsidRDefault="006B41B4" w:rsidP="00296084">
      <w:pPr>
        <w:pStyle w:val="StandardWeb"/>
        <w:suppressAutoHyphens/>
        <w:spacing w:line="240" w:lineRule="auto"/>
        <w:rPr>
          <w:rFonts w:ascii="Lucida Sans Unicode" w:eastAsia="Lucida Sans Unicode" w:hAnsi="Lucida Sans Unicode" w:cs="Lucida Sans Unicode"/>
          <w:b/>
          <w:bCs/>
          <w:sz w:val="20"/>
          <w:szCs w:val="20"/>
        </w:rPr>
      </w:pPr>
      <w:r w:rsidRPr="006B41B4">
        <w:rPr>
          <w:rFonts w:ascii="Lucida Sans Unicode" w:eastAsia="Lucida Sans Unicode" w:hAnsi="Lucida Sans Unicode" w:cs="Lucida Sans Unicode"/>
          <w:b/>
          <w:bCs/>
          <w:sz w:val="20"/>
          <w:szCs w:val="20"/>
        </w:rPr>
        <w:t xml:space="preserve">Seit 1. September verstärkt Prof. Alexander </w:t>
      </w:r>
      <w:proofErr w:type="spellStart"/>
      <w:r w:rsidRPr="006B41B4">
        <w:rPr>
          <w:rFonts w:ascii="Lucida Sans Unicode" w:eastAsia="Lucida Sans Unicode" w:hAnsi="Lucida Sans Unicode" w:cs="Lucida Sans Unicode"/>
          <w:b/>
          <w:bCs/>
          <w:sz w:val="20"/>
          <w:szCs w:val="20"/>
        </w:rPr>
        <w:t>Köthe</w:t>
      </w:r>
      <w:proofErr w:type="spellEnd"/>
      <w:r w:rsidRPr="006B41B4">
        <w:rPr>
          <w:rFonts w:ascii="Lucida Sans Unicode" w:eastAsia="Lucida Sans Unicode" w:hAnsi="Lucida Sans Unicode" w:cs="Lucida Sans Unicode"/>
          <w:b/>
          <w:bCs/>
          <w:sz w:val="20"/>
          <w:szCs w:val="20"/>
        </w:rPr>
        <w:t xml:space="preserve"> das Team des Fachbereichs Ingenieur- und Naturwissenschaften</w:t>
      </w:r>
      <w:r w:rsidR="00EB534E">
        <w:rPr>
          <w:rFonts w:ascii="Lucida Sans Unicode" w:eastAsia="Lucida Sans Unicode" w:hAnsi="Lucida Sans Unicode" w:cs="Lucida Sans Unicode"/>
          <w:b/>
          <w:bCs/>
          <w:sz w:val="20"/>
          <w:szCs w:val="20"/>
        </w:rPr>
        <w:t xml:space="preserve"> an der Technischen Hochschule Wildau (TH Wildau)</w:t>
      </w:r>
      <w:r w:rsidRPr="006B41B4">
        <w:rPr>
          <w:rFonts w:ascii="Lucida Sans Unicode" w:eastAsia="Lucida Sans Unicode" w:hAnsi="Lucida Sans Unicode" w:cs="Lucida Sans Unicode"/>
          <w:b/>
          <w:bCs/>
          <w:sz w:val="20"/>
          <w:szCs w:val="20"/>
        </w:rPr>
        <w:t xml:space="preserve">. Er besetzt die Professur „Regelung komplexer Systeme“ im Studiengang Automatisierungstechnik. Im Kurzinterview „Fünf Fragen an ...“ stellt Prof. </w:t>
      </w:r>
      <w:proofErr w:type="spellStart"/>
      <w:r w:rsidRPr="006B41B4">
        <w:rPr>
          <w:rFonts w:ascii="Lucida Sans Unicode" w:eastAsia="Lucida Sans Unicode" w:hAnsi="Lucida Sans Unicode" w:cs="Lucida Sans Unicode"/>
          <w:b/>
          <w:bCs/>
          <w:sz w:val="20"/>
          <w:szCs w:val="20"/>
        </w:rPr>
        <w:t>Köthe</w:t>
      </w:r>
      <w:proofErr w:type="spellEnd"/>
      <w:r w:rsidRPr="006B41B4">
        <w:rPr>
          <w:rFonts w:ascii="Lucida Sans Unicode" w:eastAsia="Lucida Sans Unicode" w:hAnsi="Lucida Sans Unicode" w:cs="Lucida Sans Unicode"/>
          <w:b/>
          <w:bCs/>
          <w:sz w:val="20"/>
          <w:szCs w:val="20"/>
        </w:rPr>
        <w:t xml:space="preserve"> sich vor. </w:t>
      </w:r>
      <w:r w:rsidR="009638FB" w:rsidRPr="006B41B4">
        <w:rPr>
          <w:rFonts w:ascii="Lucida Sans Unicode" w:eastAsia="Lucida Sans Unicode" w:hAnsi="Lucida Sans Unicode" w:cs="Lucida Sans Unicode"/>
          <w:b/>
          <w:bCs/>
          <w:sz w:val="20"/>
          <w:szCs w:val="20"/>
        </w:rPr>
        <w:br w:type="page"/>
      </w:r>
    </w:p>
    <w:p w14:paraId="3DE8B15A" w14:textId="0212780C"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 xml:space="preserve">Text: </w:t>
      </w:r>
    </w:p>
    <w:p w14:paraId="10807D20" w14:textId="42C5D98E"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Wo liegen Ihre Lehr- b</w:t>
      </w:r>
      <w:r w:rsidR="000E0A78" w:rsidRPr="00C92B8E">
        <w:rPr>
          <w:rFonts w:ascii="Lucida Sans Unicode" w:eastAsia="Lucida Sans Unicode" w:hAnsi="Lucida Sans Unicode" w:cs="Lucida Sans Unicode"/>
          <w:b/>
          <w:bCs/>
          <w:sz w:val="20"/>
          <w:szCs w:val="20"/>
        </w:rPr>
        <w:t xml:space="preserve">zw. </w:t>
      </w:r>
      <w:r w:rsidR="004B21FE">
        <w:rPr>
          <w:rFonts w:ascii="Lucida Sans Unicode" w:eastAsia="Lucida Sans Unicode" w:hAnsi="Lucida Sans Unicode" w:cs="Lucida Sans Unicode"/>
          <w:b/>
          <w:bCs/>
          <w:sz w:val="20"/>
          <w:szCs w:val="20"/>
        </w:rPr>
        <w:t>Forschungsschwerpunkte und -</w:t>
      </w:r>
      <w:proofErr w:type="spellStart"/>
      <w:r w:rsidRPr="00C92B8E">
        <w:rPr>
          <w:rFonts w:ascii="Lucida Sans Unicode" w:eastAsia="Lucida Sans Unicode" w:hAnsi="Lucida Sans Unicode" w:cs="Lucida Sans Unicode"/>
          <w:b/>
          <w:bCs/>
          <w:sz w:val="20"/>
          <w:szCs w:val="20"/>
        </w:rPr>
        <w:t>interessen</w:t>
      </w:r>
      <w:proofErr w:type="spellEnd"/>
      <w:r w:rsidRPr="00C92B8E">
        <w:rPr>
          <w:rFonts w:ascii="Lucida Sans Unicode" w:eastAsia="Lucida Sans Unicode" w:hAnsi="Lucida Sans Unicode" w:cs="Lucida Sans Unicode"/>
          <w:b/>
          <w:bCs/>
          <w:sz w:val="20"/>
          <w:szCs w:val="20"/>
        </w:rPr>
        <w:t>?</w:t>
      </w:r>
    </w:p>
    <w:p w14:paraId="6EFD1DFF" w14:textId="77777777" w:rsidR="006B41B4" w:rsidRPr="006B41B4" w:rsidRDefault="006B41B4" w:rsidP="003D2EA2">
      <w:pPr>
        <w:pStyle w:val="Text"/>
        <w:suppressAutoHyphens/>
        <w:rPr>
          <w:rFonts w:ascii="Lucida Sans Unicode" w:eastAsia="Lucida Sans Unicode" w:hAnsi="Lucida Sans Unicode" w:cs="Lucida Sans Unicode"/>
          <w:sz w:val="20"/>
          <w:szCs w:val="20"/>
        </w:rPr>
      </w:pPr>
      <w:r w:rsidRPr="006B41B4">
        <w:rPr>
          <w:rFonts w:ascii="Lucida Sans Unicode" w:eastAsia="Lucida Sans Unicode" w:hAnsi="Lucida Sans Unicode" w:cs="Lucida Sans Unicode"/>
          <w:sz w:val="20"/>
          <w:szCs w:val="20"/>
        </w:rPr>
        <w:t>Schaut man sich heute Stelleausschreibungen für Ingenieurinnen und Ingenieure im Bereich der Regelungstechnik an, so taucht immer wieder ein Punkt auf: Modellbasierte Entwicklung mit Simulink. Dieses Thema wird zentral in meiner zukünftigen Lehre und Forschung sein. Sobald ich den Studierenden solide Kenntnisse in der Regelungstechnik vermittelt habe, soll diese Methode zentrales Element in der Lehre sein. Regler sind heutzutage keine analogen Schaltungen mehr, sondern komplexe Software, die insbesondere für sicherheitskritische Anwendungen intensiv getestet werden muss. Hierfür benötigt es Prozesse, um die Time-</w:t>
      </w:r>
      <w:proofErr w:type="spellStart"/>
      <w:r w:rsidRPr="006B41B4">
        <w:rPr>
          <w:rFonts w:ascii="Lucida Sans Unicode" w:eastAsia="Lucida Sans Unicode" w:hAnsi="Lucida Sans Unicode" w:cs="Lucida Sans Unicode"/>
          <w:sz w:val="20"/>
          <w:szCs w:val="20"/>
        </w:rPr>
        <w:t>to</w:t>
      </w:r>
      <w:proofErr w:type="spellEnd"/>
      <w:r w:rsidRPr="006B41B4">
        <w:rPr>
          <w:rFonts w:ascii="Lucida Sans Unicode" w:eastAsia="Lucida Sans Unicode" w:hAnsi="Lucida Sans Unicode" w:cs="Lucida Sans Unicode"/>
          <w:sz w:val="20"/>
          <w:szCs w:val="20"/>
        </w:rPr>
        <w:t>-Market- und Entwicklungskosten möglichst gering zu halten, was heutzutage immer mehr Kunden fordern. Das gelingt nur mit einem modellbasierten Ansatz. Es lassen sich jedoch nicht nur Regler modellbasiert entwickeln, sondern auch komplexe Systeme wie Brennstoffzellen, Fahrzeuge oder Roboter. Der Ansatz hat sich bereits für die interdisziplinäre Teamarbeit bewährt. Meine Forschung soll dazu beitragen, dass durch cyberphysikalische Systeme auch eine Zusammenarbeit über Kontinente hinaus möglich ist.</w:t>
      </w:r>
    </w:p>
    <w:p w14:paraId="60594D99" w14:textId="745B55F2"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Warum haben Sie sich für die TH Wildau a</w:t>
      </w:r>
      <w:r w:rsidR="000E60D5" w:rsidRPr="00C92B8E">
        <w:rPr>
          <w:rFonts w:ascii="Lucida Sans Unicode" w:eastAsia="Lucida Sans Unicode" w:hAnsi="Lucida Sans Unicode" w:cs="Lucida Sans Unicode"/>
          <w:b/>
          <w:bCs/>
          <w:sz w:val="20"/>
          <w:szCs w:val="20"/>
        </w:rPr>
        <w:t>ls</w:t>
      </w:r>
      <w:r w:rsidRPr="00C92B8E">
        <w:rPr>
          <w:rFonts w:ascii="Lucida Sans Unicode" w:eastAsia="Lucida Sans Unicode" w:hAnsi="Lucida Sans Unicode" w:cs="Lucida Sans Unicode"/>
          <w:b/>
          <w:bCs/>
          <w:sz w:val="20"/>
          <w:szCs w:val="20"/>
        </w:rPr>
        <w:t xml:space="preserve"> Lehr- und Forschungsstandort entschieden?</w:t>
      </w:r>
    </w:p>
    <w:p w14:paraId="625F2CA5" w14:textId="77777777" w:rsidR="006B41B4" w:rsidRPr="006B41B4" w:rsidRDefault="006B41B4" w:rsidP="003D2EA2">
      <w:pPr>
        <w:pStyle w:val="Text"/>
        <w:suppressAutoHyphens/>
        <w:rPr>
          <w:rFonts w:ascii="Lucida Sans Unicode" w:eastAsia="Lucida Sans Unicode" w:hAnsi="Lucida Sans Unicode" w:cs="Lucida Sans Unicode"/>
          <w:sz w:val="20"/>
          <w:szCs w:val="20"/>
        </w:rPr>
      </w:pPr>
      <w:r w:rsidRPr="006B41B4">
        <w:rPr>
          <w:rFonts w:ascii="Lucida Sans Unicode" w:eastAsia="Lucida Sans Unicode" w:hAnsi="Lucida Sans Unicode" w:cs="Lucida Sans Unicode"/>
          <w:sz w:val="20"/>
          <w:szCs w:val="20"/>
        </w:rPr>
        <w:t xml:space="preserve">Ich sehe in der TH Wildau großes Potenzial – sowohl für die Studierenden als auch für die Forschung. Meiner Ansicht nach liegt Wildau zentral in einer Art „Silicon Valley“, welches sich in den nächsten Jahren von Berlin-Schöneweide bis Cottbus ausbauen wird. Dies wird es uns erlauben, in Kooperation mit der etablierten Industrie, aber auch mit jungen Start-ups anwendungsorientierte Forschungsergebnisse schnell in der Praxis zur Anwendung zu bringen. An der TH Wildau haben wir die Möglichkeit, die Ingenieure der Zukunft für diese Region erfolgreich durch kleine Jahrgänge und ein gutes Betreuungsverhältnis auszubilden. Diese Möglichkeit hat mich dazu bewogen, von einem erfolgreichen Start-up, </w:t>
      </w:r>
      <w:proofErr w:type="gramStart"/>
      <w:r w:rsidRPr="006B41B4">
        <w:rPr>
          <w:rFonts w:ascii="Lucida Sans Unicode" w:eastAsia="Lucida Sans Unicode" w:hAnsi="Lucida Sans Unicode" w:cs="Lucida Sans Unicode"/>
          <w:sz w:val="20"/>
          <w:szCs w:val="20"/>
        </w:rPr>
        <w:t>das</w:t>
      </w:r>
      <w:proofErr w:type="gramEnd"/>
      <w:r w:rsidRPr="006B41B4">
        <w:rPr>
          <w:rFonts w:ascii="Lucida Sans Unicode" w:eastAsia="Lucida Sans Unicode" w:hAnsi="Lucida Sans Unicode" w:cs="Lucida Sans Unicode"/>
          <w:sz w:val="20"/>
          <w:szCs w:val="20"/>
        </w:rPr>
        <w:t xml:space="preserve"> ich selbst gegründet habe, an die Hochschule zu wechseln.</w:t>
      </w:r>
    </w:p>
    <w:p w14:paraId="6B6D81A3" w14:textId="2905E642"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7D2512DE" w14:textId="77777777" w:rsidR="006B41B4" w:rsidRPr="006B41B4" w:rsidRDefault="006B41B4" w:rsidP="00406080">
      <w:pPr>
        <w:pStyle w:val="Text"/>
        <w:suppressAutoHyphens/>
        <w:rPr>
          <w:rFonts w:ascii="Lucida Sans Unicode" w:eastAsia="Lucida Sans Unicode" w:hAnsi="Lucida Sans Unicode" w:cs="Lucida Sans Unicode"/>
          <w:sz w:val="20"/>
          <w:szCs w:val="20"/>
        </w:rPr>
      </w:pPr>
      <w:r w:rsidRPr="006B41B4">
        <w:rPr>
          <w:rFonts w:ascii="Lucida Sans Unicode" w:eastAsia="Lucida Sans Unicode" w:hAnsi="Lucida Sans Unicode" w:cs="Lucida Sans Unicode"/>
          <w:sz w:val="20"/>
          <w:szCs w:val="20"/>
        </w:rPr>
        <w:t xml:space="preserve">Seit ich mein Abitur 2005 abgeschlossen haben, befinden wir uns in einer Transformation der Wissensbeschaffung und -vermittlung. Waren in meiner Schulzeit noch Bücher die essenzielle Wissensquelle, ist es heute das Internet mit YouTube und Wikipedia. Ganz ehrlich: Ich liebe es, mir kurze Filme auf YouTube zu Sachthemen anzusehen, muss aber oftmals feststellen, dass diese zwar anwendungs- und praxisorientiert aufgebaut sind, jedoch leider nicht den notwendigen Tiefgang besitzen, um eine minimal andere Aufgabe zu </w:t>
      </w:r>
      <w:r w:rsidRPr="006B41B4">
        <w:rPr>
          <w:rFonts w:ascii="Lucida Sans Unicode" w:eastAsia="Lucida Sans Unicode" w:hAnsi="Lucida Sans Unicode" w:cs="Lucida Sans Unicode"/>
          <w:sz w:val="20"/>
          <w:szCs w:val="20"/>
        </w:rPr>
        <w:lastRenderedPageBreak/>
        <w:t>lösen. Oftmals wird sich dann der Trial-and-Error-Methode bedient. Grade Ingenieurinnen und Ingenieure sind aber Problemlöser und müssen daher auch verstehen, warum und wie etwas funktioniert. Daher setze ich in meiner Lehre auf die fundierte Vermittlung von Grundlagen. Das bedeutet auch viel Mathematik und wird bei den meisten Studierenden nicht unbedingt auf Gegenliebe stoßen. Wir als Hochschule müssen jedoch auch für unsere eigene Reputation als Hochschule qualifizierten Nachwuchs ausbilden und uns der Herausforderung stellen, schwierige und unbequeme Inhalte erfolgreich zu vermitteln.</w:t>
      </w:r>
    </w:p>
    <w:p w14:paraId="1464CBB9" w14:textId="638840A6" w:rsidR="0010757B" w:rsidRPr="00406080" w:rsidRDefault="00354170"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Worauf freuen Sie sich am meisten mit Beginn der Tätigkeit an </w:t>
      </w:r>
      <w:r w:rsidR="00191F69" w:rsidRPr="00C92B8E">
        <w:rPr>
          <w:rFonts w:ascii="Lucida Sans Unicode" w:eastAsia="Lucida Sans Unicode" w:hAnsi="Lucida Sans Unicode" w:cs="Lucida Sans Unicode"/>
          <w:b/>
          <w:bCs/>
          <w:sz w:val="20"/>
          <w:szCs w:val="20"/>
        </w:rPr>
        <w:t>der TH Wildau</w:t>
      </w:r>
      <w:r w:rsidRPr="00C92B8E">
        <w:rPr>
          <w:rFonts w:ascii="Lucida Sans Unicode" w:eastAsia="Lucida Sans Unicode" w:hAnsi="Lucida Sans Unicode" w:cs="Lucida Sans Unicode"/>
          <w:b/>
          <w:bCs/>
          <w:sz w:val="20"/>
          <w:szCs w:val="20"/>
        </w:rPr>
        <w:t>?</w:t>
      </w:r>
    </w:p>
    <w:p w14:paraId="215776DB" w14:textId="6EB1FE9F" w:rsidR="006B41B4" w:rsidRPr="006B41B4" w:rsidRDefault="006B41B4" w:rsidP="00406080">
      <w:pPr>
        <w:pStyle w:val="Text"/>
        <w:suppressAutoHyphens/>
        <w:rPr>
          <w:rFonts w:ascii="Lucida Sans Unicode" w:eastAsia="Lucida Sans Unicode" w:hAnsi="Lucida Sans Unicode" w:cs="Lucida Sans Unicode"/>
          <w:sz w:val="20"/>
          <w:szCs w:val="20"/>
        </w:rPr>
      </w:pPr>
      <w:r w:rsidRPr="006B41B4">
        <w:rPr>
          <w:rFonts w:ascii="Lucida Sans Unicode" w:eastAsia="Lucida Sans Unicode" w:hAnsi="Lucida Sans Unicode" w:cs="Lucida Sans Unicode"/>
          <w:sz w:val="20"/>
          <w:szCs w:val="20"/>
        </w:rPr>
        <w:t xml:space="preserve">Für mich ist die Hochschule ein riesiger Think-Tank. Das bedeutet, dass nicht nur die Studierenden von uns, sondern auch wir als Hochschullehrer von den Studierenden lernen und profitieren können. Ich habe in meinem Start-up Studierende immer wieder in entscheidende Rollen gebracht. Sie waren quasi während ihres Studiums mit anspruchsvollen Ingenieuraufgaben betraut. Als Konsequenz wird ein Werksstudent von mir, der gerade sein Studium abgeschlossen hat, nun auch meine Rolle als </w:t>
      </w:r>
      <w:r w:rsidR="009160C6">
        <w:rPr>
          <w:rFonts w:ascii="Lucida Sans Unicode" w:eastAsia="Lucida Sans Unicode" w:hAnsi="Lucida Sans Unicode" w:cs="Lucida Sans Unicode"/>
          <w:sz w:val="20"/>
          <w:szCs w:val="20"/>
        </w:rPr>
        <w:t xml:space="preserve">Lead Engineer </w:t>
      </w:r>
      <w:r w:rsidRPr="006B41B4">
        <w:rPr>
          <w:rFonts w:ascii="Lucida Sans Unicode" w:eastAsia="Lucida Sans Unicode" w:hAnsi="Lucida Sans Unicode" w:cs="Lucida Sans Unicode"/>
          <w:sz w:val="20"/>
          <w:szCs w:val="20"/>
        </w:rPr>
        <w:t>übernehmen. Dieses Konzept möchte ich auch für die höheren Semester an der TH umsetzen und die Studierenden auch aktiv mit in der Forschung einbeziehen, was auch die Autorenschaft von Publikationen beinhaltet. Ich freue mich auf diesen Austausch ganz besonders. Gleichzeitig freue ich mich auf das Team im Studiengang Automatisierungstechnik. Ich bin seit einem Jahr bereits als Lehrbeauftragter tätig und wurde herzlich willkommen geheißen. Das macht Lust auf die nächsten Jahre.</w:t>
      </w:r>
    </w:p>
    <w:p w14:paraId="311120D9" w14:textId="4E014240" w:rsidR="00B701C1" w:rsidRPr="00406080" w:rsidRDefault="00FE0311"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darf auf Ihrem Schreibtisch nicht fehlen</w:t>
      </w:r>
      <w:r w:rsidR="00E81643" w:rsidRPr="00C92B8E">
        <w:rPr>
          <w:rFonts w:ascii="Lucida Sans Unicode" w:eastAsia="Lucida Sans Unicode" w:hAnsi="Lucida Sans Unicode" w:cs="Lucida Sans Unicode"/>
          <w:b/>
          <w:bCs/>
          <w:sz w:val="20"/>
          <w:szCs w:val="20"/>
        </w:rPr>
        <w:t>?</w:t>
      </w:r>
    </w:p>
    <w:p w14:paraId="7BBC3768" w14:textId="71166ED7" w:rsidR="006B41B4" w:rsidRPr="006B41B4" w:rsidRDefault="006B41B4" w:rsidP="004A11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6B41B4">
        <w:rPr>
          <w:rFonts w:ascii="Lucida Sans Unicode" w:eastAsia="Lucida Sans Unicode" w:hAnsi="Lucida Sans Unicode" w:cs="Lucida Sans Unicode"/>
          <w:color w:val="000000"/>
          <w:sz w:val="20"/>
          <w:szCs w:val="20"/>
          <w:u w:color="000000"/>
          <w:lang w:val="de-DE" w:eastAsia="de-DE"/>
        </w:rPr>
        <w:t xml:space="preserve">Da gibt es etwas Fachliches und etwas Persönliches: Fachlich müssen auf meinem </w:t>
      </w:r>
      <w:r w:rsidR="004A114E">
        <w:rPr>
          <w:rFonts w:ascii="Lucida Sans Unicode" w:eastAsia="Lucida Sans Unicode" w:hAnsi="Lucida Sans Unicode" w:cs="Lucida Sans Unicode"/>
          <w:color w:val="000000"/>
          <w:sz w:val="20"/>
          <w:szCs w:val="20"/>
          <w:u w:color="000000"/>
          <w:lang w:val="de-DE" w:eastAsia="de-DE"/>
        </w:rPr>
        <w:t>S</w:t>
      </w:r>
      <w:r w:rsidRPr="006B41B4">
        <w:rPr>
          <w:rFonts w:ascii="Lucida Sans Unicode" w:eastAsia="Lucida Sans Unicode" w:hAnsi="Lucida Sans Unicode" w:cs="Lucida Sans Unicode"/>
          <w:color w:val="000000"/>
          <w:sz w:val="20"/>
          <w:szCs w:val="20"/>
          <w:u w:color="000000"/>
          <w:lang w:val="de-DE" w:eastAsia="de-DE"/>
        </w:rPr>
        <w:t>chreibtisch leere, weiße Blätter und Stifte liegen. Auf solchen Blättern lassen sich sehr gut Ideen erarbeiten, Konzepte vermitteln und Visionen erschaffen. Persönlich benötige ich ein Bild von meiner Familie und einen Kaffeebecher, weil mir beides die Energie für neue Denkanstöße gibt.</w:t>
      </w:r>
    </w:p>
    <w:p w14:paraId="1EC69714" w14:textId="23728745" w:rsidR="0016432A"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roofErr w:type="spellStart"/>
      <w:r w:rsidRPr="00C92B8E">
        <w:rPr>
          <w:rFonts w:ascii="Lucida Sans Unicode" w:eastAsia="Lucida Sans Unicode" w:hAnsi="Lucida Sans Unicode" w:cs="Lucida Sans Unicode"/>
          <w:b/>
          <w:bCs/>
          <w:sz w:val="20"/>
          <w:szCs w:val="20"/>
        </w:rPr>
        <w:t>Kurzvita</w:t>
      </w:r>
      <w:proofErr w:type="spellEnd"/>
    </w:p>
    <w:p w14:paraId="1DEC6398"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2005: Allgemeine Hochschulreife am mathematisch-naturwissenschaftlich-technischem Gymnasium „Werner von Siemens“ in Magdeburg</w:t>
      </w:r>
    </w:p>
    <w:p w14:paraId="10B57332"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2006-2009: Bachelorstudium Verkehrswesen mit dem Schwerpunkt „Luft- und Raumfahrttechnik“ an der TU Berlin</w:t>
      </w:r>
    </w:p>
    <w:p w14:paraId="1C1108C0"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2009-2010: Technischer Angestellter in einem Forschungsprojekt mit Airbus am Fachgebiet Flugmechanik, Flugregelung und Aeroelastizität der TU Berlin</w:t>
      </w:r>
    </w:p>
    <w:p w14:paraId="54898172"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lastRenderedPageBreak/>
        <w:t>2010-2012: Masterstudium Physikalische Ingenieurwissenschaften mit den Schwerpunkten „Festkörpermechanik“ und „Mechatronik“ an der TU Berlin</w:t>
      </w:r>
    </w:p>
    <w:p w14:paraId="3A37C822"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2012-2018: Wissenschaftlicher Mitarbeiter mit Lehraufgaben in den Modulen Regelungstechnik, Flugregelung, Aeroelastizität und Flugunfalluntersuchung am Fachgebiet Flugmechanik, Flugregelung und Aeroelastizität der TU Berlin</w:t>
      </w:r>
    </w:p>
    <w:p w14:paraId="09059267" w14:textId="77777777" w:rsidR="004A114E" w:rsidRPr="00EB53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en-GB" w:eastAsia="de-DE"/>
        </w:rPr>
      </w:pPr>
      <w:r w:rsidRPr="00EB534E">
        <w:rPr>
          <w:rFonts w:ascii="Lucida Sans Unicode" w:eastAsia="Lucida Sans Unicode" w:hAnsi="Lucida Sans Unicode" w:cs="Lucida Sans Unicode"/>
          <w:color w:val="000000"/>
          <w:sz w:val="20"/>
          <w:szCs w:val="20"/>
          <w:u w:color="000000"/>
          <w:lang w:val="en-GB" w:eastAsia="de-DE"/>
        </w:rPr>
        <w:t xml:space="preserve">2018: Promotion </w:t>
      </w:r>
      <w:proofErr w:type="spellStart"/>
      <w:r w:rsidRPr="00EB534E">
        <w:rPr>
          <w:rFonts w:ascii="Lucida Sans Unicode" w:eastAsia="Lucida Sans Unicode" w:hAnsi="Lucida Sans Unicode" w:cs="Lucida Sans Unicode"/>
          <w:color w:val="000000"/>
          <w:sz w:val="20"/>
          <w:szCs w:val="20"/>
          <w:u w:color="000000"/>
          <w:lang w:val="en-GB" w:eastAsia="de-DE"/>
        </w:rPr>
        <w:t>zum</w:t>
      </w:r>
      <w:proofErr w:type="spellEnd"/>
      <w:r w:rsidRPr="00EB534E">
        <w:rPr>
          <w:rFonts w:ascii="Lucida Sans Unicode" w:eastAsia="Lucida Sans Unicode" w:hAnsi="Lucida Sans Unicode" w:cs="Lucida Sans Unicode"/>
          <w:color w:val="000000"/>
          <w:sz w:val="20"/>
          <w:szCs w:val="20"/>
          <w:u w:color="000000"/>
          <w:lang w:val="en-GB" w:eastAsia="de-DE"/>
        </w:rPr>
        <w:t xml:space="preserve"> Dr.-Ing. </w:t>
      </w:r>
      <w:proofErr w:type="spellStart"/>
      <w:r w:rsidRPr="00EB534E">
        <w:rPr>
          <w:rFonts w:ascii="Lucida Sans Unicode" w:eastAsia="Lucida Sans Unicode" w:hAnsi="Lucida Sans Unicode" w:cs="Lucida Sans Unicode"/>
          <w:color w:val="000000"/>
          <w:sz w:val="20"/>
          <w:szCs w:val="20"/>
          <w:u w:color="000000"/>
          <w:lang w:val="en-GB" w:eastAsia="de-DE"/>
        </w:rPr>
        <w:t>mit</w:t>
      </w:r>
      <w:proofErr w:type="spellEnd"/>
      <w:r w:rsidRPr="00EB534E">
        <w:rPr>
          <w:rFonts w:ascii="Lucida Sans Unicode" w:eastAsia="Lucida Sans Unicode" w:hAnsi="Lucida Sans Unicode" w:cs="Lucida Sans Unicode"/>
          <w:color w:val="000000"/>
          <w:sz w:val="20"/>
          <w:szCs w:val="20"/>
          <w:u w:color="000000"/>
          <w:lang w:val="en-GB" w:eastAsia="de-DE"/>
        </w:rPr>
        <w:t xml:space="preserve"> </w:t>
      </w:r>
      <w:proofErr w:type="spellStart"/>
      <w:r w:rsidRPr="00EB534E">
        <w:rPr>
          <w:rFonts w:ascii="Lucida Sans Unicode" w:eastAsia="Lucida Sans Unicode" w:hAnsi="Lucida Sans Unicode" w:cs="Lucida Sans Unicode"/>
          <w:color w:val="000000"/>
          <w:sz w:val="20"/>
          <w:szCs w:val="20"/>
          <w:u w:color="000000"/>
          <w:lang w:val="en-GB" w:eastAsia="de-DE"/>
        </w:rPr>
        <w:t>dem</w:t>
      </w:r>
      <w:proofErr w:type="spellEnd"/>
      <w:r w:rsidRPr="00EB534E">
        <w:rPr>
          <w:rFonts w:ascii="Lucida Sans Unicode" w:eastAsia="Lucida Sans Unicode" w:hAnsi="Lucida Sans Unicode" w:cs="Lucida Sans Unicode"/>
          <w:color w:val="000000"/>
          <w:sz w:val="20"/>
          <w:szCs w:val="20"/>
          <w:u w:color="000000"/>
          <w:lang w:val="en-GB" w:eastAsia="de-DE"/>
        </w:rPr>
        <w:t xml:space="preserve"> </w:t>
      </w:r>
      <w:proofErr w:type="spellStart"/>
      <w:r w:rsidRPr="00EB534E">
        <w:rPr>
          <w:rFonts w:ascii="Lucida Sans Unicode" w:eastAsia="Lucida Sans Unicode" w:hAnsi="Lucida Sans Unicode" w:cs="Lucida Sans Unicode"/>
          <w:color w:val="000000"/>
          <w:sz w:val="20"/>
          <w:szCs w:val="20"/>
          <w:u w:color="000000"/>
          <w:lang w:val="en-GB" w:eastAsia="de-DE"/>
        </w:rPr>
        <w:t>Thema</w:t>
      </w:r>
      <w:proofErr w:type="spellEnd"/>
      <w:r w:rsidRPr="00EB534E">
        <w:rPr>
          <w:rFonts w:ascii="Lucida Sans Unicode" w:eastAsia="Lucida Sans Unicode" w:hAnsi="Lucida Sans Unicode" w:cs="Lucida Sans Unicode"/>
          <w:color w:val="000000"/>
          <w:sz w:val="20"/>
          <w:szCs w:val="20"/>
          <w:u w:color="000000"/>
          <w:lang w:val="en-GB" w:eastAsia="de-DE"/>
        </w:rPr>
        <w:t xml:space="preserve"> „Flight Mechanics and Flight Control for a Multibody Aircraft”</w:t>
      </w:r>
    </w:p>
    <w:p w14:paraId="35CE28EC" w14:textId="77777777" w:rsidR="004A114E" w:rsidRPr="00EB53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en-GB" w:eastAsia="de-DE"/>
        </w:rPr>
      </w:pPr>
      <w:proofErr w:type="spellStart"/>
      <w:r w:rsidRPr="00EB534E">
        <w:rPr>
          <w:rFonts w:ascii="Lucida Sans Unicode" w:eastAsia="Lucida Sans Unicode" w:hAnsi="Lucida Sans Unicode" w:cs="Lucida Sans Unicode"/>
          <w:color w:val="000000"/>
          <w:sz w:val="20"/>
          <w:szCs w:val="20"/>
          <w:u w:color="000000"/>
          <w:lang w:val="en-GB" w:eastAsia="de-DE"/>
        </w:rPr>
        <w:t>seit</w:t>
      </w:r>
      <w:proofErr w:type="spellEnd"/>
      <w:r w:rsidRPr="00EB534E">
        <w:rPr>
          <w:rFonts w:ascii="Lucida Sans Unicode" w:eastAsia="Lucida Sans Unicode" w:hAnsi="Lucida Sans Unicode" w:cs="Lucida Sans Unicode"/>
          <w:color w:val="000000"/>
          <w:sz w:val="20"/>
          <w:szCs w:val="20"/>
          <w:u w:color="000000"/>
          <w:lang w:val="en-GB" w:eastAsia="de-DE"/>
        </w:rPr>
        <w:t xml:space="preserve"> 2019: Co-Founder und CTO der </w:t>
      </w:r>
      <w:proofErr w:type="spellStart"/>
      <w:r w:rsidRPr="00EB534E">
        <w:rPr>
          <w:rFonts w:ascii="Lucida Sans Unicode" w:eastAsia="Lucida Sans Unicode" w:hAnsi="Lucida Sans Unicode" w:cs="Lucida Sans Unicode"/>
          <w:color w:val="000000"/>
          <w:sz w:val="20"/>
          <w:szCs w:val="20"/>
          <w:u w:color="000000"/>
          <w:lang w:val="en-GB" w:eastAsia="de-DE"/>
        </w:rPr>
        <w:t>AlphaLink</w:t>
      </w:r>
      <w:proofErr w:type="spellEnd"/>
      <w:r w:rsidRPr="00EB534E">
        <w:rPr>
          <w:rFonts w:ascii="Lucida Sans Unicode" w:eastAsia="Lucida Sans Unicode" w:hAnsi="Lucida Sans Unicode" w:cs="Lucida Sans Unicode"/>
          <w:color w:val="000000"/>
          <w:sz w:val="20"/>
          <w:szCs w:val="20"/>
          <w:u w:color="000000"/>
          <w:lang w:val="en-GB" w:eastAsia="de-DE"/>
        </w:rPr>
        <w:t xml:space="preserve"> Engineering GmbH</w:t>
      </w:r>
    </w:p>
    <w:p w14:paraId="4104C5B8"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2019-2021: </w:t>
      </w:r>
      <w:proofErr w:type="spellStart"/>
      <w:r w:rsidRPr="004A114E">
        <w:rPr>
          <w:rFonts w:ascii="Lucida Sans Unicode" w:eastAsia="Lucida Sans Unicode" w:hAnsi="Lucida Sans Unicode" w:cs="Lucida Sans Unicode"/>
          <w:color w:val="000000"/>
          <w:sz w:val="20"/>
          <w:szCs w:val="20"/>
          <w:u w:color="000000"/>
          <w:lang w:val="de-DE" w:eastAsia="de-DE"/>
        </w:rPr>
        <w:t>PostDoc</w:t>
      </w:r>
      <w:proofErr w:type="spellEnd"/>
      <w:r w:rsidRPr="004A114E">
        <w:rPr>
          <w:rFonts w:ascii="Lucida Sans Unicode" w:eastAsia="Lucida Sans Unicode" w:hAnsi="Lucida Sans Unicode" w:cs="Lucida Sans Unicode"/>
          <w:color w:val="000000"/>
          <w:sz w:val="20"/>
          <w:szCs w:val="20"/>
          <w:u w:color="000000"/>
          <w:lang w:val="de-DE" w:eastAsia="de-DE"/>
        </w:rPr>
        <w:t xml:space="preserve"> mit Lehraufgaben in den Modulen Regelungstechnik und Einführung in die Informationstechnik für Ingenieure am Fachgebiet Flugmechanik, Flugregelung und Aeroelastizität der TU Berlin</w:t>
      </w:r>
    </w:p>
    <w:p w14:paraId="6F21F178"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2021: Lehrbeauftragter an der Berliner Hochschule für Technik im Modul Regelungstechnik im Studiengang Technische Informatik</w:t>
      </w:r>
    </w:p>
    <w:p w14:paraId="04396955"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2021-2022: Lehrbeauftragter an der TH Wildau im Modul Regelungstechnik im Studiengang Automatisierungstechnik</w:t>
      </w:r>
    </w:p>
    <w:p w14:paraId="298A822D"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seit 2021: Lehrbeauftragter an der TU Berlin in den Modulen Regelungstechnik und Einführung in die Informationstechnik für Ingenieure</w:t>
      </w:r>
    </w:p>
    <w:p w14:paraId="41B0B6D7"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2022: Professorenstellenvertretung an der TH Wildau für die Professur „Regelung komplexer Systeme“</w:t>
      </w:r>
    </w:p>
    <w:p w14:paraId="33631C50" w14:textId="77777777" w:rsidR="004A114E" w:rsidRPr="004A114E" w:rsidRDefault="004A114E" w:rsidP="004A114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4A114E">
        <w:rPr>
          <w:rFonts w:ascii="Lucida Sans Unicode" w:eastAsia="Lucida Sans Unicode" w:hAnsi="Lucida Sans Unicode" w:cs="Lucida Sans Unicode"/>
          <w:color w:val="000000"/>
          <w:sz w:val="20"/>
          <w:szCs w:val="20"/>
          <w:u w:color="000000"/>
          <w:lang w:val="de-DE" w:eastAsia="de-DE"/>
        </w:rPr>
        <w:t>seit 2022: W2-Professur an der TH Wildau für das Lehrgebiet „Regelung komplexer Systeme“</w:t>
      </w:r>
    </w:p>
    <w:p w14:paraId="3541AC7E" w14:textId="77777777" w:rsidR="00204207" w:rsidRPr="00204207" w:rsidRDefault="00B57E44" w:rsidP="00204207">
      <w:pPr>
        <w:suppressAutoHyphens/>
        <w:rPr>
          <w:rFonts w:ascii="Lucida Sans Unicode" w:eastAsia="Lucida Sans Unicode" w:hAnsi="Lucida Sans Unicode" w:cs="Lucida Sans Unicode"/>
          <w:b/>
          <w:bCs/>
          <w:sz w:val="20"/>
          <w:szCs w:val="20"/>
        </w:rPr>
      </w:pPr>
      <w:proofErr w:type="spellStart"/>
      <w:r w:rsidRPr="00204207">
        <w:rPr>
          <w:rFonts w:ascii="Lucida Sans Unicode" w:eastAsia="Lucida Sans Unicode" w:hAnsi="Lucida Sans Unicode" w:cs="Lucida Sans Unicode"/>
          <w:b/>
          <w:bCs/>
          <w:sz w:val="20"/>
          <w:szCs w:val="20"/>
        </w:rPr>
        <w:t>Weiterführende</w:t>
      </w:r>
      <w:proofErr w:type="spellEnd"/>
      <w:r w:rsidRPr="00204207">
        <w:rPr>
          <w:rFonts w:ascii="Lucida Sans Unicode" w:eastAsia="Lucida Sans Unicode" w:hAnsi="Lucida Sans Unicode" w:cs="Lucida Sans Unicode"/>
          <w:b/>
          <w:bCs/>
          <w:sz w:val="20"/>
          <w:szCs w:val="20"/>
        </w:rPr>
        <w:t xml:space="preserve"> </w:t>
      </w:r>
      <w:proofErr w:type="spellStart"/>
      <w:r w:rsidRPr="00204207">
        <w:rPr>
          <w:rFonts w:ascii="Lucida Sans Unicode" w:eastAsia="Lucida Sans Unicode" w:hAnsi="Lucida Sans Unicode" w:cs="Lucida Sans Unicode"/>
          <w:b/>
          <w:bCs/>
          <w:sz w:val="20"/>
          <w:szCs w:val="20"/>
        </w:rPr>
        <w:t>Informationen</w:t>
      </w:r>
      <w:proofErr w:type="spellEnd"/>
    </w:p>
    <w:p w14:paraId="51E3B92C" w14:textId="030D8AD0" w:rsidR="00204207" w:rsidRDefault="004B21FE" w:rsidP="004B21FE">
      <w:pPr>
        <w:pStyle w:val="Listenabsatz"/>
        <w:numPr>
          <w:ilvl w:val="0"/>
          <w:numId w:val="13"/>
        </w:numPr>
        <w:suppressAutoHyphens/>
        <w:rPr>
          <w:rFonts w:ascii="Lucida Sans Unicode" w:eastAsia="Lucida Sans Unicode" w:hAnsi="Lucida Sans Unicode" w:cs="Lucida Sans Unicode"/>
          <w:bCs/>
          <w:sz w:val="20"/>
          <w:szCs w:val="20"/>
        </w:rPr>
      </w:pPr>
      <w:r w:rsidRPr="004B21FE">
        <w:rPr>
          <w:rFonts w:ascii="Lucida Sans Unicode" w:eastAsia="Lucida Sans Unicode" w:hAnsi="Lucida Sans Unicode" w:cs="Lucida Sans Unicode"/>
          <w:bCs/>
          <w:sz w:val="20"/>
          <w:szCs w:val="20"/>
        </w:rPr>
        <w:t xml:space="preserve">Studiengang </w:t>
      </w:r>
      <w:r w:rsidR="004A114E">
        <w:rPr>
          <w:rFonts w:ascii="Lucida Sans Unicode" w:eastAsia="Lucida Sans Unicode" w:hAnsi="Lucida Sans Unicode" w:cs="Lucida Sans Unicode"/>
          <w:bCs/>
          <w:sz w:val="20"/>
          <w:szCs w:val="20"/>
        </w:rPr>
        <w:t>Automatisierungstechnik</w:t>
      </w:r>
      <w:r w:rsidRPr="004B21FE">
        <w:rPr>
          <w:rFonts w:ascii="Lucida Sans Unicode" w:eastAsia="Lucida Sans Unicode" w:hAnsi="Lucida Sans Unicode" w:cs="Lucida Sans Unicode"/>
          <w:bCs/>
          <w:sz w:val="20"/>
          <w:szCs w:val="20"/>
        </w:rPr>
        <w:t xml:space="preserve">: </w:t>
      </w:r>
      <w:hyperlink r:id="rId9" w:history="1">
        <w:r w:rsidR="0031003C" w:rsidRPr="001F0138">
          <w:rPr>
            <w:rStyle w:val="Hyperlink"/>
            <w:rFonts w:ascii="Lucida Sans Unicode" w:eastAsia="Lucida Sans Unicode" w:hAnsi="Lucida Sans Unicode" w:cs="Lucida Sans Unicode"/>
            <w:bCs/>
            <w:sz w:val="20"/>
            <w:szCs w:val="20"/>
          </w:rPr>
          <w:t>https://www.th-wildau.de/autec</w:t>
        </w:r>
      </w:hyperlink>
    </w:p>
    <w:p w14:paraId="25697B58" w14:textId="4B94ED29" w:rsidR="004A114E" w:rsidRDefault="004A114E" w:rsidP="004B21FE">
      <w:pPr>
        <w:pStyle w:val="Listenabsatz"/>
        <w:numPr>
          <w:ilvl w:val="0"/>
          <w:numId w:val="13"/>
        </w:numPr>
        <w:suppressAutoHyphens/>
        <w:rPr>
          <w:rFonts w:ascii="Lucida Sans Unicode" w:eastAsia="Lucida Sans Unicode" w:hAnsi="Lucida Sans Unicode" w:cs="Lucida Sans Unicode"/>
          <w:bCs/>
          <w:sz w:val="20"/>
          <w:szCs w:val="20"/>
        </w:rPr>
      </w:pPr>
      <w:r>
        <w:rPr>
          <w:rFonts w:ascii="Lucida Sans Unicode" w:eastAsia="Lucida Sans Unicode" w:hAnsi="Lucida Sans Unicode" w:cs="Lucida Sans Unicode"/>
          <w:bCs/>
          <w:sz w:val="20"/>
          <w:szCs w:val="20"/>
        </w:rPr>
        <w:t xml:space="preserve">Studiengang Automatisierungstechnik (dual): </w:t>
      </w:r>
      <w:hyperlink r:id="rId10" w:history="1">
        <w:r w:rsidR="00613B29" w:rsidRPr="001F0138">
          <w:rPr>
            <w:rStyle w:val="Hyperlink"/>
            <w:rFonts w:ascii="Lucida Sans Unicode" w:eastAsia="Lucida Sans Unicode" w:hAnsi="Lucida Sans Unicode" w:cs="Lucida Sans Unicode"/>
            <w:bCs/>
            <w:sz w:val="20"/>
            <w:szCs w:val="20"/>
          </w:rPr>
          <w:t>https://www.th-wildau.de/autec-dual</w:t>
        </w:r>
      </w:hyperlink>
    </w:p>
    <w:p w14:paraId="6513E91F" w14:textId="2069FA9F" w:rsidR="00142F10" w:rsidRPr="004448C6" w:rsidRDefault="00142F10" w:rsidP="00204207">
      <w:pPr>
        <w:suppressAutoHyphens/>
        <w:rPr>
          <w:rFonts w:ascii="Lucida Sans Unicode" w:eastAsia="Lucida Sans Unicode" w:hAnsi="Lucida Sans Unicode" w:cs="Lucida Sans Unicode"/>
          <w:b/>
          <w:color w:val="000000"/>
          <w:sz w:val="20"/>
          <w:szCs w:val="20"/>
          <w:u w:color="000000"/>
          <w:lang w:val="de-DE" w:eastAsia="de-DE"/>
        </w:rPr>
      </w:pPr>
      <w:r w:rsidRPr="004448C6">
        <w:rPr>
          <w:rFonts w:ascii="Lucida Sans Unicode" w:eastAsia="Lucida Sans Unicode" w:hAnsi="Lucida Sans Unicode" w:cs="Lucida Sans Unicode"/>
          <w:b/>
          <w:color w:val="000000"/>
          <w:sz w:val="20"/>
          <w:szCs w:val="20"/>
          <w:u w:color="000000"/>
          <w:lang w:val="de-DE" w:eastAsia="de-DE"/>
        </w:rPr>
        <w:t>Kontakt</w:t>
      </w:r>
      <w:r>
        <w:rPr>
          <w:rFonts w:ascii="Lucida Sans Unicode" w:eastAsia="Lucida Sans Unicode" w:hAnsi="Lucida Sans Unicode" w:cs="Lucida Sans Unicode"/>
          <w:b/>
          <w:color w:val="000000"/>
          <w:sz w:val="20"/>
          <w:szCs w:val="20"/>
          <w:u w:color="000000"/>
          <w:lang w:val="de-DE" w:eastAsia="de-DE"/>
        </w:rPr>
        <w:t>:</w:t>
      </w:r>
    </w:p>
    <w:p w14:paraId="4FE6AF42" w14:textId="6677DAFD" w:rsidR="00142F10" w:rsidRPr="00EA1AFC"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EA1AFC">
        <w:rPr>
          <w:rFonts w:ascii="Lucida Sans Unicode" w:eastAsia="Lucida Sans" w:hAnsi="Lucida Sans Unicode" w:cs="Lucida Sans Unicode"/>
          <w:sz w:val="20"/>
          <w:szCs w:val="20"/>
        </w:rPr>
        <w:t>Prof. Dr.</w:t>
      </w:r>
      <w:r w:rsidR="004A114E">
        <w:rPr>
          <w:rFonts w:ascii="Lucida Sans Unicode" w:eastAsia="Lucida Sans" w:hAnsi="Lucida Sans Unicode" w:cs="Lucida Sans Unicode"/>
          <w:sz w:val="20"/>
          <w:szCs w:val="20"/>
        </w:rPr>
        <w:t>-Ing.</w:t>
      </w:r>
      <w:r w:rsidRPr="00EA1AFC">
        <w:rPr>
          <w:rFonts w:ascii="Lucida Sans Unicode" w:eastAsia="Lucida Sans" w:hAnsi="Lucida Sans Unicode" w:cs="Lucida Sans Unicode"/>
          <w:sz w:val="20"/>
          <w:szCs w:val="20"/>
        </w:rPr>
        <w:t xml:space="preserve"> </w:t>
      </w:r>
      <w:r w:rsidR="004A114E">
        <w:rPr>
          <w:rFonts w:ascii="Lucida Sans Unicode" w:eastAsia="Lucida Sans" w:hAnsi="Lucida Sans Unicode" w:cs="Lucida Sans Unicode"/>
          <w:sz w:val="20"/>
          <w:szCs w:val="20"/>
        </w:rPr>
        <w:t xml:space="preserve">Alexander </w:t>
      </w:r>
      <w:proofErr w:type="spellStart"/>
      <w:r w:rsidR="004A114E">
        <w:rPr>
          <w:rFonts w:ascii="Lucida Sans Unicode" w:eastAsia="Lucida Sans" w:hAnsi="Lucida Sans Unicode" w:cs="Lucida Sans Unicode"/>
          <w:sz w:val="20"/>
          <w:szCs w:val="20"/>
        </w:rPr>
        <w:t>Köthe</w:t>
      </w:r>
      <w:proofErr w:type="spellEnd"/>
      <w:r w:rsidRPr="00204207">
        <w:rPr>
          <w:rFonts w:ascii="Lucida Sans Unicode" w:eastAsia="Lucida Sans" w:hAnsi="Lucida Sans Unicode" w:cs="Lucida Sans Unicode"/>
          <w:sz w:val="20"/>
          <w:szCs w:val="20"/>
        </w:rPr>
        <w:br/>
        <w:t xml:space="preserve">Hochschulring 1, 15745 </w:t>
      </w:r>
      <w:r>
        <w:rPr>
          <w:rFonts w:ascii="Lucida Sans Unicode" w:eastAsia="Lucida Sans" w:hAnsi="Lucida Sans Unicode" w:cs="Lucida Sans Unicode"/>
          <w:sz w:val="20"/>
          <w:szCs w:val="20"/>
        </w:rPr>
        <w:t>Wildau</w:t>
      </w:r>
      <w:r w:rsidRPr="00EA1AFC">
        <w:rPr>
          <w:rFonts w:ascii="Lucida Sans Unicode" w:eastAsia="Lucida Sans" w:hAnsi="Lucida Sans Unicode" w:cs="Lucida Sans Unicode"/>
          <w:sz w:val="20"/>
          <w:szCs w:val="20"/>
        </w:rPr>
        <w:t xml:space="preserve"> </w:t>
      </w:r>
    </w:p>
    <w:p w14:paraId="54062B13" w14:textId="73A7CD8C" w:rsidR="00142F10" w:rsidRPr="003F361A" w:rsidRDefault="00EB534E"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3F361A">
        <w:rPr>
          <w:rFonts w:ascii="Lucida Sans Unicode" w:eastAsia="Lucida Sans" w:hAnsi="Lucida Sans Unicode" w:cs="Lucida Sans Unicode"/>
          <w:sz w:val="20"/>
          <w:szCs w:val="20"/>
        </w:rPr>
        <w:t>E-</w:t>
      </w:r>
      <w:r w:rsidR="00142F10" w:rsidRPr="003F361A">
        <w:rPr>
          <w:rFonts w:ascii="Lucida Sans Unicode" w:eastAsia="Lucida Sans" w:hAnsi="Lucida Sans Unicode" w:cs="Lucida Sans Unicode"/>
          <w:sz w:val="20"/>
          <w:szCs w:val="20"/>
        </w:rPr>
        <w:t xml:space="preserve">Mail: </w:t>
      </w:r>
      <w:r w:rsidR="004A114E" w:rsidRPr="003F361A">
        <w:rPr>
          <w:rFonts w:ascii="Lucida Sans Unicode" w:eastAsia="Lucida Sans" w:hAnsi="Lucida Sans Unicode" w:cs="Lucida Sans Unicode"/>
          <w:sz w:val="20"/>
          <w:szCs w:val="20"/>
        </w:rPr>
        <w:t>alexander.koethe</w:t>
      </w:r>
      <w:r w:rsidR="009037DF" w:rsidRPr="003F361A">
        <w:rPr>
          <w:rFonts w:ascii="Lucida Sans Unicode" w:eastAsia="Lucida Sans" w:hAnsi="Lucida Sans Unicode" w:cs="Lucida Sans Unicode"/>
          <w:sz w:val="20"/>
          <w:szCs w:val="20"/>
        </w:rPr>
        <w:t>@th-wildau.de</w:t>
      </w:r>
    </w:p>
    <w:p w14:paraId="431CBE06" w14:textId="77777777" w:rsidR="00204207" w:rsidRPr="003F361A" w:rsidRDefault="00204207"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204207">
        <w:rPr>
          <w:rFonts w:ascii="Lucida Sans Unicode" w:eastAsia="Lucida Sans Unicode" w:hAnsi="Lucida Sans Unicode" w:cs="Lucida Sans Unicode"/>
          <w:b/>
          <w:sz w:val="20"/>
          <w:szCs w:val="20"/>
        </w:rPr>
        <w:t>Ansprechpersonen Externe Kommunikation TH Wildau</w:t>
      </w:r>
      <w:r w:rsidR="00A01671" w:rsidRPr="00204207">
        <w:rPr>
          <w:rFonts w:ascii="Lucida Sans Unicode" w:eastAsia="Lucida Sans Unicode" w:hAnsi="Lucida Sans Unicode" w:cs="Lucida Sans Unicode"/>
          <w:b/>
          <w:sz w:val="20"/>
          <w:szCs w:val="20"/>
        </w:rPr>
        <w:t>:</w:t>
      </w:r>
    </w:p>
    <w:p w14:paraId="20B808D7" w14:textId="195EE62B"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04207">
        <w:rPr>
          <w:rFonts w:ascii="Lucida Sans Unicode" w:eastAsia="Lucida Sans" w:hAnsi="Lucida Sans Unicode" w:cs="Lucida Sans Unicode"/>
          <w:sz w:val="20"/>
          <w:szCs w:val="20"/>
        </w:rPr>
        <w:t>Mike Lange / Mareike Rammelt</w:t>
      </w:r>
      <w:r w:rsidRPr="00204207">
        <w:rPr>
          <w:rFonts w:ascii="Lucida Sans Unicode" w:eastAsia="Lucida Sans" w:hAnsi="Lucida Sans Unicode" w:cs="Lucida Sans Unicode"/>
          <w:sz w:val="20"/>
          <w:szCs w:val="20"/>
        </w:rPr>
        <w:br/>
        <w:t>TH Wildau</w:t>
      </w:r>
      <w:r w:rsidRPr="00204207">
        <w:rPr>
          <w:rFonts w:ascii="Lucida Sans Unicode" w:eastAsia="Lucida Sans" w:hAnsi="Lucida Sans Unicode" w:cs="Lucida Sans Unicode"/>
          <w:sz w:val="20"/>
          <w:szCs w:val="20"/>
        </w:rPr>
        <w:br/>
        <w:t xml:space="preserve">Hochschulring 1, 15745 </w:t>
      </w:r>
      <w:r w:rsidR="00204207">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1" w:history="1">
        <w:r w:rsidR="004A114E" w:rsidRPr="001F0138">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7B85B116" w:rsidR="00C74AB7" w:rsidRDefault="00D86FC9">
    <w:pPr>
      <w:pStyle w:val="Fuzeile"/>
      <w:tabs>
        <w:tab w:val="clear" w:pos="9072"/>
        <w:tab w:val="right" w:pos="9046"/>
      </w:tabs>
    </w:pPr>
    <w:r>
      <w:fldChar w:fldCharType="begin"/>
    </w:r>
    <w:r>
      <w:instrText xml:space="preserve"> PAGE </w:instrText>
    </w:r>
    <w:r>
      <w:fldChar w:fldCharType="separate"/>
    </w:r>
    <w:r w:rsidR="003F36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Pr="00EB534E" w:rsidRDefault="00D86FC9">
    <w:pPr>
      <w:pStyle w:val="StandardWeb"/>
      <w:rPr>
        <w:rFonts w:ascii="Lucida Sans" w:eastAsia="Lucida Sans" w:hAnsi="Lucida Sans" w:cs="Lucida Sans"/>
        <w:sz w:val="20"/>
        <w:szCs w:val="20"/>
        <w:lang w:val="en-GB"/>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EB534E">
      <w:rPr>
        <w:rFonts w:ascii="Lucida Sans" w:eastAsia="Lucida Sans" w:hAnsi="Lucida Sans" w:cs="Lucida Sans"/>
        <w:sz w:val="20"/>
        <w:szCs w:val="20"/>
        <w:lang w:val="en-GB"/>
      </w:rPr>
      <w:t xml:space="preserve">News der TH Wildau </w:t>
    </w:r>
  </w:p>
  <w:p w14:paraId="1A96A9E9" w14:textId="0871311F" w:rsidR="00C74AB7" w:rsidRPr="00EB534E" w:rsidRDefault="003F361A">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22</w:t>
    </w:r>
    <w:r w:rsidR="005C7F2D" w:rsidRPr="00EB534E">
      <w:rPr>
        <w:rFonts w:ascii="Lucida Sans" w:eastAsia="Lucida Sans" w:hAnsi="Lucida Sans" w:cs="Lucida Sans"/>
        <w:sz w:val="20"/>
        <w:szCs w:val="20"/>
        <w:lang w:val="en-GB"/>
      </w:rPr>
      <w:t>.</w:t>
    </w:r>
    <w:r w:rsidR="000E09D4" w:rsidRPr="00EB534E">
      <w:rPr>
        <w:rFonts w:ascii="Lucida Sans" w:eastAsia="Lucida Sans" w:hAnsi="Lucida Sans" w:cs="Lucida Sans"/>
        <w:sz w:val="20"/>
        <w:szCs w:val="20"/>
        <w:lang w:val="en-GB"/>
      </w:rPr>
      <w:t>0</w:t>
    </w:r>
    <w:r w:rsidR="004B21FE" w:rsidRPr="00EB534E">
      <w:rPr>
        <w:rFonts w:ascii="Lucida Sans" w:eastAsia="Lucida Sans" w:hAnsi="Lucida Sans" w:cs="Lucida Sans"/>
        <w:sz w:val="20"/>
        <w:szCs w:val="20"/>
        <w:lang w:val="en-GB"/>
      </w:rPr>
      <w:t>9</w:t>
    </w:r>
    <w:r w:rsidR="00D86FC9" w:rsidRPr="00EB534E">
      <w:rPr>
        <w:rFonts w:ascii="Lucida Sans" w:eastAsia="Lucida Sans" w:hAnsi="Lucida Sans" w:cs="Lucida Sans"/>
        <w:sz w:val="20"/>
        <w:szCs w:val="20"/>
        <w:lang w:val="en-GB"/>
      </w:rPr>
      <w:t>.202</w:t>
    </w:r>
    <w:r w:rsidR="000E09D4" w:rsidRPr="00EB534E">
      <w:rPr>
        <w:rFonts w:ascii="Lucida Sans" w:eastAsia="Lucida Sans" w:hAnsi="Lucida Sans" w:cs="Lucida Sans"/>
        <w:sz w:val="20"/>
        <w:szCs w:val="20"/>
        <w:lang w:val="en-GB"/>
      </w:rPr>
      <w:t>2</w:t>
    </w:r>
    <w:r w:rsidR="00D86FC9" w:rsidRPr="00EB534E">
      <w:rPr>
        <w:rFonts w:ascii="Lucida Sans" w:eastAsia="Lucida Sans" w:hAnsi="Lucida Sans" w:cs="Lucida Sans"/>
        <w:sz w:val="20"/>
        <w:szCs w:val="20"/>
        <w:lang w:val="en-GB"/>
      </w:rPr>
      <w:t xml:space="preserve"> </w:t>
    </w:r>
  </w:p>
  <w:p w14:paraId="5C7C8BBD" w14:textId="79763A44" w:rsidR="00D068FA" w:rsidRDefault="00D55834">
    <w:pPr>
      <w:pStyle w:val="StandardWeb"/>
      <w:rPr>
        <w:rFonts w:ascii="Lucida Sans" w:eastAsia="Lucida Sans" w:hAnsi="Lucida Sans" w:cs="Lucida Sans"/>
        <w:sz w:val="20"/>
        <w:szCs w:val="20"/>
      </w:rPr>
    </w:pPr>
    <w:r>
      <w:rPr>
        <w:rFonts w:ascii="Lucida Sans" w:eastAsia="Lucida Sans" w:hAnsi="Lucida Sans" w:cs="Lucida Sans"/>
        <w:sz w:val="20"/>
        <w:szCs w:val="20"/>
      </w:rPr>
      <w:t>Nr. 202</w:t>
    </w:r>
    <w:r w:rsidR="000E09D4">
      <w:rPr>
        <w:rFonts w:ascii="Lucida Sans" w:eastAsia="Lucida Sans" w:hAnsi="Lucida Sans" w:cs="Lucida Sans"/>
        <w:sz w:val="20"/>
        <w:szCs w:val="20"/>
      </w:rPr>
      <w:t>2</w:t>
    </w:r>
    <w:r>
      <w:rPr>
        <w:rFonts w:ascii="Lucida Sans" w:eastAsia="Lucida Sans" w:hAnsi="Lucida Sans" w:cs="Lucida Sans"/>
        <w:sz w:val="20"/>
        <w:szCs w:val="20"/>
      </w:rPr>
      <w:t>/</w:t>
    </w:r>
    <w:r w:rsidR="000E09D4">
      <w:rPr>
        <w:rFonts w:ascii="Lucida Sans" w:eastAsia="Lucida Sans" w:hAnsi="Lucida Sans" w:cs="Lucida Sans"/>
        <w:sz w:val="20"/>
        <w:szCs w:val="20"/>
      </w:rPr>
      <w:t>0</w:t>
    </w:r>
    <w:r w:rsidR="004B21FE">
      <w:rPr>
        <w:rFonts w:ascii="Lucida Sans" w:eastAsia="Lucida Sans" w:hAnsi="Lucida Sans" w:cs="Lucida Sans"/>
        <w:sz w:val="20"/>
        <w:szCs w:val="20"/>
      </w:rPr>
      <w:t>9</w:t>
    </w:r>
    <w:r w:rsidR="005C7F2D">
      <w:rPr>
        <w:rFonts w:ascii="Lucida Sans" w:eastAsia="Lucida Sans" w:hAnsi="Lucida Sans" w:cs="Lucida Sans"/>
        <w:sz w:val="20"/>
        <w:szCs w:val="20"/>
      </w:rPr>
      <w:t>_</w:t>
    </w:r>
    <w:r w:rsidR="00EB534E">
      <w:rPr>
        <w:rFonts w:ascii="Lucida Sans" w:eastAsia="Lucida Sans" w:hAnsi="Lucida Sans" w:cs="Lucida Sans"/>
        <w:sz w:val="20"/>
        <w:szCs w:val="20"/>
      </w:rPr>
      <w:t>1</w:t>
    </w:r>
    <w:r w:rsidR="003F361A">
      <w:rPr>
        <w:rFonts w:ascii="Lucida Sans" w:eastAsia="Lucida Sans" w:hAnsi="Lucida Sans" w:cs="Lucida Sans"/>
        <w:sz w:val="20"/>
        <w:szCs w:val="20"/>
      </w:rPr>
      <w:t>3</w:t>
    </w:r>
  </w:p>
  <w:p w14:paraId="766CE2E0" w14:textId="4AF01600" w:rsidR="003D2EA2" w:rsidRDefault="003D2EA2">
    <w:pPr>
      <w:pStyle w:val="StandardWeb"/>
    </w:pPr>
  </w:p>
  <w:p w14:paraId="7788E4E0" w14:textId="77777777" w:rsidR="00691018" w:rsidRDefault="00691018">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B00D77"/>
    <w:multiLevelType w:val="hybridMultilevel"/>
    <w:tmpl w:val="954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7"/>
  </w:num>
  <w:num w:numId="2">
    <w:abstractNumId w:val="10"/>
  </w:num>
  <w:num w:numId="3">
    <w:abstractNumId w:val="0"/>
  </w:num>
  <w:num w:numId="4">
    <w:abstractNumId w:val="3"/>
  </w:num>
  <w:num w:numId="5">
    <w:abstractNumId w:val="11"/>
  </w:num>
  <w:num w:numId="6">
    <w:abstractNumId w:val="13"/>
  </w:num>
  <w:num w:numId="7">
    <w:abstractNumId w:val="4"/>
  </w:num>
  <w:num w:numId="8">
    <w:abstractNumId w:val="1"/>
  </w:num>
  <w:num w:numId="9">
    <w:abstractNumId w:val="9"/>
  </w:num>
  <w:num w:numId="10">
    <w:abstractNumId w:val="12"/>
  </w:num>
  <w:num w:numId="11">
    <w:abstractNumId w:val="2"/>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42F10"/>
    <w:rsid w:val="0016432A"/>
    <w:rsid w:val="00175FAD"/>
    <w:rsid w:val="00191F69"/>
    <w:rsid w:val="001955F9"/>
    <w:rsid w:val="001E67E8"/>
    <w:rsid w:val="00204207"/>
    <w:rsid w:val="00224E2C"/>
    <w:rsid w:val="0023236F"/>
    <w:rsid w:val="0025772C"/>
    <w:rsid w:val="00296084"/>
    <w:rsid w:val="002A434F"/>
    <w:rsid w:val="003004BD"/>
    <w:rsid w:val="0031003C"/>
    <w:rsid w:val="00312557"/>
    <w:rsid w:val="00354170"/>
    <w:rsid w:val="003B117B"/>
    <w:rsid w:val="003D2EA2"/>
    <w:rsid w:val="003D68B3"/>
    <w:rsid w:val="003F361A"/>
    <w:rsid w:val="00406080"/>
    <w:rsid w:val="00430EBD"/>
    <w:rsid w:val="004448C6"/>
    <w:rsid w:val="004A03E5"/>
    <w:rsid w:val="004A114E"/>
    <w:rsid w:val="004B21FE"/>
    <w:rsid w:val="004D6350"/>
    <w:rsid w:val="00536FCE"/>
    <w:rsid w:val="005C7F2D"/>
    <w:rsid w:val="00613B29"/>
    <w:rsid w:val="006144AD"/>
    <w:rsid w:val="00691018"/>
    <w:rsid w:val="006B41B4"/>
    <w:rsid w:val="00790D3E"/>
    <w:rsid w:val="007C5F4D"/>
    <w:rsid w:val="00870F83"/>
    <w:rsid w:val="008A6BDE"/>
    <w:rsid w:val="008C611E"/>
    <w:rsid w:val="008D08E2"/>
    <w:rsid w:val="008D2032"/>
    <w:rsid w:val="008D338D"/>
    <w:rsid w:val="00900D99"/>
    <w:rsid w:val="009037DF"/>
    <w:rsid w:val="0090666D"/>
    <w:rsid w:val="00915144"/>
    <w:rsid w:val="009160C6"/>
    <w:rsid w:val="009638FB"/>
    <w:rsid w:val="00970964"/>
    <w:rsid w:val="00977B32"/>
    <w:rsid w:val="009B6AF2"/>
    <w:rsid w:val="009F72DA"/>
    <w:rsid w:val="00A01671"/>
    <w:rsid w:val="00AC69AD"/>
    <w:rsid w:val="00B25F52"/>
    <w:rsid w:val="00B308C4"/>
    <w:rsid w:val="00B57E44"/>
    <w:rsid w:val="00B701C1"/>
    <w:rsid w:val="00BC08A3"/>
    <w:rsid w:val="00BD5F41"/>
    <w:rsid w:val="00C16017"/>
    <w:rsid w:val="00C20F43"/>
    <w:rsid w:val="00C22375"/>
    <w:rsid w:val="00C74AB7"/>
    <w:rsid w:val="00C92B8E"/>
    <w:rsid w:val="00CA47F1"/>
    <w:rsid w:val="00CC7726"/>
    <w:rsid w:val="00D054B8"/>
    <w:rsid w:val="00D068FA"/>
    <w:rsid w:val="00D22C7C"/>
    <w:rsid w:val="00D23078"/>
    <w:rsid w:val="00D339FE"/>
    <w:rsid w:val="00D55834"/>
    <w:rsid w:val="00D60151"/>
    <w:rsid w:val="00D86FC9"/>
    <w:rsid w:val="00E26100"/>
    <w:rsid w:val="00E542BA"/>
    <w:rsid w:val="00E81643"/>
    <w:rsid w:val="00EA1AFC"/>
    <w:rsid w:val="00EB534E"/>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UnresolvedMention">
    <w:name w:val="Unresolved Mention"/>
    <w:basedOn w:val="Absatz-Standardschriftart"/>
    <w:uiPriority w:val="99"/>
    <w:semiHidden/>
    <w:unhideWhenUsed/>
    <w:rsid w:val="004A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autec-dual" TargetMode="External"/><Relationship Id="rId4" Type="http://schemas.openxmlformats.org/officeDocument/2006/relationships/settings" Target="settings.xml"/><Relationship Id="rId9" Type="http://schemas.openxmlformats.org/officeDocument/2006/relationships/hyperlink" Target="https://www.th-wildau.de/aut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82E8-AC30-4ABB-8524-75A24B22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Herr Lange</cp:lastModifiedBy>
  <cp:revision>2</cp:revision>
  <dcterms:created xsi:type="dcterms:W3CDTF">2022-09-22T07:59:00Z</dcterms:created>
  <dcterms:modified xsi:type="dcterms:W3CDTF">2022-09-22T07:59:00Z</dcterms:modified>
</cp:coreProperties>
</file>