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B602" w14:textId="77777777" w:rsidR="007F331C" w:rsidRDefault="007F331C"/>
    <w:p w14:paraId="53ED2548" w14:textId="487D7AAA" w:rsidR="0067272E" w:rsidRDefault="00A46196">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21FC1729"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C624C4">
        <w:rPr>
          <w:rFonts w:ascii="Segoe UI" w:hAnsi="Segoe UI" w:cs="Segoe UI"/>
          <w:noProof/>
          <w:color w:val="000000" w:themeColor="text1"/>
          <w:sz w:val="18"/>
          <w:szCs w:val="18"/>
        </w:rPr>
        <w:t>6. August 2026</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2ACD38BB" w14:textId="0E82E8DB" w:rsidR="00C86A66" w:rsidRPr="00C624C4" w:rsidRDefault="00C86A66" w:rsidP="00C86A66">
      <w:pPr>
        <w:rPr>
          <w:rFonts w:ascii="Segoe UI" w:hAnsi="Segoe UI" w:cs="Segoe UI"/>
          <w:b/>
          <w:bCs/>
          <w:sz w:val="32"/>
          <w:szCs w:val="32"/>
        </w:rPr>
      </w:pPr>
      <w:r w:rsidRPr="00C624C4">
        <w:rPr>
          <w:rFonts w:ascii="Segoe UI" w:hAnsi="Segoe UI" w:cs="Segoe UI"/>
          <w:b/>
          <w:bCs/>
          <w:sz w:val="32"/>
          <w:szCs w:val="32"/>
        </w:rPr>
        <w:t>Wurmmittel für Weidetiere bringen Nahrungsketten durcheinander</w:t>
      </w:r>
    </w:p>
    <w:p w14:paraId="1E0621D2" w14:textId="77777777" w:rsidR="00C86A66" w:rsidRPr="00C624C4" w:rsidRDefault="00C86A66" w:rsidP="00C86A66">
      <w:pPr>
        <w:rPr>
          <w:rFonts w:ascii="Segoe UI" w:hAnsi="Segoe UI" w:cs="Segoe UI"/>
          <w:sz w:val="28"/>
          <w:szCs w:val="28"/>
        </w:rPr>
      </w:pPr>
      <w:r w:rsidRPr="00C624C4">
        <w:rPr>
          <w:rFonts w:ascii="Segoe UI" w:hAnsi="Segoe UI" w:cs="Segoe UI"/>
          <w:sz w:val="28"/>
          <w:szCs w:val="28"/>
        </w:rPr>
        <w:t>Ein gängiges Mittel gegen Parasiten gelangt über den Boden zu Pflanzen und Insekten – und stört dort das ökologische Gleichgewicht.</w:t>
      </w:r>
    </w:p>
    <w:p w14:paraId="6C4C3E7E" w14:textId="77777777" w:rsidR="00C86A66" w:rsidRPr="00C624C4" w:rsidRDefault="00C86A66" w:rsidP="00C86A66">
      <w:pPr>
        <w:rPr>
          <w:rFonts w:ascii="Segoe UI" w:hAnsi="Segoe UI" w:cs="Segoe UI"/>
          <w:sz w:val="20"/>
          <w:szCs w:val="20"/>
        </w:rPr>
      </w:pPr>
      <w:r w:rsidRPr="00C624C4">
        <w:rPr>
          <w:rFonts w:ascii="Segoe UI" w:hAnsi="Segoe UI" w:cs="Segoe UI"/>
          <w:sz w:val="20"/>
          <w:szCs w:val="20"/>
        </w:rPr>
        <w:t xml:space="preserve">Forschende der Christian-Albrechts-Universität zu Kiel und der Universität Trier weisen erstmals nach, dass ein weitverbreitetes Wurmmittel für Weidetiere nicht nur einzelne Pflanzen und Insekten schädigt, sondern ganze ökologische Beziehungsgefüge verändert. Untersucht wurde der Wirkstoff </w:t>
      </w:r>
      <w:proofErr w:type="spellStart"/>
      <w:r w:rsidRPr="00C624C4">
        <w:rPr>
          <w:rFonts w:ascii="Segoe UI" w:hAnsi="Segoe UI" w:cs="Segoe UI"/>
          <w:sz w:val="20"/>
          <w:szCs w:val="20"/>
        </w:rPr>
        <w:t>Moxidectin</w:t>
      </w:r>
      <w:proofErr w:type="spellEnd"/>
      <w:r w:rsidRPr="00C624C4">
        <w:rPr>
          <w:rFonts w:ascii="Segoe UI" w:hAnsi="Segoe UI" w:cs="Segoe UI"/>
          <w:sz w:val="20"/>
          <w:szCs w:val="20"/>
        </w:rPr>
        <w:t xml:space="preserve"> im Präparat </w:t>
      </w:r>
      <w:proofErr w:type="spellStart"/>
      <w:r w:rsidRPr="00C624C4">
        <w:rPr>
          <w:rFonts w:ascii="Segoe UI" w:hAnsi="Segoe UI" w:cs="Segoe UI"/>
          <w:sz w:val="20"/>
          <w:szCs w:val="20"/>
        </w:rPr>
        <w:t>Cydectin</w:t>
      </w:r>
      <w:proofErr w:type="spellEnd"/>
      <w:r w:rsidRPr="00C624C4">
        <w:rPr>
          <w:rFonts w:ascii="Segoe UI" w:hAnsi="Segoe UI" w:cs="Segoe UI"/>
          <w:sz w:val="20"/>
          <w:szCs w:val="20"/>
        </w:rPr>
        <w:t>®, das Landwirt*innen häufig gegen Parasiten bei Weidetieren einsetzen.</w:t>
      </w:r>
    </w:p>
    <w:p w14:paraId="4406535F" w14:textId="77777777" w:rsidR="00C86A66" w:rsidRPr="00C624C4" w:rsidRDefault="00C86A66" w:rsidP="00C86A66">
      <w:pPr>
        <w:rPr>
          <w:rFonts w:ascii="Segoe UI" w:hAnsi="Segoe UI" w:cs="Segoe UI"/>
          <w:sz w:val="20"/>
          <w:szCs w:val="20"/>
        </w:rPr>
      </w:pPr>
      <w:r w:rsidRPr="00C624C4">
        <w:rPr>
          <w:rFonts w:ascii="Segoe UI" w:hAnsi="Segoe UI" w:cs="Segoe UI"/>
          <w:sz w:val="20"/>
          <w:szCs w:val="20"/>
        </w:rPr>
        <w:t>Bislang war bekannt, dass Wurmmittel einzelne Arten beeinflussen können: Samen von typischen Grünlandpflanzen verändern zum Beispiel ihr Keimungsverhalten, wenn sie mit Wurmmitteln in Kontakt kommen. Käfer- und Fliegenlarven, die im Kot behandelter Weidetiere leben, zeigen geringere Überlebensraten. Wie sich diese Effekte auf das Zusammenspiel mehrerer Arten auswirken, hatte bisher niemand untersucht.</w:t>
      </w:r>
    </w:p>
    <w:p w14:paraId="41B9370F" w14:textId="77777777" w:rsidR="00C86A66" w:rsidRPr="00C624C4" w:rsidRDefault="00C86A66" w:rsidP="00C86A66">
      <w:pPr>
        <w:rPr>
          <w:rFonts w:ascii="Segoe UI" w:hAnsi="Segoe UI" w:cs="Segoe UI"/>
          <w:sz w:val="20"/>
          <w:szCs w:val="20"/>
        </w:rPr>
      </w:pPr>
      <w:r w:rsidRPr="00C624C4">
        <w:rPr>
          <w:rFonts w:ascii="Segoe UI" w:hAnsi="Segoe UI" w:cs="Segoe UI"/>
          <w:sz w:val="20"/>
          <w:szCs w:val="20"/>
        </w:rPr>
        <w:t xml:space="preserve">Weidetierhalter*innen setzen Wurmmittel ein, um ihre Tiere gesund zu halten und wirtschaftlich zu arbeiten. Ein Verzicht auf die Mittel ist daher meist keine Option. Das untersuchte Präparat enthält den Wirkstoff </w:t>
      </w:r>
      <w:proofErr w:type="spellStart"/>
      <w:r w:rsidRPr="00C624C4">
        <w:rPr>
          <w:rFonts w:ascii="Segoe UI" w:hAnsi="Segoe UI" w:cs="Segoe UI"/>
          <w:sz w:val="20"/>
          <w:szCs w:val="20"/>
        </w:rPr>
        <w:t>Moxidectin</w:t>
      </w:r>
      <w:proofErr w:type="spellEnd"/>
      <w:r w:rsidRPr="00C624C4">
        <w:rPr>
          <w:rFonts w:ascii="Segoe UI" w:hAnsi="Segoe UI" w:cs="Segoe UI"/>
          <w:sz w:val="20"/>
          <w:szCs w:val="20"/>
        </w:rPr>
        <w:t xml:space="preserve">. Dieser gehört zur Gruppe der makrozyklischen </w:t>
      </w:r>
      <w:proofErr w:type="spellStart"/>
      <w:r w:rsidRPr="00C624C4">
        <w:rPr>
          <w:rFonts w:ascii="Segoe UI" w:hAnsi="Segoe UI" w:cs="Segoe UI"/>
          <w:sz w:val="20"/>
          <w:szCs w:val="20"/>
        </w:rPr>
        <w:t>Laktone</w:t>
      </w:r>
      <w:proofErr w:type="spellEnd"/>
      <w:r w:rsidRPr="00C624C4">
        <w:rPr>
          <w:rFonts w:ascii="Segoe UI" w:hAnsi="Segoe UI" w:cs="Segoe UI"/>
          <w:sz w:val="20"/>
          <w:szCs w:val="20"/>
        </w:rPr>
        <w:t xml:space="preserve"> – das sind Antiparasitika mit Langzeitwirkung. Der Körper der Tiere baut den Wirkstoff kaum ab. Er gelangt deshalb zu großen Teilen über den Kot behandelter Tiere in den Boden – oder wenn Landwirt*innen ihre Felder mit Gülle oder Festmist düngen.</w:t>
      </w:r>
    </w:p>
    <w:p w14:paraId="7982023A" w14:textId="77777777" w:rsidR="00C86A66" w:rsidRPr="00C624C4" w:rsidRDefault="00C86A66" w:rsidP="00C86A66">
      <w:pPr>
        <w:rPr>
          <w:rFonts w:ascii="Segoe UI" w:hAnsi="Segoe UI" w:cs="Segoe UI"/>
          <w:b/>
          <w:bCs/>
          <w:sz w:val="20"/>
          <w:szCs w:val="20"/>
        </w:rPr>
      </w:pPr>
      <w:r w:rsidRPr="00C624C4">
        <w:rPr>
          <w:rFonts w:ascii="Segoe UI" w:hAnsi="Segoe UI" w:cs="Segoe UI"/>
          <w:b/>
          <w:bCs/>
          <w:sz w:val="20"/>
          <w:szCs w:val="20"/>
        </w:rPr>
        <w:t>Weniger Früchte, mehr Blattläuse</w:t>
      </w:r>
    </w:p>
    <w:p w14:paraId="0B9C6BBA" w14:textId="77777777" w:rsidR="00C86A66" w:rsidRDefault="00C86A66" w:rsidP="00C86A66">
      <w:pPr>
        <w:rPr>
          <w:rFonts w:ascii="Segoe UI" w:hAnsi="Segoe UI" w:cs="Segoe UI"/>
          <w:sz w:val="20"/>
          <w:szCs w:val="20"/>
        </w:rPr>
      </w:pPr>
      <w:r w:rsidRPr="00C624C4">
        <w:rPr>
          <w:rFonts w:ascii="Segoe UI" w:hAnsi="Segoe UI" w:cs="Segoe UI"/>
          <w:sz w:val="20"/>
          <w:szCs w:val="20"/>
        </w:rPr>
        <w:t>Für ihre Untersuchung bauten die Forschenden in einem einfachen Modell eine Nahrungskette nach. Sie kombinierten drei Arten: die Kultur-Erdbeere, die Grüne Pfirsichblattlaus und die Hainschwebfliege. Die Erdbeerpflanze diente den beiden Insekten als Nahrung. Die Blattlaus saugte Pflanzensaft. Die Schwebfliege nutzte im ausgewachsenen Stadium Pollen und Nektar der Blüten und fraß im Larvenstadium die Blattläuse. Das Team setzte die Tiere und Pflanzen in kleine, insektendichte Käfige. Die Hälfte der Käfige enthielt Erdbeertöpfe mit wurmmittelbelastetem Boden, die andere Hälfte unbelastete Kontrollpflanzen. Anschließend erfassten die Forschenden, wie viele Früchte die Pflanzen bildeten, wie viele Blattläuse an den Pflanzen auftraten und wie viele Eier die Schwebfliegen legten.</w:t>
      </w:r>
    </w:p>
    <w:p w14:paraId="62ED55A7" w14:textId="77777777" w:rsidR="00C624C4" w:rsidRDefault="00C624C4" w:rsidP="00C86A66">
      <w:pPr>
        <w:rPr>
          <w:rFonts w:ascii="Segoe UI" w:hAnsi="Segoe UI" w:cs="Segoe UI"/>
          <w:sz w:val="20"/>
          <w:szCs w:val="20"/>
        </w:rPr>
      </w:pPr>
    </w:p>
    <w:p w14:paraId="66E7E223" w14:textId="77777777" w:rsidR="00C624C4" w:rsidRPr="00C624C4" w:rsidRDefault="00C624C4" w:rsidP="00C86A66">
      <w:pPr>
        <w:rPr>
          <w:rFonts w:ascii="Segoe UI" w:hAnsi="Segoe UI" w:cs="Segoe UI"/>
          <w:sz w:val="20"/>
          <w:szCs w:val="20"/>
        </w:rPr>
      </w:pPr>
    </w:p>
    <w:p w14:paraId="0ADD6D67" w14:textId="77777777" w:rsidR="00C86A66" w:rsidRPr="00C624C4" w:rsidRDefault="00C86A66" w:rsidP="00C86A66">
      <w:pPr>
        <w:rPr>
          <w:rFonts w:ascii="Segoe UI" w:hAnsi="Segoe UI" w:cs="Segoe UI"/>
          <w:sz w:val="20"/>
          <w:szCs w:val="20"/>
        </w:rPr>
      </w:pPr>
      <w:r w:rsidRPr="00C624C4">
        <w:rPr>
          <w:rFonts w:ascii="Segoe UI" w:hAnsi="Segoe UI" w:cs="Segoe UI"/>
          <w:sz w:val="20"/>
          <w:szCs w:val="20"/>
        </w:rPr>
        <w:lastRenderedPageBreak/>
        <w:t>Alle drei Arten reagierten auf das Wurmmittel: Die Erdbeerpflanzen bildeten unter Wurmmitteleinfluss rund ein Viertel weniger Früchte und die Blattläuse vermehrten sich zehnmal stärker – allerdings nur, wenn keine Schwebfliegenlarven anwesend waren. Eine mögliche Erklärung: Das Wurmmittel schwächt die Abwehrkräfte der Pflanze gegen die Blattläuse. Auch die Schwebfliegen reagierten: Weibchen, die Blüten wurmmittelbehandelter Pflanzen besuchten, legten viermal mehr Eier. Diese Eier waren jedoch ungleichmäßiger in der Größe und wirkten optisch weniger vital. Unter dem Strich könnte das den Fortpflanzungserfolg der Schwebfliegen verringern.</w:t>
      </w:r>
    </w:p>
    <w:p w14:paraId="6BBAD00C" w14:textId="77777777" w:rsidR="00C86A66" w:rsidRPr="00C624C4" w:rsidRDefault="00C86A66" w:rsidP="00C86A66">
      <w:pPr>
        <w:rPr>
          <w:rFonts w:ascii="Segoe UI" w:hAnsi="Segoe UI" w:cs="Segoe UI"/>
          <w:sz w:val="20"/>
          <w:szCs w:val="20"/>
        </w:rPr>
      </w:pPr>
      <w:r w:rsidRPr="00C624C4">
        <w:rPr>
          <w:rFonts w:ascii="Segoe UI" w:hAnsi="Segoe UI" w:cs="Segoe UI"/>
          <w:sz w:val="20"/>
          <w:szCs w:val="20"/>
        </w:rPr>
        <w:t xml:space="preserve"> „Wir waren überrascht, wie weitreichend ein einzelnes Präparat das Zusammenspiel zwischen Pflanze und Insekt verändern kann", sagt Dr. Andrés García. „Das zeigt, dass wir bei der Bewertung von Tierarzneimitteln nicht nur einzelne Arten, sondern ganze ökologische Beziehungen im Blick behalten müssen."</w:t>
      </w:r>
    </w:p>
    <w:p w14:paraId="78CC4F12" w14:textId="77777777" w:rsidR="00C86A66" w:rsidRPr="00C624C4" w:rsidRDefault="00C86A66" w:rsidP="00C86A66">
      <w:pPr>
        <w:rPr>
          <w:rFonts w:ascii="Segoe UI" w:hAnsi="Segoe UI" w:cs="Segoe UI"/>
          <w:sz w:val="20"/>
          <w:szCs w:val="20"/>
        </w:rPr>
      </w:pPr>
      <w:r w:rsidRPr="00C624C4">
        <w:rPr>
          <w:rFonts w:ascii="Segoe UI" w:hAnsi="Segoe UI" w:cs="Segoe UI"/>
          <w:sz w:val="20"/>
          <w:szCs w:val="20"/>
        </w:rPr>
        <w:t xml:space="preserve">Offen ist bisher, wie das Wurmmittel diese Effekte genau auslöst. Weitere Studien sollen zeigen, welchen Anteil der Wirkstoff </w:t>
      </w:r>
      <w:proofErr w:type="spellStart"/>
      <w:r w:rsidRPr="00C624C4">
        <w:rPr>
          <w:rFonts w:ascii="Segoe UI" w:hAnsi="Segoe UI" w:cs="Segoe UI"/>
          <w:sz w:val="20"/>
          <w:szCs w:val="20"/>
        </w:rPr>
        <w:t>Moxidectin</w:t>
      </w:r>
      <w:proofErr w:type="spellEnd"/>
      <w:r w:rsidRPr="00C624C4">
        <w:rPr>
          <w:rFonts w:ascii="Segoe UI" w:hAnsi="Segoe UI" w:cs="Segoe UI"/>
          <w:sz w:val="20"/>
          <w:szCs w:val="20"/>
        </w:rPr>
        <w:t xml:space="preserve">, die übrigen Inhaltsstoffe und deren Abbauprodukte an diesen Effekten haben und wie sie in der Nahrungskette weitergegeben werden. </w:t>
      </w:r>
      <w:proofErr w:type="gramStart"/>
      <w:r w:rsidRPr="00C624C4">
        <w:rPr>
          <w:rFonts w:ascii="Segoe UI" w:hAnsi="Segoe UI" w:cs="Segoe UI"/>
          <w:sz w:val="20"/>
          <w:szCs w:val="20"/>
        </w:rPr>
        <w:t>Die Autor</w:t>
      </w:r>
      <w:proofErr w:type="gramEnd"/>
      <w:r w:rsidRPr="00C624C4">
        <w:rPr>
          <w:rFonts w:ascii="Segoe UI" w:hAnsi="Segoe UI" w:cs="Segoe UI"/>
          <w:sz w:val="20"/>
          <w:szCs w:val="20"/>
        </w:rPr>
        <w:t>*innen der Studie fordern, komplexe ökologische Beziehungen zwischen Arten künftig stärker zu berücksichtigen, wenn die Wirkung von Tierarzneimitteln auf die Umwelt untersucht wird.</w:t>
      </w:r>
    </w:p>
    <w:p w14:paraId="51026956" w14:textId="77777777" w:rsidR="00C86A66" w:rsidRPr="00C624C4" w:rsidRDefault="00C86A66" w:rsidP="00C86A66">
      <w:pPr>
        <w:rPr>
          <w:rFonts w:ascii="Segoe UI" w:hAnsi="Segoe UI" w:cs="Segoe UI"/>
          <w:sz w:val="20"/>
          <w:szCs w:val="20"/>
        </w:rPr>
      </w:pPr>
      <w:r w:rsidRPr="00C624C4">
        <w:rPr>
          <w:rFonts w:ascii="Segoe UI" w:hAnsi="Segoe UI" w:cs="Segoe UI"/>
          <w:sz w:val="20"/>
          <w:szCs w:val="20"/>
        </w:rPr>
        <w:t>Andrés García, Tim Diekötter, Jitin Sabu, Laura Olivia Greene, Lilli Kuhtz, Tobias W. Donath und Carsten Eichberg veröffentlichten ihre Ergebnisse kürzlich in der Fachzeitschrift Science of the Total Environment. Erstautor Andrés García führte die Untersuchung im Rahmen eines Georg Forster-Forschungsstipendiums der Alexander von Humboldt-Stiftung durch.</w:t>
      </w:r>
    </w:p>
    <w:p w14:paraId="01CC6FAE" w14:textId="6A0D6C98" w:rsidR="00C86A66" w:rsidRPr="00C624C4" w:rsidRDefault="00C05FE9" w:rsidP="00C86A66">
      <w:pPr>
        <w:rPr>
          <w:rFonts w:ascii="Segoe UI" w:hAnsi="Segoe UI" w:cs="Segoe UI"/>
          <w:sz w:val="20"/>
          <w:szCs w:val="20"/>
        </w:rPr>
      </w:pPr>
      <w:r w:rsidRPr="00C624C4">
        <w:rPr>
          <w:rFonts w:ascii="Segoe UI" w:hAnsi="Segoe UI" w:cs="Segoe UI"/>
          <w:sz w:val="20"/>
          <w:szCs w:val="20"/>
        </w:rPr>
        <w:t xml:space="preserve">Zur Studie: </w:t>
      </w:r>
      <w:hyperlink r:id="rId9" w:history="1">
        <w:r w:rsidRPr="00C624C4">
          <w:rPr>
            <w:rStyle w:val="Hyperlink"/>
            <w:rFonts w:ascii="Segoe UI" w:hAnsi="Segoe UI" w:cs="Segoe UI"/>
            <w:sz w:val="20"/>
            <w:szCs w:val="20"/>
          </w:rPr>
          <w:t>https://www.sciencedirect.com/science/article/pii/S0048969726004869</w:t>
        </w:r>
      </w:hyperlink>
      <w:r w:rsidRPr="00C624C4">
        <w:rPr>
          <w:rFonts w:ascii="Segoe UI" w:hAnsi="Segoe UI" w:cs="Segoe UI"/>
          <w:sz w:val="20"/>
          <w:szCs w:val="20"/>
        </w:rPr>
        <w:t xml:space="preserve"> </w:t>
      </w:r>
    </w:p>
    <w:p w14:paraId="1AE51BF0" w14:textId="77777777"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Ansprechpartner:</w:t>
      </w:r>
    </w:p>
    <w:p w14:paraId="626D82BB" w14:textId="77777777"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Dr. Andrés García</w:t>
      </w:r>
    </w:p>
    <w:p w14:paraId="1E3D27C9" w14:textId="77777777"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Abt. Landschaftsökologie</w:t>
      </w:r>
    </w:p>
    <w:p w14:paraId="2B2C1A6B" w14:textId="77777777"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Institut für Natur- und Ressourcenschutz</w:t>
      </w:r>
    </w:p>
    <w:p w14:paraId="55FE50E3" w14:textId="77777777"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Christian-Albrechts-Universität zu Kiel</w:t>
      </w:r>
    </w:p>
    <w:p w14:paraId="18720263" w14:textId="77777777"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agarcia@ecology.uni-kiel.de</w:t>
      </w:r>
    </w:p>
    <w:p w14:paraId="50009EB1" w14:textId="77777777" w:rsidR="00C05FE9" w:rsidRPr="00C624C4" w:rsidRDefault="00C05FE9" w:rsidP="00C05FE9">
      <w:pPr>
        <w:spacing w:after="0"/>
        <w:rPr>
          <w:rFonts w:ascii="Segoe UI" w:hAnsi="Segoe UI" w:cs="Segoe UI"/>
          <w:sz w:val="20"/>
          <w:szCs w:val="20"/>
        </w:rPr>
      </w:pPr>
    </w:p>
    <w:p w14:paraId="68D25559" w14:textId="1EA8E25C"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Dr. Carsten Eichberg</w:t>
      </w:r>
    </w:p>
    <w:p w14:paraId="682118D0" w14:textId="77777777"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Abt. Geobotanik</w:t>
      </w:r>
    </w:p>
    <w:p w14:paraId="58C1C977" w14:textId="77777777"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Raum- und Umweltwissenschaften</w:t>
      </w:r>
    </w:p>
    <w:p w14:paraId="1D5AB545" w14:textId="77777777" w:rsidR="00C86A66" w:rsidRPr="00C624C4" w:rsidRDefault="00C86A66" w:rsidP="00C05FE9">
      <w:pPr>
        <w:spacing w:after="0"/>
        <w:rPr>
          <w:rFonts w:ascii="Segoe UI" w:hAnsi="Segoe UI" w:cs="Segoe UI"/>
          <w:sz w:val="20"/>
          <w:szCs w:val="20"/>
        </w:rPr>
      </w:pPr>
      <w:r w:rsidRPr="00C624C4">
        <w:rPr>
          <w:rFonts w:ascii="Segoe UI" w:hAnsi="Segoe UI" w:cs="Segoe UI"/>
          <w:sz w:val="20"/>
          <w:szCs w:val="20"/>
        </w:rPr>
        <w:t>Universität Trier</w:t>
      </w:r>
    </w:p>
    <w:p w14:paraId="50ED0C00" w14:textId="42D4B9C7" w:rsidR="00C030D7" w:rsidRPr="00C624C4" w:rsidRDefault="00C86A66" w:rsidP="00C05FE9">
      <w:pPr>
        <w:spacing w:after="0"/>
        <w:rPr>
          <w:rFonts w:ascii="Segoe UI" w:hAnsi="Segoe UI" w:cs="Segoe UI"/>
          <w:sz w:val="20"/>
          <w:szCs w:val="20"/>
        </w:rPr>
      </w:pPr>
      <w:r w:rsidRPr="00C624C4">
        <w:rPr>
          <w:rFonts w:ascii="Segoe UI" w:hAnsi="Segoe UI" w:cs="Segoe UI"/>
          <w:sz w:val="20"/>
          <w:szCs w:val="20"/>
        </w:rPr>
        <w:t>eichberg@uni-trier.de</w:t>
      </w:r>
    </w:p>
    <w:sectPr w:rsidR="00C030D7" w:rsidRPr="00C624C4">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D2077" w14:textId="77777777" w:rsidR="00F93138" w:rsidRDefault="00F93138" w:rsidP="00DA6A73">
      <w:pPr>
        <w:spacing w:after="0" w:line="240" w:lineRule="auto"/>
      </w:pPr>
      <w:r>
        <w:separator/>
      </w:r>
    </w:p>
  </w:endnote>
  <w:endnote w:type="continuationSeparator" w:id="0">
    <w:p w14:paraId="09CF41A2" w14:textId="77777777" w:rsidR="00F93138" w:rsidRDefault="00F9313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14957E" w14:textId="77777777" w:rsidR="00A42CE2" w:rsidRPr="005D4912" w:rsidRDefault="00A42CE2" w:rsidP="00A42CE2">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098EF8C7" w14:textId="1F55E2AF" w:rsidR="00114F9C" w:rsidRPr="00CA1641" w:rsidRDefault="00114F9C" w:rsidP="008B7960">
                          <w:pPr>
                            <w:rPr>
                              <w:rFonts w:ascii="Segoe UI" w:hAnsi="Segoe UI" w:cs="Segoe U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5D14957E" w14:textId="77777777" w:rsidR="00A42CE2" w:rsidRPr="005D4912" w:rsidRDefault="00A42CE2" w:rsidP="00A42CE2">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098EF8C7" w14:textId="1F55E2AF" w:rsidR="00114F9C" w:rsidRPr="00CA1641" w:rsidRDefault="00114F9C" w:rsidP="008B7960">
                    <w:pPr>
                      <w:rPr>
                        <w:rFonts w:ascii="Segoe UI" w:hAnsi="Segoe UI" w:cs="Segoe UI"/>
                        <w:sz w:val="18"/>
                        <w:szCs w:val="18"/>
                        <w:lang w:val="en-US"/>
                      </w:rPr>
                    </w:pP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14826E" w14:textId="5283C34F" w:rsidR="00CA1641" w:rsidRPr="00C05FE9" w:rsidRDefault="00C05FE9" w:rsidP="00CA1641">
                          <w:pPr>
                            <w:rPr>
                              <w:rFonts w:ascii="Segoe UI" w:hAnsi="Segoe UI" w:cs="Segoe UI"/>
                              <w:b/>
                              <w:sz w:val="18"/>
                              <w:szCs w:val="18"/>
                              <w:lang w:val="en-US"/>
                            </w:rPr>
                          </w:pPr>
                          <w:r w:rsidRPr="00C05FE9">
                            <w:rPr>
                              <w:rFonts w:ascii="Segoe UI" w:hAnsi="Segoe UI" w:cs="Segoe UI"/>
                              <w:b/>
                              <w:sz w:val="18"/>
                              <w:szCs w:val="18"/>
                            </w:rPr>
                            <w:t>Dr. Carsten E</w:t>
                          </w:r>
                          <w:r>
                            <w:rPr>
                              <w:rFonts w:ascii="Segoe UI" w:hAnsi="Segoe UI" w:cs="Segoe UI"/>
                              <w:b/>
                              <w:sz w:val="18"/>
                              <w:szCs w:val="18"/>
                            </w:rPr>
                            <w:t>ichberg</w:t>
                          </w:r>
                          <w:r w:rsidR="00CA1641" w:rsidRPr="00C05FE9">
                            <w:rPr>
                              <w:rFonts w:ascii="Segoe UI" w:hAnsi="Segoe UI" w:cs="Segoe UI"/>
                              <w:b/>
                              <w:sz w:val="18"/>
                              <w:szCs w:val="18"/>
                            </w:rPr>
                            <w:br/>
                          </w:r>
                          <w:r>
                            <w:rPr>
                              <w:rFonts w:ascii="Segoe UI" w:hAnsi="Segoe UI" w:cs="Segoe UI"/>
                              <w:bCs/>
                              <w:sz w:val="18"/>
                              <w:szCs w:val="18"/>
                            </w:rPr>
                            <w:t>Geobotanik</w:t>
                          </w:r>
                          <w:r w:rsidR="00CA1641" w:rsidRPr="00C05FE9">
                            <w:rPr>
                              <w:rFonts w:ascii="Segoe UI" w:hAnsi="Segoe UI" w:cs="Segoe UI"/>
                              <w:bCs/>
                              <w:sz w:val="18"/>
                              <w:szCs w:val="18"/>
                            </w:rPr>
                            <w:br/>
                            <w:t xml:space="preserve">Mail: </w:t>
                          </w:r>
                          <w:r>
                            <w:rPr>
                              <w:rFonts w:ascii="Segoe UI" w:hAnsi="Segoe UI" w:cs="Segoe UI"/>
                              <w:sz w:val="18"/>
                              <w:szCs w:val="18"/>
                            </w:rPr>
                            <w:t>eichberg</w:t>
                          </w:r>
                          <w:r w:rsidR="00CA1641" w:rsidRPr="00C05FE9">
                            <w:rPr>
                              <w:rFonts w:ascii="Segoe UI" w:hAnsi="Segoe UI" w:cs="Segoe UI"/>
                              <w:sz w:val="18"/>
                              <w:szCs w:val="18"/>
                            </w:rPr>
                            <w:t>@</w:t>
                          </w:r>
                          <w:r>
                            <w:rPr>
                              <w:rFonts w:ascii="Segoe UI" w:hAnsi="Segoe UI" w:cs="Segoe UI"/>
                              <w:sz w:val="18"/>
                              <w:szCs w:val="18"/>
                            </w:rPr>
                            <w:t>uni-trier</w:t>
                          </w:r>
                          <w:r w:rsidR="00CA1641" w:rsidRPr="00C05FE9">
                            <w:rPr>
                              <w:rFonts w:ascii="Segoe UI" w:hAnsi="Segoe UI" w:cs="Segoe UI"/>
                              <w:sz w:val="18"/>
                              <w:szCs w:val="18"/>
                            </w:rPr>
                            <w:t>.de</w:t>
                          </w:r>
                          <w:r w:rsidR="00CA1641" w:rsidRPr="00C05FE9">
                            <w:rPr>
                              <w:rFonts w:ascii="Segoe UI" w:hAnsi="Segoe UI" w:cs="Segoe UI"/>
                              <w:bCs/>
                              <w:sz w:val="18"/>
                              <w:szCs w:val="18"/>
                            </w:rPr>
                            <w:br/>
                            <w:t xml:space="preserve">Tel. </w:t>
                          </w:r>
                          <w:r w:rsidR="00CA1641" w:rsidRPr="00C05FE9">
                            <w:rPr>
                              <w:rFonts w:ascii="Segoe UI" w:hAnsi="Segoe UI" w:cs="Segoe UI"/>
                              <w:bCs/>
                              <w:sz w:val="18"/>
                              <w:szCs w:val="18"/>
                              <w:lang w:val="en-US"/>
                            </w:rPr>
                            <w:t>+49 651 201-</w:t>
                          </w:r>
                          <w:r>
                            <w:rPr>
                              <w:rFonts w:ascii="Segoe UI" w:hAnsi="Segoe UI" w:cs="Segoe UI"/>
                              <w:bCs/>
                              <w:sz w:val="18"/>
                              <w:szCs w:val="18"/>
                              <w:lang w:val="en-US"/>
                            </w:rPr>
                            <w:t>2248</w:t>
                          </w:r>
                          <w:r w:rsidR="00CA1641" w:rsidRPr="00C05FE9">
                            <w:rPr>
                              <w:rFonts w:ascii="Segoe UI" w:hAnsi="Segoe UI" w:cs="Segoe UI"/>
                              <w:bCs/>
                              <w:sz w:val="18"/>
                              <w:szCs w:val="18"/>
                              <w:lang w:val="en-US"/>
                            </w:rPr>
                            <w:br/>
                          </w:r>
                        </w:p>
                        <w:p w14:paraId="5E6E8EDA" w14:textId="6B4A2FB1" w:rsidR="00114AA3" w:rsidRPr="00C05FE9" w:rsidRDefault="00114AA3" w:rsidP="00C238AC">
                          <w:pPr>
                            <w:rPr>
                              <w:rFonts w:ascii="Segoe UI" w:hAnsi="Segoe UI" w:cs="Segoe UI"/>
                              <w:b/>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1814826E" w14:textId="5283C34F" w:rsidR="00CA1641" w:rsidRPr="00C05FE9" w:rsidRDefault="00C05FE9" w:rsidP="00CA1641">
                    <w:pPr>
                      <w:rPr>
                        <w:rFonts w:ascii="Segoe UI" w:hAnsi="Segoe UI" w:cs="Segoe UI"/>
                        <w:b/>
                        <w:sz w:val="18"/>
                        <w:szCs w:val="18"/>
                        <w:lang w:val="en-US"/>
                      </w:rPr>
                    </w:pPr>
                    <w:r w:rsidRPr="00C05FE9">
                      <w:rPr>
                        <w:rFonts w:ascii="Segoe UI" w:hAnsi="Segoe UI" w:cs="Segoe UI"/>
                        <w:b/>
                        <w:sz w:val="18"/>
                        <w:szCs w:val="18"/>
                      </w:rPr>
                      <w:t>Dr. Carsten E</w:t>
                    </w:r>
                    <w:r>
                      <w:rPr>
                        <w:rFonts w:ascii="Segoe UI" w:hAnsi="Segoe UI" w:cs="Segoe UI"/>
                        <w:b/>
                        <w:sz w:val="18"/>
                        <w:szCs w:val="18"/>
                      </w:rPr>
                      <w:t>ichberg</w:t>
                    </w:r>
                    <w:r w:rsidR="00CA1641" w:rsidRPr="00C05FE9">
                      <w:rPr>
                        <w:rFonts w:ascii="Segoe UI" w:hAnsi="Segoe UI" w:cs="Segoe UI"/>
                        <w:b/>
                        <w:sz w:val="18"/>
                        <w:szCs w:val="18"/>
                      </w:rPr>
                      <w:br/>
                    </w:r>
                    <w:r>
                      <w:rPr>
                        <w:rFonts w:ascii="Segoe UI" w:hAnsi="Segoe UI" w:cs="Segoe UI"/>
                        <w:bCs/>
                        <w:sz w:val="18"/>
                        <w:szCs w:val="18"/>
                      </w:rPr>
                      <w:t>Geobotanik</w:t>
                    </w:r>
                    <w:r w:rsidR="00CA1641" w:rsidRPr="00C05FE9">
                      <w:rPr>
                        <w:rFonts w:ascii="Segoe UI" w:hAnsi="Segoe UI" w:cs="Segoe UI"/>
                        <w:bCs/>
                        <w:sz w:val="18"/>
                        <w:szCs w:val="18"/>
                      </w:rPr>
                      <w:br/>
                      <w:t xml:space="preserve">Mail: </w:t>
                    </w:r>
                    <w:r>
                      <w:rPr>
                        <w:rFonts w:ascii="Segoe UI" w:hAnsi="Segoe UI" w:cs="Segoe UI"/>
                        <w:sz w:val="18"/>
                        <w:szCs w:val="18"/>
                      </w:rPr>
                      <w:t>eichberg</w:t>
                    </w:r>
                    <w:r w:rsidR="00CA1641" w:rsidRPr="00C05FE9">
                      <w:rPr>
                        <w:rFonts w:ascii="Segoe UI" w:hAnsi="Segoe UI" w:cs="Segoe UI"/>
                        <w:sz w:val="18"/>
                        <w:szCs w:val="18"/>
                      </w:rPr>
                      <w:t>@</w:t>
                    </w:r>
                    <w:r>
                      <w:rPr>
                        <w:rFonts w:ascii="Segoe UI" w:hAnsi="Segoe UI" w:cs="Segoe UI"/>
                        <w:sz w:val="18"/>
                        <w:szCs w:val="18"/>
                      </w:rPr>
                      <w:t>uni-trier</w:t>
                    </w:r>
                    <w:r w:rsidR="00CA1641" w:rsidRPr="00C05FE9">
                      <w:rPr>
                        <w:rFonts w:ascii="Segoe UI" w:hAnsi="Segoe UI" w:cs="Segoe UI"/>
                        <w:sz w:val="18"/>
                        <w:szCs w:val="18"/>
                      </w:rPr>
                      <w:t>.de</w:t>
                    </w:r>
                    <w:r w:rsidR="00CA1641" w:rsidRPr="00C05FE9">
                      <w:rPr>
                        <w:rFonts w:ascii="Segoe UI" w:hAnsi="Segoe UI" w:cs="Segoe UI"/>
                        <w:bCs/>
                        <w:sz w:val="18"/>
                        <w:szCs w:val="18"/>
                      </w:rPr>
                      <w:br/>
                      <w:t xml:space="preserve">Tel. </w:t>
                    </w:r>
                    <w:r w:rsidR="00CA1641" w:rsidRPr="00C05FE9">
                      <w:rPr>
                        <w:rFonts w:ascii="Segoe UI" w:hAnsi="Segoe UI" w:cs="Segoe UI"/>
                        <w:bCs/>
                        <w:sz w:val="18"/>
                        <w:szCs w:val="18"/>
                        <w:lang w:val="en-US"/>
                      </w:rPr>
                      <w:t>+49 651 201-</w:t>
                    </w:r>
                    <w:r>
                      <w:rPr>
                        <w:rFonts w:ascii="Segoe UI" w:hAnsi="Segoe UI" w:cs="Segoe UI"/>
                        <w:bCs/>
                        <w:sz w:val="18"/>
                        <w:szCs w:val="18"/>
                        <w:lang w:val="en-US"/>
                      </w:rPr>
                      <w:t>2248</w:t>
                    </w:r>
                    <w:r w:rsidR="00CA1641" w:rsidRPr="00C05FE9">
                      <w:rPr>
                        <w:rFonts w:ascii="Segoe UI" w:hAnsi="Segoe UI" w:cs="Segoe UI"/>
                        <w:bCs/>
                        <w:sz w:val="18"/>
                        <w:szCs w:val="18"/>
                        <w:lang w:val="en-US"/>
                      </w:rPr>
                      <w:br/>
                    </w:r>
                  </w:p>
                  <w:p w14:paraId="5E6E8EDA" w14:textId="6B4A2FB1" w:rsidR="00114AA3" w:rsidRPr="00C05FE9" w:rsidRDefault="00114AA3" w:rsidP="00C238AC">
                    <w:pPr>
                      <w:rPr>
                        <w:rFonts w:ascii="Segoe UI" w:hAnsi="Segoe UI" w:cs="Segoe UI"/>
                        <w:b/>
                        <w:sz w:val="18"/>
                        <w:szCs w:val="18"/>
                        <w:lang w:val="en-US"/>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20BEE" w14:textId="77777777" w:rsidR="00F93138" w:rsidRDefault="00F93138" w:rsidP="00DA6A73">
      <w:pPr>
        <w:spacing w:after="0" w:line="240" w:lineRule="auto"/>
      </w:pPr>
      <w:r>
        <w:separator/>
      </w:r>
    </w:p>
  </w:footnote>
  <w:footnote w:type="continuationSeparator" w:id="0">
    <w:p w14:paraId="76325030" w14:textId="77777777" w:rsidR="00F93138" w:rsidRDefault="00F9313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0C3285"/>
    <w:multiLevelType w:val="hybridMultilevel"/>
    <w:tmpl w:val="9BE297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6"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404882259">
    <w:abstractNumId w:val="0"/>
  </w:num>
  <w:num w:numId="2" w16cid:durableId="521434269">
    <w:abstractNumId w:val="4"/>
  </w:num>
  <w:num w:numId="3" w16cid:durableId="14768142">
    <w:abstractNumId w:val="2"/>
  </w:num>
  <w:num w:numId="4" w16cid:durableId="1253314771">
    <w:abstractNumId w:val="6"/>
  </w:num>
  <w:num w:numId="5" w16cid:durableId="1758357087">
    <w:abstractNumId w:val="3"/>
  </w:num>
  <w:num w:numId="6" w16cid:durableId="1432817912">
    <w:abstractNumId w:val="5"/>
  </w:num>
  <w:num w:numId="7" w16cid:durableId="408693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6E8"/>
    <w:rsid w:val="000013DC"/>
    <w:rsid w:val="0002102B"/>
    <w:rsid w:val="00027B8E"/>
    <w:rsid w:val="0003146F"/>
    <w:rsid w:val="00040962"/>
    <w:rsid w:val="00042083"/>
    <w:rsid w:val="00053D58"/>
    <w:rsid w:val="000558A0"/>
    <w:rsid w:val="00061896"/>
    <w:rsid w:val="000620F7"/>
    <w:rsid w:val="00067D65"/>
    <w:rsid w:val="00072E2F"/>
    <w:rsid w:val="00074363"/>
    <w:rsid w:val="000751E5"/>
    <w:rsid w:val="00084656"/>
    <w:rsid w:val="00092F29"/>
    <w:rsid w:val="000A2A2E"/>
    <w:rsid w:val="000A46B3"/>
    <w:rsid w:val="000B2056"/>
    <w:rsid w:val="000C1CB9"/>
    <w:rsid w:val="000D2E80"/>
    <w:rsid w:val="000E473C"/>
    <w:rsid w:val="000F0877"/>
    <w:rsid w:val="00106F98"/>
    <w:rsid w:val="00114AA3"/>
    <w:rsid w:val="00114F9C"/>
    <w:rsid w:val="00116570"/>
    <w:rsid w:val="00116AD8"/>
    <w:rsid w:val="00136765"/>
    <w:rsid w:val="0016667B"/>
    <w:rsid w:val="00174FA9"/>
    <w:rsid w:val="001901D5"/>
    <w:rsid w:val="0019387F"/>
    <w:rsid w:val="001A511E"/>
    <w:rsid w:val="001A6075"/>
    <w:rsid w:val="001A65CE"/>
    <w:rsid w:val="001B0BD4"/>
    <w:rsid w:val="001B1077"/>
    <w:rsid w:val="001B700C"/>
    <w:rsid w:val="001C0DAC"/>
    <w:rsid w:val="001C661A"/>
    <w:rsid w:val="001C6F6F"/>
    <w:rsid w:val="001D4ADB"/>
    <w:rsid w:val="001D57F7"/>
    <w:rsid w:val="00204E5D"/>
    <w:rsid w:val="00206691"/>
    <w:rsid w:val="00210FDC"/>
    <w:rsid w:val="002156F0"/>
    <w:rsid w:val="00242C6D"/>
    <w:rsid w:val="00242F3A"/>
    <w:rsid w:val="00252E50"/>
    <w:rsid w:val="002563C0"/>
    <w:rsid w:val="00264AF7"/>
    <w:rsid w:val="00271503"/>
    <w:rsid w:val="002725E2"/>
    <w:rsid w:val="00284E44"/>
    <w:rsid w:val="00293CC1"/>
    <w:rsid w:val="002B3EFE"/>
    <w:rsid w:val="002B6ACE"/>
    <w:rsid w:val="002C726D"/>
    <w:rsid w:val="002E60C5"/>
    <w:rsid w:val="002E6588"/>
    <w:rsid w:val="00315B27"/>
    <w:rsid w:val="00326402"/>
    <w:rsid w:val="00326AAC"/>
    <w:rsid w:val="00327037"/>
    <w:rsid w:val="003434CD"/>
    <w:rsid w:val="003503D7"/>
    <w:rsid w:val="003650A7"/>
    <w:rsid w:val="00370279"/>
    <w:rsid w:val="00380186"/>
    <w:rsid w:val="003929B4"/>
    <w:rsid w:val="003978EB"/>
    <w:rsid w:val="003A715E"/>
    <w:rsid w:val="003A79A7"/>
    <w:rsid w:val="003B2E66"/>
    <w:rsid w:val="003C2258"/>
    <w:rsid w:val="003C41F5"/>
    <w:rsid w:val="003C63FC"/>
    <w:rsid w:val="003E376E"/>
    <w:rsid w:val="003E3FCE"/>
    <w:rsid w:val="003E5B14"/>
    <w:rsid w:val="004022FD"/>
    <w:rsid w:val="0041679A"/>
    <w:rsid w:val="004207F1"/>
    <w:rsid w:val="00441DE7"/>
    <w:rsid w:val="00442689"/>
    <w:rsid w:val="00443E28"/>
    <w:rsid w:val="0045605F"/>
    <w:rsid w:val="00457534"/>
    <w:rsid w:val="00464C92"/>
    <w:rsid w:val="00466D2D"/>
    <w:rsid w:val="00473CC7"/>
    <w:rsid w:val="00481C58"/>
    <w:rsid w:val="004822CB"/>
    <w:rsid w:val="004B2A58"/>
    <w:rsid w:val="004B30DB"/>
    <w:rsid w:val="004B43C1"/>
    <w:rsid w:val="004D2D2B"/>
    <w:rsid w:val="004F30C6"/>
    <w:rsid w:val="0051531E"/>
    <w:rsid w:val="00516CE8"/>
    <w:rsid w:val="00523AD7"/>
    <w:rsid w:val="00530E2D"/>
    <w:rsid w:val="00533696"/>
    <w:rsid w:val="00554AC8"/>
    <w:rsid w:val="00555FDF"/>
    <w:rsid w:val="00567590"/>
    <w:rsid w:val="00572032"/>
    <w:rsid w:val="005929F9"/>
    <w:rsid w:val="00595179"/>
    <w:rsid w:val="005A0FC7"/>
    <w:rsid w:val="005B074F"/>
    <w:rsid w:val="005B1619"/>
    <w:rsid w:val="005B2A8D"/>
    <w:rsid w:val="005C2131"/>
    <w:rsid w:val="005D4912"/>
    <w:rsid w:val="005D7498"/>
    <w:rsid w:val="005E0566"/>
    <w:rsid w:val="005E3269"/>
    <w:rsid w:val="005E6185"/>
    <w:rsid w:val="005F370B"/>
    <w:rsid w:val="005F77D1"/>
    <w:rsid w:val="006056DA"/>
    <w:rsid w:val="0061008C"/>
    <w:rsid w:val="006104E3"/>
    <w:rsid w:val="00612336"/>
    <w:rsid w:val="00617D0B"/>
    <w:rsid w:val="00623520"/>
    <w:rsid w:val="006403D5"/>
    <w:rsid w:val="00642719"/>
    <w:rsid w:val="00663AA4"/>
    <w:rsid w:val="0067196D"/>
    <w:rsid w:val="0067272E"/>
    <w:rsid w:val="006847B7"/>
    <w:rsid w:val="00691D1F"/>
    <w:rsid w:val="00696D3F"/>
    <w:rsid w:val="006A069A"/>
    <w:rsid w:val="006A0B0F"/>
    <w:rsid w:val="006A0B16"/>
    <w:rsid w:val="006A7A3B"/>
    <w:rsid w:val="006B43C5"/>
    <w:rsid w:val="006C2F69"/>
    <w:rsid w:val="006C7D81"/>
    <w:rsid w:val="006D10BB"/>
    <w:rsid w:val="006F309B"/>
    <w:rsid w:val="007007F6"/>
    <w:rsid w:val="0070262D"/>
    <w:rsid w:val="00716D28"/>
    <w:rsid w:val="00731B90"/>
    <w:rsid w:val="007322FB"/>
    <w:rsid w:val="007336D7"/>
    <w:rsid w:val="00743975"/>
    <w:rsid w:val="007768FD"/>
    <w:rsid w:val="00777DFA"/>
    <w:rsid w:val="00785E24"/>
    <w:rsid w:val="007A307A"/>
    <w:rsid w:val="007A39C8"/>
    <w:rsid w:val="007B23F4"/>
    <w:rsid w:val="007B5130"/>
    <w:rsid w:val="007B654C"/>
    <w:rsid w:val="007C5950"/>
    <w:rsid w:val="007D5071"/>
    <w:rsid w:val="007D5AE4"/>
    <w:rsid w:val="007E0D3F"/>
    <w:rsid w:val="007E1B75"/>
    <w:rsid w:val="007E3994"/>
    <w:rsid w:val="007E66B3"/>
    <w:rsid w:val="007F331C"/>
    <w:rsid w:val="007F646D"/>
    <w:rsid w:val="00804B56"/>
    <w:rsid w:val="00816289"/>
    <w:rsid w:val="00834502"/>
    <w:rsid w:val="00850628"/>
    <w:rsid w:val="0085213C"/>
    <w:rsid w:val="00852694"/>
    <w:rsid w:val="00856688"/>
    <w:rsid w:val="00863AB6"/>
    <w:rsid w:val="008712C5"/>
    <w:rsid w:val="008827DB"/>
    <w:rsid w:val="00883960"/>
    <w:rsid w:val="00890F5F"/>
    <w:rsid w:val="00893ADF"/>
    <w:rsid w:val="00897348"/>
    <w:rsid w:val="008B7960"/>
    <w:rsid w:val="008C16E8"/>
    <w:rsid w:val="008C7B20"/>
    <w:rsid w:val="008E1ACC"/>
    <w:rsid w:val="009012D9"/>
    <w:rsid w:val="009072AD"/>
    <w:rsid w:val="00910F17"/>
    <w:rsid w:val="00916A8C"/>
    <w:rsid w:val="009243E1"/>
    <w:rsid w:val="0093374D"/>
    <w:rsid w:val="00947F99"/>
    <w:rsid w:val="009509BC"/>
    <w:rsid w:val="00952724"/>
    <w:rsid w:val="009568B5"/>
    <w:rsid w:val="0097094F"/>
    <w:rsid w:val="00972728"/>
    <w:rsid w:val="00982994"/>
    <w:rsid w:val="009910CC"/>
    <w:rsid w:val="009A4023"/>
    <w:rsid w:val="009A412E"/>
    <w:rsid w:val="009A489B"/>
    <w:rsid w:val="009B25C6"/>
    <w:rsid w:val="009C62DF"/>
    <w:rsid w:val="009D0048"/>
    <w:rsid w:val="009E3CD6"/>
    <w:rsid w:val="009E5982"/>
    <w:rsid w:val="009E7129"/>
    <w:rsid w:val="009F0D45"/>
    <w:rsid w:val="009F4132"/>
    <w:rsid w:val="009F49F0"/>
    <w:rsid w:val="009F5ACA"/>
    <w:rsid w:val="00A179C5"/>
    <w:rsid w:val="00A216FC"/>
    <w:rsid w:val="00A343F7"/>
    <w:rsid w:val="00A42CE2"/>
    <w:rsid w:val="00A46196"/>
    <w:rsid w:val="00A51058"/>
    <w:rsid w:val="00A55CA1"/>
    <w:rsid w:val="00A73AB2"/>
    <w:rsid w:val="00A80D86"/>
    <w:rsid w:val="00A82C29"/>
    <w:rsid w:val="00A92E97"/>
    <w:rsid w:val="00AA126F"/>
    <w:rsid w:val="00AA2D69"/>
    <w:rsid w:val="00AA5B62"/>
    <w:rsid w:val="00AA7D45"/>
    <w:rsid w:val="00AB7432"/>
    <w:rsid w:val="00AD3FF8"/>
    <w:rsid w:val="00AE2510"/>
    <w:rsid w:val="00AE6DE1"/>
    <w:rsid w:val="00AE73E6"/>
    <w:rsid w:val="00B00CB6"/>
    <w:rsid w:val="00B03EA9"/>
    <w:rsid w:val="00B1313F"/>
    <w:rsid w:val="00B14DC4"/>
    <w:rsid w:val="00B235C0"/>
    <w:rsid w:val="00B24685"/>
    <w:rsid w:val="00B25A5E"/>
    <w:rsid w:val="00B278CF"/>
    <w:rsid w:val="00B50E00"/>
    <w:rsid w:val="00B61771"/>
    <w:rsid w:val="00B90C57"/>
    <w:rsid w:val="00B92DDE"/>
    <w:rsid w:val="00BA709C"/>
    <w:rsid w:val="00BB02A4"/>
    <w:rsid w:val="00BB3EB2"/>
    <w:rsid w:val="00BC0CEA"/>
    <w:rsid w:val="00BD26B8"/>
    <w:rsid w:val="00BE56ED"/>
    <w:rsid w:val="00BE704E"/>
    <w:rsid w:val="00BF54F7"/>
    <w:rsid w:val="00C030D7"/>
    <w:rsid w:val="00C05FE9"/>
    <w:rsid w:val="00C072F1"/>
    <w:rsid w:val="00C20C17"/>
    <w:rsid w:val="00C21278"/>
    <w:rsid w:val="00C21AB4"/>
    <w:rsid w:val="00C222D9"/>
    <w:rsid w:val="00C238AC"/>
    <w:rsid w:val="00C4053A"/>
    <w:rsid w:val="00C41E8A"/>
    <w:rsid w:val="00C43736"/>
    <w:rsid w:val="00C624C4"/>
    <w:rsid w:val="00C654F4"/>
    <w:rsid w:val="00C85FA4"/>
    <w:rsid w:val="00C86A66"/>
    <w:rsid w:val="00C86D7B"/>
    <w:rsid w:val="00C86FFA"/>
    <w:rsid w:val="00CA0EC2"/>
    <w:rsid w:val="00CA1641"/>
    <w:rsid w:val="00CB5F79"/>
    <w:rsid w:val="00CC45D6"/>
    <w:rsid w:val="00CD0D8C"/>
    <w:rsid w:val="00D2237E"/>
    <w:rsid w:val="00D32935"/>
    <w:rsid w:val="00D45199"/>
    <w:rsid w:val="00D45C89"/>
    <w:rsid w:val="00D53357"/>
    <w:rsid w:val="00D55200"/>
    <w:rsid w:val="00D935E7"/>
    <w:rsid w:val="00D97B51"/>
    <w:rsid w:val="00DA6A73"/>
    <w:rsid w:val="00DB2B1E"/>
    <w:rsid w:val="00DB4B86"/>
    <w:rsid w:val="00DB4FF7"/>
    <w:rsid w:val="00DB69D5"/>
    <w:rsid w:val="00DD2063"/>
    <w:rsid w:val="00DE3067"/>
    <w:rsid w:val="00E068BA"/>
    <w:rsid w:val="00E14709"/>
    <w:rsid w:val="00E21D85"/>
    <w:rsid w:val="00E23231"/>
    <w:rsid w:val="00E2556A"/>
    <w:rsid w:val="00E34AF1"/>
    <w:rsid w:val="00E36BD0"/>
    <w:rsid w:val="00E452A2"/>
    <w:rsid w:val="00E4610D"/>
    <w:rsid w:val="00E56EE2"/>
    <w:rsid w:val="00E6292C"/>
    <w:rsid w:val="00E75F19"/>
    <w:rsid w:val="00E80749"/>
    <w:rsid w:val="00E97C5F"/>
    <w:rsid w:val="00EA6EE0"/>
    <w:rsid w:val="00EB226C"/>
    <w:rsid w:val="00EB572C"/>
    <w:rsid w:val="00EC4950"/>
    <w:rsid w:val="00EC5DAB"/>
    <w:rsid w:val="00ED15E4"/>
    <w:rsid w:val="00ED4BDE"/>
    <w:rsid w:val="00ED7368"/>
    <w:rsid w:val="00EF030B"/>
    <w:rsid w:val="00EF1F60"/>
    <w:rsid w:val="00EF285C"/>
    <w:rsid w:val="00EF6EE2"/>
    <w:rsid w:val="00EF7568"/>
    <w:rsid w:val="00F0270C"/>
    <w:rsid w:val="00F2343E"/>
    <w:rsid w:val="00F26196"/>
    <w:rsid w:val="00F4635E"/>
    <w:rsid w:val="00F46589"/>
    <w:rsid w:val="00F533A4"/>
    <w:rsid w:val="00F53AEF"/>
    <w:rsid w:val="00F70988"/>
    <w:rsid w:val="00F76EAF"/>
    <w:rsid w:val="00F859C1"/>
    <w:rsid w:val="00F872EC"/>
    <w:rsid w:val="00F87C12"/>
    <w:rsid w:val="00F91B2D"/>
    <w:rsid w:val="00F924C7"/>
    <w:rsid w:val="00F93138"/>
    <w:rsid w:val="00FA474A"/>
    <w:rsid w:val="00FA5A1E"/>
    <w:rsid w:val="00FA5D6E"/>
    <w:rsid w:val="00FB1352"/>
    <w:rsid w:val="00FC75C5"/>
    <w:rsid w:val="00FE221D"/>
    <w:rsid w:val="00FE4309"/>
    <w:rsid w:val="00FE4447"/>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customStyle="1" w:styleId="NichtaufgelsteErwhnung2">
    <w:name w:val="Nicht aufgelöste Erwähnung2"/>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paragraph" w:styleId="StandardWeb">
    <w:name w:val="Normal (Web)"/>
    <w:basedOn w:val="Standard"/>
    <w:uiPriority w:val="99"/>
    <w:unhideWhenUsed/>
    <w:rsid w:val="00CA164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ichtaufgelsteErwhnung3">
    <w:name w:val="Nicht aufgelöste Erwähnung3"/>
    <w:basedOn w:val="Absatz-Standardschriftart"/>
    <w:uiPriority w:val="99"/>
    <w:semiHidden/>
    <w:unhideWhenUsed/>
    <w:rsid w:val="00CA1641"/>
    <w:rPr>
      <w:color w:val="605E5C"/>
      <w:shd w:val="clear" w:color="auto" w:fill="E1DFDD"/>
    </w:rPr>
  </w:style>
  <w:style w:type="character" w:styleId="NichtaufgelsteErwhnung">
    <w:name w:val="Unresolved Mention"/>
    <w:basedOn w:val="Absatz-Standardschriftart"/>
    <w:uiPriority w:val="99"/>
    <w:semiHidden/>
    <w:unhideWhenUsed/>
    <w:rsid w:val="00C05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4567">
      <w:bodyDiv w:val="1"/>
      <w:marLeft w:val="0"/>
      <w:marRight w:val="0"/>
      <w:marTop w:val="0"/>
      <w:marBottom w:val="0"/>
      <w:divBdr>
        <w:top w:val="none" w:sz="0" w:space="0" w:color="auto"/>
        <w:left w:val="none" w:sz="0" w:space="0" w:color="auto"/>
        <w:bottom w:val="none" w:sz="0" w:space="0" w:color="auto"/>
        <w:right w:val="none" w:sz="0" w:space="0" w:color="auto"/>
      </w:divBdr>
    </w:div>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936136812">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0398905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iencedirect.com/science/article/pii/S00489697260048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F57E3-B7C3-4CB7-8831-8F9688C5A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632</Words>
  <Characters>3988</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Trier</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4</cp:revision>
  <cp:lastPrinted>2025-01-06T09:49:00Z</cp:lastPrinted>
  <dcterms:created xsi:type="dcterms:W3CDTF">2026-07-14T12:24:00Z</dcterms:created>
  <dcterms:modified xsi:type="dcterms:W3CDTF">2026-08-06T08:13:00Z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460f7a25-d9e2-4f08-b77b-2f6a946bd0c3</vt:lpwstr>
  </property>
</Properties>
</file>