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87" w:rsidRPr="003E763B" w:rsidRDefault="00CA047D" w:rsidP="008D3FC1">
      <w:pPr>
        <w:rPr>
          <w:rFonts w:ascii="Museo 700" w:hAnsi="Museo 700"/>
          <w:sz w:val="40"/>
          <w:szCs w:val="4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586105</wp:posOffset>
            </wp:positionV>
            <wp:extent cx="3089910" cy="1737360"/>
            <wp:effectExtent l="19050" t="0" r="0" b="0"/>
            <wp:wrapNone/>
            <wp:docPr id="2" name="Bildobjekt 1" descr="net1_horisont_rgb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net1_horisont_rgb_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C87" w:rsidRPr="003E763B">
        <w:rPr>
          <w:rFonts w:ascii="Museo 700" w:hAnsi="Museo 700"/>
          <w:sz w:val="40"/>
          <w:szCs w:val="40"/>
          <w:lang w:val="en-GB"/>
        </w:rPr>
        <w:t>Net1 chooses to upgrade to ComAround Zero</w:t>
      </w:r>
      <w:r w:rsidR="00983C87" w:rsidRPr="003E763B">
        <w:rPr>
          <w:rFonts w:ascii="Museo 700" w:hAnsi="Museo 700" w:cs="Calibri"/>
          <w:sz w:val="40"/>
          <w:szCs w:val="40"/>
          <w:lang w:val="en-GB"/>
        </w:rPr>
        <w:t>™</w:t>
      </w: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3E763B" w:rsidRDefault="00983C87" w:rsidP="008D3FC1">
      <w:pPr>
        <w:rPr>
          <w:rFonts w:cs="Calibri"/>
          <w:lang w:val="en-GB"/>
        </w:rPr>
      </w:pPr>
    </w:p>
    <w:p w:rsidR="00983C87" w:rsidRPr="00B22924" w:rsidRDefault="00983C87" w:rsidP="008D3FC1">
      <w:pPr>
        <w:rPr>
          <w:rStyle w:val="SubtleEmphasis"/>
          <w:rFonts w:cs="Calibri"/>
          <w:i w:val="0"/>
          <w:iCs w:val="0"/>
          <w:color w:val="auto"/>
          <w:lang w:val="en-GB"/>
        </w:rPr>
      </w:pPr>
      <w:r w:rsidRPr="003E763B">
        <w:rPr>
          <w:rFonts w:cs="Calibri"/>
          <w:lang w:val="en-GB"/>
        </w:rPr>
        <w:t>Net1, a customer of ours for many years, is one of the first to have signed an agreement and</w:t>
      </w:r>
      <w:r>
        <w:rPr>
          <w:rFonts w:cs="Calibri"/>
          <w:lang w:val="en-GB"/>
        </w:rPr>
        <w:t xml:space="preserve"> thereby upgrade to</w:t>
      </w:r>
      <w:r w:rsidRPr="003E763B">
        <w:rPr>
          <w:rFonts w:cs="Calibri"/>
          <w:lang w:val="en-GB"/>
        </w:rPr>
        <w:t xml:space="preserve"> ComAround Zero™. </w:t>
      </w:r>
      <w:r w:rsidRPr="00B22924">
        <w:rPr>
          <w:rFonts w:cs="Calibri"/>
          <w:lang w:val="en-GB"/>
        </w:rPr>
        <w:t>Net1 has</w:t>
      </w:r>
      <w:r>
        <w:rPr>
          <w:rFonts w:cs="Calibri"/>
          <w:lang w:val="en-GB"/>
        </w:rPr>
        <w:t xml:space="preserve"> a total of about 80 employees </w:t>
      </w:r>
      <w:r w:rsidRPr="00B22924">
        <w:rPr>
          <w:rFonts w:cs="Calibri"/>
          <w:lang w:val="en-GB"/>
        </w:rPr>
        <w:t xml:space="preserve">– </w:t>
      </w:r>
      <w:r>
        <w:rPr>
          <w:rFonts w:cs="Calibri"/>
          <w:lang w:val="en-GB"/>
        </w:rPr>
        <w:t>in</w:t>
      </w:r>
      <w:r w:rsidRPr="00B22924">
        <w:rPr>
          <w:rFonts w:cs="Calibri"/>
          <w:lang w:val="en-GB"/>
        </w:rPr>
        <w:t xml:space="preserve"> </w:t>
      </w:r>
      <w:smartTag w:uri="urn:schemas-microsoft-com:office:smarttags" w:element="country-region">
        <w:r w:rsidRPr="00B22924">
          <w:rPr>
            <w:rFonts w:cs="Calibri"/>
            <w:lang w:val="en-GB"/>
          </w:rPr>
          <w:t>Sweden</w:t>
        </w:r>
      </w:smartTag>
      <w:r w:rsidRPr="00B22924">
        <w:rPr>
          <w:rFonts w:cs="Calibri"/>
          <w:lang w:val="en-GB"/>
        </w:rPr>
        <w:t xml:space="preserve">, </w:t>
      </w:r>
      <w:smartTag w:uri="urn:schemas-microsoft-com:office:smarttags" w:element="country-region">
        <w:r w:rsidRPr="00B22924">
          <w:rPr>
            <w:rFonts w:cs="Calibri"/>
            <w:lang w:val="en-GB"/>
          </w:rPr>
          <w:t>Norway</w:t>
        </w:r>
      </w:smartTag>
      <w:r w:rsidRPr="00B22924">
        <w:rPr>
          <w:rFonts w:cs="Calibri"/>
          <w:lang w:val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B22924">
            <w:rPr>
              <w:rFonts w:cs="Calibri"/>
              <w:lang w:val="en-GB"/>
            </w:rPr>
            <w:t>Denmark</w:t>
          </w:r>
        </w:smartTag>
      </w:smartTag>
      <w:r w:rsidRPr="00B22924">
        <w:rPr>
          <w:rFonts w:cs="Calibri"/>
          <w:lang w:val="en-GB"/>
        </w:rPr>
        <w:t xml:space="preserve"> – who are now using ComAround</w:t>
      </w:r>
      <w:r>
        <w:rPr>
          <w:rFonts w:cs="Calibri"/>
          <w:lang w:val="en-GB"/>
        </w:rPr>
        <w:t>’</w:t>
      </w:r>
      <w:r w:rsidRPr="00B22924">
        <w:rPr>
          <w:rFonts w:cs="Calibri"/>
          <w:lang w:val="en-GB"/>
        </w:rPr>
        <w:t>s</w:t>
      </w:r>
      <w:r>
        <w:rPr>
          <w:rFonts w:cs="Calibri"/>
          <w:lang w:val="en-GB"/>
        </w:rPr>
        <w:t xml:space="preserve"> self-help service as a customer database for more reliable and secure</w:t>
      </w:r>
      <w:r w:rsidRPr="00B22924">
        <w:rPr>
          <w:rFonts w:cs="Calibri"/>
          <w:lang w:val="en-GB"/>
        </w:rPr>
        <w:t xml:space="preserve"> support.</w:t>
      </w:r>
    </w:p>
    <w:p w:rsidR="00983C87" w:rsidRPr="007B55A8" w:rsidRDefault="00983C87" w:rsidP="00801E9A">
      <w:pPr>
        <w:rPr>
          <w:iCs/>
          <w:lang w:val="en-GB"/>
        </w:rPr>
      </w:pPr>
      <w:r w:rsidRPr="00DC1FB2">
        <w:rPr>
          <w:rFonts w:cs="Calibri"/>
          <w:lang w:val="en-GB"/>
        </w:rPr>
        <w:t>“</w:t>
      </w:r>
      <w:r>
        <w:rPr>
          <w:i/>
          <w:lang w:val="en-GB"/>
        </w:rPr>
        <w:t xml:space="preserve">We’re really pleased to </w:t>
      </w:r>
      <w:r w:rsidRPr="00DC1FB2">
        <w:rPr>
          <w:i/>
          <w:lang w:val="en-GB"/>
        </w:rPr>
        <w:t>see the new fun</w:t>
      </w:r>
      <w:r>
        <w:rPr>
          <w:i/>
          <w:lang w:val="en-GB"/>
        </w:rPr>
        <w:t>ctions which come with Zero and the possibilities they open up for us,</w:t>
      </w:r>
      <w:r w:rsidRPr="00DC1FB2">
        <w:rPr>
          <w:i/>
          <w:lang w:val="en-GB"/>
        </w:rPr>
        <w:t>”</w:t>
      </w:r>
      <w:r w:rsidRPr="00DC1FB2">
        <w:rPr>
          <w:lang w:val="en-GB"/>
        </w:rPr>
        <w:t xml:space="preserve"> </w:t>
      </w:r>
      <w:r>
        <w:rPr>
          <w:lang w:val="en-GB"/>
        </w:rPr>
        <w:t>says Stephan Johansson, Head of Customer Service at</w:t>
      </w:r>
      <w:r w:rsidRPr="007B55A8">
        <w:rPr>
          <w:lang w:val="en-GB"/>
        </w:rPr>
        <w:t xml:space="preserve"> Net1.   </w:t>
      </w:r>
    </w:p>
    <w:p w:rsidR="00983C87" w:rsidRPr="007B55A8" w:rsidRDefault="00983C87" w:rsidP="008D3FC1">
      <w:pPr>
        <w:rPr>
          <w:rFonts w:cs="Calibri"/>
          <w:b/>
          <w:lang w:val="en-GB"/>
        </w:rPr>
      </w:pPr>
      <w:r w:rsidRPr="007B55A8">
        <w:rPr>
          <w:rFonts w:cs="Calibri"/>
          <w:b/>
          <w:lang w:val="en-GB"/>
        </w:rPr>
        <w:t>In 2010 Net1 won the Self Service Awards in the category</w:t>
      </w:r>
      <w:r>
        <w:rPr>
          <w:rFonts w:cs="Calibri"/>
          <w:b/>
          <w:lang w:val="en-GB"/>
        </w:rPr>
        <w:t xml:space="preserve"> </w:t>
      </w:r>
      <w:r w:rsidRPr="00DC1FB2">
        <w:rPr>
          <w:rFonts w:cs="Calibri"/>
          <w:lang w:val="en-GB"/>
        </w:rPr>
        <w:t>“</w:t>
      </w:r>
      <w:r>
        <w:rPr>
          <w:rFonts w:cs="Calibri"/>
          <w:b/>
          <w:lang w:val="en-GB"/>
        </w:rPr>
        <w:t>the Year</w:t>
      </w:r>
      <w:r w:rsidR="00437AAF">
        <w:rPr>
          <w:rFonts w:cs="Calibri"/>
          <w:b/>
          <w:lang w:val="en-GB"/>
        </w:rPr>
        <w:t>’s Strategic Support</w:t>
      </w:r>
      <w:r>
        <w:rPr>
          <w:rFonts w:cs="Calibri"/>
          <w:b/>
          <w:lang w:val="en-GB"/>
        </w:rPr>
        <w:t xml:space="preserve">” with </w:t>
      </w:r>
      <w:r w:rsidR="00437AAF">
        <w:rPr>
          <w:rFonts w:cs="Calibri"/>
          <w:b/>
          <w:lang w:val="en-GB"/>
        </w:rPr>
        <w:t>the justification</w:t>
      </w:r>
      <w:r w:rsidRPr="007B55A8">
        <w:rPr>
          <w:rFonts w:cs="Calibri"/>
          <w:b/>
          <w:lang w:val="en-GB"/>
        </w:rPr>
        <w:t xml:space="preserve">: </w:t>
      </w:r>
    </w:p>
    <w:p w:rsidR="00983C87" w:rsidRPr="0001785E" w:rsidRDefault="00437AAF" w:rsidP="008D3FC1">
      <w:pPr>
        <w:rPr>
          <w:rFonts w:cs="Calibri"/>
          <w:i/>
          <w:lang w:val="en-GB"/>
        </w:rPr>
      </w:pPr>
      <w:r w:rsidRPr="00DC1FB2">
        <w:rPr>
          <w:rFonts w:cs="Calibri"/>
          <w:lang w:val="en-GB"/>
        </w:rPr>
        <w:t>“</w:t>
      </w:r>
      <w:r w:rsidR="00983C87" w:rsidRPr="006D091D">
        <w:rPr>
          <w:rFonts w:cs="Calibri"/>
          <w:i/>
          <w:lang w:val="en-GB"/>
        </w:rPr>
        <w:t>Statisti</w:t>
      </w:r>
      <w:r w:rsidR="00983C87">
        <w:rPr>
          <w:rFonts w:cs="Calibri"/>
          <w:i/>
          <w:lang w:val="en-GB"/>
        </w:rPr>
        <w:t xml:space="preserve">cs show </w:t>
      </w:r>
      <w:r w:rsidR="00983C87" w:rsidRPr="006D091D">
        <w:rPr>
          <w:rFonts w:cs="Calibri"/>
          <w:i/>
          <w:lang w:val="en-GB"/>
        </w:rPr>
        <w:t xml:space="preserve">a very good outcome in terms of </w:t>
      </w:r>
      <w:r w:rsidR="00983C87">
        <w:rPr>
          <w:rFonts w:cs="Calibri"/>
          <w:i/>
          <w:lang w:val="en-GB"/>
        </w:rPr>
        <w:t>Return on Investment (ROI</w:t>
      </w:r>
      <w:r w:rsidR="00FB0708">
        <w:rPr>
          <w:rFonts w:cs="Calibri"/>
          <w:i/>
          <w:lang w:val="en-GB"/>
        </w:rPr>
        <w:t xml:space="preserve">) and a high resolution rate </w:t>
      </w:r>
      <w:r w:rsidR="00FC62E3">
        <w:rPr>
          <w:rFonts w:cs="Calibri"/>
          <w:i/>
          <w:lang w:val="en-GB"/>
        </w:rPr>
        <w:t xml:space="preserve">in respect </w:t>
      </w:r>
      <w:r w:rsidR="00983C87">
        <w:rPr>
          <w:rFonts w:cs="Calibri"/>
          <w:i/>
          <w:lang w:val="en-GB"/>
        </w:rPr>
        <w:t>of the content in the information database</w:t>
      </w:r>
      <w:r w:rsidR="00983C87" w:rsidRPr="006D091D">
        <w:rPr>
          <w:rFonts w:cs="Calibri"/>
          <w:i/>
          <w:lang w:val="en-GB"/>
        </w:rPr>
        <w:t>. The content is updated continuously with the help of good processes and routines which</w:t>
      </w:r>
      <w:r w:rsidR="00CA047D">
        <w:rPr>
          <w:rFonts w:cs="Calibri"/>
          <w:i/>
          <w:lang w:val="en-GB"/>
        </w:rPr>
        <w:t xml:space="preserve"> has led to a total control over</w:t>
      </w:r>
      <w:r w:rsidR="003375A2">
        <w:rPr>
          <w:rFonts w:cs="Calibri"/>
          <w:i/>
          <w:lang w:val="en-GB"/>
        </w:rPr>
        <w:t xml:space="preserve"> all the processes at</w:t>
      </w:r>
      <w:r w:rsidR="00983C87" w:rsidRPr="006D091D">
        <w:rPr>
          <w:rFonts w:cs="Calibri"/>
          <w:i/>
          <w:lang w:val="en-GB"/>
        </w:rPr>
        <w:t xml:space="preserve"> the collaboration partners. The database has also</w:t>
      </w:r>
      <w:r w:rsidR="00983C87">
        <w:rPr>
          <w:rFonts w:cs="Calibri"/>
          <w:i/>
          <w:lang w:val="en-GB"/>
        </w:rPr>
        <w:t xml:space="preserve"> been</w:t>
      </w:r>
      <w:r w:rsidR="00983C87" w:rsidRPr="006D091D">
        <w:rPr>
          <w:rFonts w:cs="Calibri"/>
          <w:i/>
          <w:lang w:val="en-GB"/>
        </w:rPr>
        <w:t xml:space="preserve"> copied to the company’s sister companies in </w:t>
      </w:r>
      <w:smartTag w:uri="urn:schemas-microsoft-com:office:smarttags" w:element="place">
        <w:r w:rsidR="00983C87" w:rsidRPr="006D091D">
          <w:rPr>
            <w:rFonts w:cs="Calibri"/>
            <w:i/>
            <w:lang w:val="en-GB"/>
          </w:rPr>
          <w:t>Norway</w:t>
        </w:r>
      </w:smartTag>
      <w:r w:rsidR="00983C87" w:rsidRPr="006D091D">
        <w:rPr>
          <w:rFonts w:cs="Calibri"/>
          <w:i/>
          <w:lang w:val="en-GB"/>
        </w:rPr>
        <w:t xml:space="preserve"> and </w:t>
      </w:r>
      <w:smartTag w:uri="urn:schemas-microsoft-com:office:smarttags" w:element="place">
        <w:r w:rsidR="00983C87" w:rsidRPr="006D091D">
          <w:rPr>
            <w:rFonts w:cs="Calibri"/>
            <w:i/>
            <w:lang w:val="en-GB"/>
          </w:rPr>
          <w:t>Denmark</w:t>
        </w:r>
      </w:smartTag>
      <w:r w:rsidR="00983C87">
        <w:rPr>
          <w:rFonts w:cs="Calibri"/>
          <w:i/>
          <w:lang w:val="en-GB"/>
        </w:rPr>
        <w:t>; this</w:t>
      </w:r>
      <w:r w:rsidR="00983C87" w:rsidRPr="006D091D">
        <w:rPr>
          <w:rFonts w:cs="Calibri"/>
          <w:i/>
          <w:lang w:val="en-GB"/>
        </w:rPr>
        <w:t xml:space="preserve"> means that the work </w:t>
      </w:r>
      <w:r w:rsidR="00983C87">
        <w:rPr>
          <w:rFonts w:cs="Calibri"/>
          <w:i/>
          <w:lang w:val="en-GB"/>
        </w:rPr>
        <w:t>can be streamlined and the company can work with equivalent processes in all countries</w:t>
      </w:r>
      <w:r w:rsidR="00983C87" w:rsidRPr="006D091D">
        <w:rPr>
          <w:rFonts w:cs="Calibri"/>
          <w:i/>
          <w:lang w:val="en-GB"/>
        </w:rPr>
        <w:t xml:space="preserve">. </w:t>
      </w:r>
      <w:r w:rsidR="00983C87" w:rsidRPr="0001785E">
        <w:rPr>
          <w:rFonts w:cs="Calibri"/>
          <w:i/>
          <w:lang w:val="en-GB"/>
        </w:rPr>
        <w:t>I</w:t>
      </w:r>
      <w:r w:rsidR="00983C87">
        <w:rPr>
          <w:rFonts w:cs="Calibri"/>
          <w:i/>
          <w:lang w:val="en-GB"/>
        </w:rPr>
        <w:t>n this way resources are managed more efficiently and the company acquires a very satisfactory knowledge transfer</w:t>
      </w:r>
      <w:r w:rsidR="00983C87" w:rsidRPr="0001785E">
        <w:rPr>
          <w:rFonts w:cs="Calibri"/>
          <w:i/>
          <w:lang w:val="en-GB"/>
        </w:rPr>
        <w:t>.”</w:t>
      </w:r>
    </w:p>
    <w:p w:rsidR="00983C87" w:rsidRPr="0001785E" w:rsidRDefault="00CA047D" w:rsidP="008D3FC1">
      <w:pPr>
        <w:ind w:left="-426"/>
        <w:rPr>
          <w:rFonts w:cs="Calibr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664970" cy="2423160"/>
            <wp:effectExtent l="19050" t="0" r="0" b="0"/>
            <wp:wrapNone/>
            <wp:docPr id="3" name="Bildobjekt 0" descr="n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net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C87" w:rsidRPr="0001785E" w:rsidRDefault="00983C87" w:rsidP="008D3FC1">
      <w:pPr>
        <w:ind w:left="-426"/>
        <w:rPr>
          <w:rFonts w:cs="Calibri"/>
          <w:lang w:val="en-GB"/>
        </w:rPr>
      </w:pPr>
    </w:p>
    <w:p w:rsidR="00983C87" w:rsidRPr="0001785E" w:rsidRDefault="00983C87" w:rsidP="008D3FC1">
      <w:pPr>
        <w:pStyle w:val="NormalWeb"/>
        <w:rPr>
          <w:rFonts w:ascii="Calibri" w:hAnsi="Calibri" w:cs="Calibri"/>
          <w:sz w:val="22"/>
          <w:szCs w:val="22"/>
          <w:lang w:val="en-GB"/>
        </w:rPr>
      </w:pPr>
    </w:p>
    <w:p w:rsidR="00983C87" w:rsidRPr="0001785E" w:rsidRDefault="00983C87" w:rsidP="008D3FC1">
      <w:pPr>
        <w:pStyle w:val="NormalWeb"/>
        <w:rPr>
          <w:rFonts w:ascii="Calibri" w:hAnsi="Calibri" w:cs="Calibri"/>
          <w:sz w:val="22"/>
          <w:szCs w:val="22"/>
          <w:lang w:val="en-GB"/>
        </w:rPr>
      </w:pPr>
    </w:p>
    <w:p w:rsidR="00983C87" w:rsidRPr="0001785E" w:rsidRDefault="00983C87" w:rsidP="008D3FC1">
      <w:pPr>
        <w:pStyle w:val="NormalWeb"/>
        <w:rPr>
          <w:rFonts w:ascii="Calibri" w:hAnsi="Calibri" w:cs="Calibri"/>
          <w:sz w:val="22"/>
          <w:szCs w:val="22"/>
          <w:lang w:val="en-GB"/>
        </w:rPr>
      </w:pPr>
    </w:p>
    <w:p w:rsidR="00983C87" w:rsidRPr="0001785E" w:rsidRDefault="00983C87" w:rsidP="008D3FC1">
      <w:pPr>
        <w:pStyle w:val="Heading1"/>
        <w:rPr>
          <w:lang w:val="en-GB"/>
        </w:rPr>
      </w:pPr>
    </w:p>
    <w:p w:rsidR="00983C87" w:rsidRPr="0001785E" w:rsidRDefault="00983C87" w:rsidP="008D3FC1">
      <w:pPr>
        <w:pStyle w:val="Heading1"/>
        <w:rPr>
          <w:lang w:val="en-GB"/>
        </w:rPr>
      </w:pPr>
    </w:p>
    <w:p w:rsidR="00983C87" w:rsidRDefault="00983C87" w:rsidP="008D3FC1">
      <w:pPr>
        <w:rPr>
          <w:rStyle w:val="SubtleEmphasis"/>
        </w:rPr>
      </w:pPr>
      <w:r>
        <w:rPr>
          <w:rStyle w:val="SubtleEmphasis"/>
          <w:lang w:val="en-US"/>
        </w:rPr>
        <w:lastRenderedPageBreak/>
        <w:t xml:space="preserve">Stephan Johansson, Head of Customer Service </w:t>
      </w:r>
      <w:smartTag w:uri="urn:schemas-microsoft-com:office:smarttags" w:element="place">
        <w:r>
          <w:rPr>
            <w:rStyle w:val="SubtleEmphasis"/>
            <w:lang w:val="en-US"/>
          </w:rPr>
          <w:t>Sweden</w:t>
        </w:r>
      </w:smartTag>
      <w:r w:rsidRPr="008D3FC1">
        <w:rPr>
          <w:rStyle w:val="SubtleEmphasis"/>
          <w:lang w:val="en-US"/>
        </w:rPr>
        <w:t xml:space="preserve">. </w:t>
      </w:r>
      <w:r w:rsidRPr="00757E9B">
        <w:rPr>
          <w:rStyle w:val="SubtleEmphasis"/>
        </w:rPr>
        <w:t xml:space="preserve">Net1 </w:t>
      </w:r>
    </w:p>
    <w:p w:rsidR="00983C87" w:rsidRPr="00E01F76" w:rsidRDefault="00983C87" w:rsidP="008D3FC1">
      <w:pPr>
        <w:rPr>
          <w:rFonts w:cs="Calibri"/>
          <w:lang w:val="en-GB"/>
        </w:rPr>
      </w:pPr>
      <w:r w:rsidRPr="00E01F76">
        <w:rPr>
          <w:rFonts w:cs="Calibri"/>
          <w:lang w:val="en-GB"/>
        </w:rPr>
        <w:t xml:space="preserve">Net1 is a company that sells broadband and telephony services in </w:t>
      </w:r>
      <w:smartTag w:uri="urn:schemas-microsoft-com:office:smarttags" w:element="place">
        <w:r w:rsidRPr="00E01F76">
          <w:rPr>
            <w:rFonts w:cs="Calibri"/>
            <w:lang w:val="en-GB"/>
          </w:rPr>
          <w:t>Sweden</w:t>
        </w:r>
      </w:smartTag>
      <w:r w:rsidRPr="00E01F76">
        <w:rPr>
          <w:rFonts w:cs="Calibri"/>
          <w:lang w:val="en-GB"/>
        </w:rPr>
        <w:t xml:space="preserve">, </w:t>
      </w:r>
      <w:smartTag w:uri="urn:schemas-microsoft-com:office:smarttags" w:element="place">
        <w:r w:rsidRPr="00E01F76">
          <w:rPr>
            <w:rFonts w:cs="Calibri"/>
            <w:lang w:val="en-GB"/>
          </w:rPr>
          <w:t>Norway</w:t>
        </w:r>
      </w:smartTag>
      <w:r w:rsidRPr="00E01F76">
        <w:rPr>
          <w:rFonts w:cs="Calibri"/>
          <w:lang w:val="en-GB"/>
        </w:rPr>
        <w:t xml:space="preserve"> and </w:t>
      </w:r>
      <w:smartTag w:uri="urn:schemas-microsoft-com:office:smarttags" w:element="place">
        <w:r w:rsidRPr="00E01F76">
          <w:rPr>
            <w:rFonts w:cs="Calibri"/>
            <w:lang w:val="en-GB"/>
          </w:rPr>
          <w:t>Denmark</w:t>
        </w:r>
      </w:smartTag>
      <w:r w:rsidRPr="00E01F76">
        <w:rPr>
          <w:rFonts w:cs="Calibri"/>
          <w:lang w:val="en-GB"/>
        </w:rPr>
        <w:t xml:space="preserve">. Net1 has more than 150 000 customers in Scandinavia and covers 95 % of </w:t>
      </w:r>
      <w:smartTag w:uri="urn:schemas-microsoft-com:office:smarttags" w:element="place">
        <w:r w:rsidRPr="00E01F76">
          <w:rPr>
            <w:rFonts w:cs="Calibri"/>
            <w:lang w:val="en-GB"/>
          </w:rPr>
          <w:t>Sweden</w:t>
        </w:r>
      </w:smartTag>
      <w:r w:rsidRPr="00E01F76">
        <w:rPr>
          <w:rFonts w:cs="Calibri"/>
          <w:lang w:val="en-GB"/>
        </w:rPr>
        <w:t>’s area with a nationwide</w:t>
      </w:r>
      <w:r>
        <w:rPr>
          <w:rFonts w:cs="Calibri"/>
          <w:lang w:val="en-GB"/>
        </w:rPr>
        <w:t xml:space="preserve"> Turbo 3G network</w:t>
      </w:r>
      <w:r w:rsidRPr="00E01F76">
        <w:rPr>
          <w:rFonts w:cs="Calibri"/>
          <w:lang w:val="en-GB"/>
        </w:rPr>
        <w:t xml:space="preserve">.  </w:t>
      </w:r>
    </w:p>
    <w:p w:rsidR="00983C87" w:rsidRDefault="00983C87" w:rsidP="008D3FC1">
      <w:pPr>
        <w:rPr>
          <w:rFonts w:cs="Calibri"/>
          <w:b/>
        </w:rPr>
      </w:pPr>
      <w:r>
        <w:rPr>
          <w:rFonts w:cs="Calibri"/>
          <w:b/>
        </w:rPr>
        <w:t>For more information, contact</w:t>
      </w:r>
      <w:r w:rsidRPr="0085551D">
        <w:rPr>
          <w:rFonts w:cs="Calibri"/>
          <w:b/>
        </w:rPr>
        <w:t>:</w:t>
      </w:r>
    </w:p>
    <w:p w:rsidR="00983C87" w:rsidRPr="008D3FC1" w:rsidRDefault="00983C87" w:rsidP="008D3FC1">
      <w:pPr>
        <w:pStyle w:val="NoSpacing"/>
        <w:rPr>
          <w:lang w:val="sv-SE"/>
        </w:rPr>
      </w:pPr>
      <w:r w:rsidRPr="008D3FC1">
        <w:rPr>
          <w:lang w:val="sv-SE"/>
        </w:rPr>
        <w:t>Magnus Holmqvist</w:t>
      </w:r>
    </w:p>
    <w:p w:rsidR="00983C87" w:rsidRPr="0085551D" w:rsidRDefault="00983C87" w:rsidP="008D3FC1">
      <w:pPr>
        <w:pStyle w:val="NoSpacing"/>
      </w:pPr>
      <w:r w:rsidRPr="0085551D">
        <w:t>ComAround Scandinavia AB</w:t>
      </w:r>
    </w:p>
    <w:p w:rsidR="00983C87" w:rsidRPr="0085551D" w:rsidRDefault="00983C87" w:rsidP="008D3FC1">
      <w:pPr>
        <w:pStyle w:val="NoSpacing"/>
      </w:pPr>
      <w:r>
        <w:t>E-mail</w:t>
      </w:r>
      <w:r w:rsidRPr="0085551D">
        <w:t xml:space="preserve">: </w:t>
      </w:r>
      <w:hyperlink r:id="rId7" w:history="1">
        <w:r>
          <w:rPr>
            <w:rStyle w:val="Hyperlink"/>
          </w:rPr>
          <w:t>magnush@comaround.se</w:t>
        </w:r>
      </w:hyperlink>
      <w:r w:rsidRPr="0085551D">
        <w:t xml:space="preserve"> </w:t>
      </w:r>
    </w:p>
    <w:p w:rsidR="00983C87" w:rsidRPr="0085551D" w:rsidRDefault="00983C87" w:rsidP="008D3FC1">
      <w:pPr>
        <w:pStyle w:val="NoSpacing"/>
      </w:pPr>
      <w:r>
        <w:t xml:space="preserve">Tel: + 46 </w:t>
      </w:r>
      <w:r w:rsidRPr="0085551D">
        <w:t>8 580 886 20</w:t>
      </w:r>
    </w:p>
    <w:p w:rsidR="00983C87" w:rsidRDefault="00983C87" w:rsidP="008D3FC1">
      <w:pPr>
        <w:pStyle w:val="NoSpacing"/>
      </w:pPr>
    </w:p>
    <w:p w:rsidR="00983C87" w:rsidRPr="0085551D" w:rsidRDefault="00983C87" w:rsidP="008D3FC1">
      <w:pPr>
        <w:pStyle w:val="NoSpacing"/>
      </w:pPr>
      <w:r w:rsidRPr="0085551D">
        <w:t>Stephan Johansson</w:t>
      </w:r>
    </w:p>
    <w:p w:rsidR="00983C87" w:rsidRPr="0085551D" w:rsidRDefault="00983C87" w:rsidP="008D3FC1">
      <w:pPr>
        <w:pStyle w:val="NoSpacing"/>
      </w:pPr>
      <w:r w:rsidRPr="0085551D">
        <w:t>Net1</w:t>
      </w:r>
    </w:p>
    <w:p w:rsidR="00983C87" w:rsidRPr="008D3FC1" w:rsidRDefault="00983C87" w:rsidP="00F81043">
      <w:pPr>
        <w:rPr>
          <w:lang w:val="en-US"/>
        </w:rPr>
      </w:pPr>
      <w:r w:rsidRPr="00E01F76">
        <w:rPr>
          <w:lang w:val="en-GB"/>
        </w:rPr>
        <w:t>E</w:t>
      </w:r>
      <w:r>
        <w:rPr>
          <w:lang w:val="en-GB"/>
        </w:rPr>
        <w:t>-</w:t>
      </w:r>
      <w:r w:rsidRPr="00E01F76">
        <w:rPr>
          <w:lang w:val="en-GB"/>
        </w:rPr>
        <w:t xml:space="preserve">mail: </w:t>
      </w:r>
      <w:hyperlink r:id="rId8" w:history="1">
        <w:r w:rsidRPr="00E01F76">
          <w:rPr>
            <w:rStyle w:val="Hyperlink"/>
            <w:lang w:val="en-GB"/>
          </w:rPr>
          <w:t>stephan.johansson@net1.se</w:t>
        </w:r>
      </w:hyperlink>
      <w:r w:rsidRPr="008D3FC1">
        <w:rPr>
          <w:lang w:val="en-US"/>
        </w:rPr>
        <w:t xml:space="preserve">   </w:t>
      </w:r>
    </w:p>
    <w:p w:rsidR="00983C87" w:rsidRPr="008D3FC1" w:rsidRDefault="00983C87">
      <w:pPr>
        <w:rPr>
          <w:lang w:val="en-US"/>
        </w:rPr>
      </w:pPr>
    </w:p>
    <w:sectPr w:rsidR="00983C87" w:rsidRPr="008D3FC1" w:rsidSect="00B5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700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37"/>
    <w:multiLevelType w:val="hybridMultilevel"/>
    <w:tmpl w:val="EA3A41AA"/>
    <w:lvl w:ilvl="0" w:tplc="BF76A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B6308"/>
    <w:rsid w:val="0001785E"/>
    <w:rsid w:val="0002051C"/>
    <w:rsid w:val="00034A6A"/>
    <w:rsid w:val="000D030B"/>
    <w:rsid w:val="001E5DEE"/>
    <w:rsid w:val="0021619A"/>
    <w:rsid w:val="0025146D"/>
    <w:rsid w:val="00312E3C"/>
    <w:rsid w:val="00324036"/>
    <w:rsid w:val="003375A2"/>
    <w:rsid w:val="00340A85"/>
    <w:rsid w:val="00346DF2"/>
    <w:rsid w:val="00355338"/>
    <w:rsid w:val="00363A46"/>
    <w:rsid w:val="003E607C"/>
    <w:rsid w:val="003E763B"/>
    <w:rsid w:val="00417EC1"/>
    <w:rsid w:val="00437AAF"/>
    <w:rsid w:val="00565A82"/>
    <w:rsid w:val="005B18FF"/>
    <w:rsid w:val="005C5A7D"/>
    <w:rsid w:val="00607E73"/>
    <w:rsid w:val="006D091D"/>
    <w:rsid w:val="006D287C"/>
    <w:rsid w:val="006E1CC9"/>
    <w:rsid w:val="00755913"/>
    <w:rsid w:val="00757E9B"/>
    <w:rsid w:val="00797753"/>
    <w:rsid w:val="007A3615"/>
    <w:rsid w:val="007B116C"/>
    <w:rsid w:val="007B55A8"/>
    <w:rsid w:val="00801E9A"/>
    <w:rsid w:val="0085551D"/>
    <w:rsid w:val="008B63D8"/>
    <w:rsid w:val="008D3FC1"/>
    <w:rsid w:val="008D403A"/>
    <w:rsid w:val="0092268D"/>
    <w:rsid w:val="0092700E"/>
    <w:rsid w:val="00976F04"/>
    <w:rsid w:val="00983C87"/>
    <w:rsid w:val="009D5B0B"/>
    <w:rsid w:val="00A96FBB"/>
    <w:rsid w:val="00AB72F6"/>
    <w:rsid w:val="00AF3F43"/>
    <w:rsid w:val="00AF5A12"/>
    <w:rsid w:val="00B12E78"/>
    <w:rsid w:val="00B22924"/>
    <w:rsid w:val="00B5500B"/>
    <w:rsid w:val="00B745BC"/>
    <w:rsid w:val="00BA43D0"/>
    <w:rsid w:val="00BB6308"/>
    <w:rsid w:val="00C33F7A"/>
    <w:rsid w:val="00CA047D"/>
    <w:rsid w:val="00CC2675"/>
    <w:rsid w:val="00D132B1"/>
    <w:rsid w:val="00DC1FB2"/>
    <w:rsid w:val="00E01F76"/>
    <w:rsid w:val="00EB7F5E"/>
    <w:rsid w:val="00EE6A8D"/>
    <w:rsid w:val="00F81043"/>
    <w:rsid w:val="00FB0708"/>
    <w:rsid w:val="00FB43F3"/>
    <w:rsid w:val="00FC1C3C"/>
    <w:rsid w:val="00FC62E3"/>
    <w:rsid w:val="00FE5905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0B"/>
    <w:pPr>
      <w:spacing w:after="200" w:line="276" w:lineRule="auto"/>
    </w:pPr>
    <w:rPr>
      <w:lang w:val="sv-S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FC1"/>
    <w:pPr>
      <w:ind w:left="-426"/>
      <w:outlineLvl w:val="0"/>
    </w:pPr>
    <w:rPr>
      <w:rFonts w:ascii="Museo 700" w:eastAsia="Times New Roman" w:hAnsi="Museo 700" w:cs="Arial"/>
      <w:color w:val="171717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3FC1"/>
    <w:rPr>
      <w:rFonts w:ascii="Museo 700" w:hAnsi="Museo 700" w:cs="Arial"/>
      <w:color w:val="171717"/>
      <w:sz w:val="40"/>
      <w:szCs w:val="40"/>
      <w:lang w:val="en-US"/>
    </w:rPr>
  </w:style>
  <w:style w:type="paragraph" w:styleId="NormalWeb">
    <w:name w:val="Normal (Web)"/>
    <w:basedOn w:val="Normal"/>
    <w:uiPriority w:val="99"/>
    <w:semiHidden/>
    <w:rsid w:val="008B6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Spacing">
    <w:name w:val="No Spacing"/>
    <w:uiPriority w:val="99"/>
    <w:qFormat/>
    <w:rsid w:val="008D3FC1"/>
    <w:rPr>
      <w:rFonts w:eastAsia="Times New Roman"/>
    </w:rPr>
  </w:style>
  <w:style w:type="character" w:styleId="SubtleEmphasis">
    <w:name w:val="Subtle Emphasis"/>
    <w:basedOn w:val="DefaultParagraphFont"/>
    <w:uiPriority w:val="99"/>
    <w:qFormat/>
    <w:rsid w:val="008D3FC1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semiHidden/>
    <w:rsid w:val="008D3F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1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johansson@net1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nush@comarou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Net1 väljer att uppgradera till ComAround Zero™</dc:title>
  <dc:subject/>
  <dc:creator>malin</dc:creator>
  <cp:keywords/>
  <dc:description/>
  <cp:lastModifiedBy>Work</cp:lastModifiedBy>
  <cp:revision>2</cp:revision>
  <dcterms:created xsi:type="dcterms:W3CDTF">2012-09-25T10:45:00Z</dcterms:created>
  <dcterms:modified xsi:type="dcterms:W3CDTF">2012-09-25T10:45:00Z</dcterms:modified>
</cp:coreProperties>
</file>