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C790F" w14:textId="124038EC" w:rsidR="00566338" w:rsidRPr="00E92EF7" w:rsidRDefault="000634FA" w:rsidP="00183569">
      <w:pPr>
        <w:pStyle w:val="Tittel"/>
        <w:rPr>
          <w:rFonts w:ascii="Arial" w:hAnsi="Arial" w:cs="Arial"/>
          <w:color w:val="003C6A"/>
          <w:sz w:val="44"/>
          <w:szCs w:val="44"/>
        </w:rPr>
      </w:pPr>
      <w:r>
        <w:rPr>
          <w:rFonts w:ascii="Arial" w:hAnsi="Arial"/>
          <w:color w:val="003C6A"/>
          <w:sz w:val="44"/>
        </w:rPr>
        <w:t>OPTIMISM INFÖR VINTERN</w:t>
      </w:r>
    </w:p>
    <w:p w14:paraId="6DBCF3E9" w14:textId="77777777" w:rsidR="00F6239D" w:rsidRPr="00E92EF7" w:rsidRDefault="007D6C87" w:rsidP="007D6C87">
      <w:pPr>
        <w:tabs>
          <w:tab w:val="left" w:pos="2948"/>
        </w:tabs>
        <w:spacing w:after="0"/>
        <w:rPr>
          <w:rFonts w:ascii="Arial" w:hAnsi="Arial" w:cs="Arial"/>
        </w:rPr>
      </w:pPr>
      <w:r>
        <w:rPr>
          <w:rFonts w:ascii="Arial" w:hAnsi="Arial"/>
        </w:rPr>
        <w:tab/>
      </w:r>
    </w:p>
    <w:p w14:paraId="04E62C15" w14:textId="775DD9CD" w:rsidR="00DD230E" w:rsidRPr="00E92EF7" w:rsidRDefault="00DD230E" w:rsidP="00DD230E">
      <w:pPr>
        <w:spacing w:after="0"/>
        <w:rPr>
          <w:rFonts w:ascii="Arial" w:hAnsi="Arial" w:cs="Arial"/>
          <w:sz w:val="32"/>
          <w:szCs w:val="24"/>
        </w:rPr>
      </w:pPr>
      <w:r>
        <w:rPr>
          <w:rFonts w:ascii="Arial" w:hAnsi="Arial"/>
        </w:rPr>
        <w:t xml:space="preserve">(Kristiansand, 1 november 2021) </w:t>
      </w:r>
    </w:p>
    <w:p w14:paraId="6A60111E" w14:textId="35186A85" w:rsidR="00DD60F8" w:rsidRPr="00DD60F8" w:rsidRDefault="00606E8E" w:rsidP="00AA0142">
      <w:pPr>
        <w:spacing w:after="0"/>
        <w:rPr>
          <w:rFonts w:ascii="Arial" w:hAnsi="Arial" w:cs="Arial"/>
          <w:b/>
          <w:bCs/>
          <w:sz w:val="28"/>
          <w:szCs w:val="28"/>
        </w:rPr>
      </w:pPr>
      <w:r>
        <w:rPr>
          <w:rFonts w:ascii="Arial" w:hAnsi="Arial"/>
          <w:b/>
          <w:sz w:val="28"/>
        </w:rPr>
        <w:br/>
      </w:r>
      <w:r>
        <w:rPr>
          <w:rFonts w:ascii="Arial" w:hAnsi="Arial"/>
          <w:b/>
        </w:rPr>
        <w:br/>
      </w:r>
      <w:r>
        <w:rPr>
          <w:rFonts w:ascii="Arial" w:hAnsi="Arial"/>
          <w:b/>
          <w:sz w:val="28"/>
        </w:rPr>
        <w:t xml:space="preserve">Trots en prisnedgång på 30 procent jämfört med föregående månad fick vi tidernas högsta oktoberpris på el. Men även om vinterpriserna också blir höga tror de flesta att toppen nåddes i september. </w:t>
      </w:r>
    </w:p>
    <w:p w14:paraId="747D1C55" w14:textId="11DBC087" w:rsidR="00091A64" w:rsidRPr="00DD60F8" w:rsidRDefault="00091A64" w:rsidP="00AA0142">
      <w:pPr>
        <w:spacing w:after="0"/>
        <w:rPr>
          <w:rFonts w:ascii="Arial" w:hAnsi="Arial" w:cs="Arial"/>
          <w:b/>
          <w:bCs/>
          <w:i/>
          <w:iCs/>
        </w:rPr>
      </w:pPr>
    </w:p>
    <w:p w14:paraId="064CD822" w14:textId="72A43C2A" w:rsidR="00186C43" w:rsidRDefault="00186C43" w:rsidP="0082692B">
      <w:pPr>
        <w:spacing w:after="0"/>
        <w:rPr>
          <w:rFonts w:ascii="Arial" w:hAnsi="Arial" w:cs="Arial"/>
        </w:rPr>
      </w:pPr>
    </w:p>
    <w:p w14:paraId="2909723A" w14:textId="2F36E42C" w:rsidR="00DD60F8" w:rsidRDefault="00C77724" w:rsidP="0082692B">
      <w:pPr>
        <w:spacing w:after="0"/>
        <w:rPr>
          <w:rFonts w:ascii="Arial" w:hAnsi="Arial" w:cs="Arial"/>
        </w:rPr>
      </w:pPr>
      <w:r>
        <w:rPr>
          <w:rFonts w:ascii="Arial" w:hAnsi="Arial"/>
        </w:rPr>
        <w:t xml:space="preserve">Systempriset för oktober blev i snitt 57,10 €/MWh (ca 56 öre/kWh). Det är en nedgång med runt 30 procent jämfört med föregående månad, men ändå nästan dubbelt så högt som ”det normala” för oktober. </w:t>
      </w:r>
    </w:p>
    <w:p w14:paraId="60D7858F" w14:textId="77777777" w:rsidR="00DD60F8" w:rsidRDefault="00DD60F8" w:rsidP="0082692B">
      <w:pPr>
        <w:spacing w:after="0"/>
        <w:rPr>
          <w:rFonts w:ascii="Arial" w:hAnsi="Arial" w:cs="Arial"/>
        </w:rPr>
      </w:pPr>
    </w:p>
    <w:p w14:paraId="21A517C3" w14:textId="32A4C0F2" w:rsidR="00C77724" w:rsidRDefault="00C77724" w:rsidP="0082692B">
      <w:pPr>
        <w:spacing w:after="0"/>
        <w:rPr>
          <w:rFonts w:ascii="Arial" w:hAnsi="Arial" w:cs="Arial"/>
        </w:rPr>
      </w:pPr>
      <w:r>
        <w:rPr>
          <w:rFonts w:ascii="Arial" w:hAnsi="Arial"/>
        </w:rPr>
        <w:t xml:space="preserve">Detta gäller systempriset som är ett slags genomsnitt av alla prisområden i Norden. Och variationen från söder till norr var enorm: Danskarna tvingades betala dubbelt upp mot systempriset under oktober, medan konsumenterna i mellersta och norra Norge slapp undan med halva priset i förhållande till systempriset. </w:t>
      </w:r>
    </w:p>
    <w:p w14:paraId="3FFCEA9D" w14:textId="64C16CC3" w:rsidR="00FB1AC6" w:rsidRDefault="00FB1AC6" w:rsidP="0082692B">
      <w:pPr>
        <w:spacing w:after="0"/>
        <w:rPr>
          <w:rFonts w:ascii="Arial" w:hAnsi="Arial" w:cs="Arial"/>
        </w:rPr>
      </w:pPr>
    </w:p>
    <w:p w14:paraId="6B766BF9" w14:textId="0894C360" w:rsidR="00FB1AC6" w:rsidRDefault="00CC52AC" w:rsidP="0082692B">
      <w:pPr>
        <w:spacing w:after="0"/>
        <w:rPr>
          <w:rFonts w:ascii="Arial" w:hAnsi="Arial" w:cs="Arial"/>
        </w:rPr>
      </w:pPr>
      <w:r>
        <w:rPr>
          <w:rFonts w:ascii="Arial" w:hAnsi="Arial"/>
        </w:rPr>
        <w:t>Enskilda dagar i oktober kunde de högsta dagspriserna genom tiderna noteras i flera prisområden. Ändå landade snittpriset för oktober lägre än för september i samtliga prisområden. Detta kan till viss del förklaras av goda vindförhållanden i både Norden och Nordeuropa, vilket bidrog till en lägre prissättning andra dagar.</w:t>
      </w:r>
    </w:p>
    <w:p w14:paraId="50E124ED" w14:textId="68527A54" w:rsidR="00FB1AC6" w:rsidRDefault="00FB1AC6" w:rsidP="0082692B">
      <w:pPr>
        <w:spacing w:after="0"/>
        <w:rPr>
          <w:rFonts w:ascii="Arial" w:hAnsi="Arial" w:cs="Arial"/>
        </w:rPr>
      </w:pPr>
    </w:p>
    <w:p w14:paraId="3F2BC760" w14:textId="7E2C292D" w:rsidR="00FB1AC6" w:rsidRDefault="008F1CEE" w:rsidP="0082692B">
      <w:pPr>
        <w:spacing w:after="0"/>
        <w:rPr>
          <w:rFonts w:ascii="Arial" w:hAnsi="Arial" w:cs="Arial"/>
        </w:rPr>
      </w:pPr>
      <w:r>
        <w:rPr>
          <w:noProof/>
          <w:lang w:val="nb-NO" w:eastAsia="nb-NO"/>
        </w:rPr>
        <w:drawing>
          <wp:inline distT="0" distB="0" distL="0" distR="0" wp14:anchorId="7F34A8F1" wp14:editId="65176DF5">
            <wp:extent cx="6055743" cy="2743200"/>
            <wp:effectExtent l="0" t="0" r="2540" b="0"/>
            <wp:docPr id="4" name="Diagram 4">
              <a:extLst xmlns:a="http://schemas.openxmlformats.org/drawingml/2006/main">
                <a:ext uri="{FF2B5EF4-FFF2-40B4-BE49-F238E27FC236}">
                  <a16:creationId xmlns:a16="http://schemas.microsoft.com/office/drawing/2014/main" id="{480EA530-5D23-4F77-B959-6FAA3F2100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E74E71" w14:textId="6F08DB9C" w:rsidR="00C77724" w:rsidRPr="00FB1AC6" w:rsidRDefault="00FB1AC6" w:rsidP="0082692B">
      <w:pPr>
        <w:spacing w:after="0"/>
        <w:rPr>
          <w:rFonts w:ascii="Arial" w:hAnsi="Arial" w:cs="Arial"/>
          <w:sz w:val="16"/>
          <w:szCs w:val="14"/>
        </w:rPr>
      </w:pPr>
      <w:r>
        <w:rPr>
          <w:rFonts w:ascii="Arial" w:hAnsi="Arial"/>
          <w:sz w:val="16"/>
        </w:rPr>
        <w:t>Källa: Nord Pool</w:t>
      </w:r>
    </w:p>
    <w:p w14:paraId="221E4A6F" w14:textId="77777777" w:rsidR="00FB1AC6" w:rsidRDefault="00FB1AC6" w:rsidP="0082692B">
      <w:pPr>
        <w:spacing w:after="0"/>
        <w:rPr>
          <w:rFonts w:ascii="Arial" w:hAnsi="Arial" w:cs="Arial"/>
        </w:rPr>
      </w:pPr>
    </w:p>
    <w:p w14:paraId="245B04A2" w14:textId="5C9BAA7F" w:rsidR="00FE73DD" w:rsidRPr="00FE73DD" w:rsidRDefault="00FE73DD" w:rsidP="0082692B">
      <w:pPr>
        <w:spacing w:after="0"/>
        <w:rPr>
          <w:rFonts w:ascii="Arial" w:hAnsi="Arial" w:cs="Arial"/>
          <w:b/>
          <w:bCs/>
        </w:rPr>
      </w:pPr>
      <w:r>
        <w:rPr>
          <w:rFonts w:ascii="Arial" w:hAnsi="Arial"/>
          <w:b/>
        </w:rPr>
        <w:lastRenderedPageBreak/>
        <w:t>Går det mot ljusare tider?</w:t>
      </w:r>
    </w:p>
    <w:p w14:paraId="2CDE9BB6" w14:textId="1D00B1B6" w:rsidR="00FB1AC6" w:rsidRDefault="00FB1AC6" w:rsidP="0082692B">
      <w:pPr>
        <w:spacing w:after="0"/>
        <w:rPr>
          <w:rFonts w:ascii="Arial" w:hAnsi="Arial" w:cs="Arial"/>
        </w:rPr>
      </w:pPr>
      <w:r>
        <w:rPr>
          <w:rFonts w:ascii="Arial" w:hAnsi="Arial"/>
        </w:rPr>
        <w:t>Det ser ut som att elpriserna i Norden har toppat och är på väg nedåt. Visserligen förväntar sig marknaden framöver ovanligt höga priser under vintern, men just nu ser det ut som att september månad kommer att stå sig som den månad då vi såg de högsta elpriserna denna höst och vinter.</w:t>
      </w:r>
    </w:p>
    <w:p w14:paraId="243C8E32" w14:textId="77777777" w:rsidR="00FB1AC6" w:rsidRDefault="00FB1AC6" w:rsidP="0082692B">
      <w:pPr>
        <w:spacing w:after="0"/>
        <w:rPr>
          <w:rFonts w:ascii="Arial" w:hAnsi="Arial" w:cs="Arial"/>
        </w:rPr>
      </w:pPr>
    </w:p>
    <w:p w14:paraId="60348F72" w14:textId="131B9FD2" w:rsidR="00C77724" w:rsidRDefault="00C77724" w:rsidP="0082692B">
      <w:pPr>
        <w:spacing w:after="0"/>
        <w:rPr>
          <w:rFonts w:ascii="Arial" w:hAnsi="Arial" w:cs="Arial"/>
        </w:rPr>
      </w:pPr>
      <w:r>
        <w:rPr>
          <w:rFonts w:ascii="Arial" w:hAnsi="Arial"/>
        </w:rPr>
        <w:t>Trots fortsatt höga elpriser i Norden har en gryende optimism slagit rot på flera marknader (läs: utsikter till lägre priser). Det kan faktiskt se ut att lösa sig på flera av råvarumarknaderna, till exempel järn, stål och aluminium. Alla dessa marknader är beroende av energipriser, däribland kolpriset – som i sin tur har fallit kraftigt på sistone.</w:t>
      </w:r>
    </w:p>
    <w:p w14:paraId="0DF9524A" w14:textId="5E2971D9" w:rsidR="00FE73DD" w:rsidRDefault="00FE73DD" w:rsidP="0082692B">
      <w:pPr>
        <w:spacing w:after="0"/>
        <w:rPr>
          <w:rFonts w:ascii="Arial" w:hAnsi="Arial" w:cs="Arial"/>
        </w:rPr>
      </w:pPr>
    </w:p>
    <w:p w14:paraId="77018CC9" w14:textId="5EF3540D" w:rsidR="00A7589E" w:rsidRPr="00A7589E" w:rsidRDefault="00A7589E" w:rsidP="0082692B">
      <w:pPr>
        <w:spacing w:after="0"/>
        <w:rPr>
          <w:rFonts w:ascii="Arial" w:hAnsi="Arial" w:cs="Arial"/>
          <w:b/>
          <w:bCs/>
        </w:rPr>
      </w:pPr>
      <w:r>
        <w:rPr>
          <w:rFonts w:ascii="Arial" w:hAnsi="Arial"/>
          <w:b/>
        </w:rPr>
        <w:t>Gasen är avgörande</w:t>
      </w:r>
    </w:p>
    <w:p w14:paraId="223BF5D3" w14:textId="2F4752E2" w:rsidR="004A7764" w:rsidRDefault="00FE73DD" w:rsidP="0082692B">
      <w:pPr>
        <w:spacing w:after="0"/>
        <w:rPr>
          <w:rFonts w:ascii="Arial" w:hAnsi="Arial" w:cs="Arial"/>
        </w:rPr>
      </w:pPr>
      <w:r>
        <w:rPr>
          <w:rFonts w:ascii="Arial" w:hAnsi="Arial"/>
        </w:rPr>
        <w:t xml:space="preserve">Även på gasmarknaden ser vi ljuset i tunneln. Europa är helt beroende av gas, och över 90 procent av gasen som förbrukas importeras från länder utanför EU. I ett uttalande från förra veckan framkom att Rysslands president Vladimir Putin vill beordra marknaden att skicka mer gas från Ryssland till Europa. Detta resulterade i att gaspriset föll kraftigt. </w:t>
      </w:r>
    </w:p>
    <w:p w14:paraId="02AFD819" w14:textId="77777777" w:rsidR="004A7764" w:rsidRDefault="004A7764" w:rsidP="0082692B">
      <w:pPr>
        <w:spacing w:after="0"/>
        <w:rPr>
          <w:rFonts w:ascii="Arial" w:hAnsi="Arial" w:cs="Arial"/>
        </w:rPr>
      </w:pPr>
    </w:p>
    <w:p w14:paraId="311DB515" w14:textId="763A9EE0" w:rsidR="00FE73DD" w:rsidRDefault="00EA6551" w:rsidP="0082692B">
      <w:pPr>
        <w:spacing w:after="0"/>
        <w:rPr>
          <w:rFonts w:ascii="Arial" w:hAnsi="Arial" w:cs="Arial"/>
        </w:rPr>
      </w:pPr>
      <w:r>
        <w:rPr>
          <w:rFonts w:ascii="Arial" w:hAnsi="Arial"/>
        </w:rPr>
        <w:t xml:space="preserve">Europa producerar el med gas och därmed är gaspriset helt avgörande för prisnivån i Europa. Med förväntningar om fallande priser på gas framöver kan vi även förvänta oss att de europeiska elpriserna ska falla. Detta kommer i sin tur att påverka de nordiska prisnivåerna. </w:t>
      </w:r>
    </w:p>
    <w:p w14:paraId="106697DE" w14:textId="4ADCECAD" w:rsidR="00EA6551" w:rsidRDefault="00EA6551" w:rsidP="0082692B">
      <w:pPr>
        <w:spacing w:after="0"/>
        <w:rPr>
          <w:rFonts w:ascii="Arial" w:hAnsi="Arial" w:cs="Arial"/>
        </w:rPr>
      </w:pPr>
    </w:p>
    <w:p w14:paraId="18707833" w14:textId="6DBD3B0B" w:rsidR="00EA6551" w:rsidRDefault="002B3C2E" w:rsidP="0082692B">
      <w:pPr>
        <w:spacing w:after="0"/>
        <w:rPr>
          <w:rFonts w:ascii="Arial" w:hAnsi="Arial" w:cs="Arial"/>
        </w:rPr>
      </w:pPr>
      <w:r>
        <w:rPr>
          <w:rFonts w:ascii="Arial" w:hAnsi="Arial"/>
        </w:rPr>
        <w:t>Då infinner sig frågan om de stora störningarna i världsekonomin nu håller på att klinga av eller om detta handlar om naturlig volatilitet? Fast svaret på detta är det som alltid bara tiden som kan ge oss.</w:t>
      </w:r>
    </w:p>
    <w:p w14:paraId="114B6767" w14:textId="77777777" w:rsidR="00FE73DD" w:rsidRDefault="00FE73DD" w:rsidP="005E4FA6">
      <w:pPr>
        <w:spacing w:after="260" w:line="260" w:lineRule="exact"/>
        <w:rPr>
          <w:rFonts w:ascii="Arial" w:hAnsi="Arial" w:cs="Arial"/>
          <w:b/>
          <w:sz w:val="22"/>
        </w:rPr>
      </w:pPr>
    </w:p>
    <w:p w14:paraId="3822CDD7" w14:textId="77777777" w:rsidR="00FE73DD" w:rsidRDefault="00FE73DD" w:rsidP="005E4FA6">
      <w:pPr>
        <w:spacing w:after="260" w:line="260" w:lineRule="exact"/>
        <w:rPr>
          <w:rFonts w:ascii="Arial" w:hAnsi="Arial" w:cs="Arial"/>
          <w:b/>
          <w:sz w:val="22"/>
        </w:rPr>
      </w:pPr>
    </w:p>
    <w:p w14:paraId="39E1EB37" w14:textId="14CA837B" w:rsidR="00397D4B" w:rsidRPr="005869CA" w:rsidRDefault="00397D4B" w:rsidP="005E4FA6">
      <w:pPr>
        <w:spacing w:after="260" w:line="260" w:lineRule="exact"/>
        <w:rPr>
          <w:rFonts w:ascii="Arial" w:hAnsi="Arial" w:cs="Arial"/>
          <w:b/>
          <w:sz w:val="22"/>
        </w:rPr>
      </w:pPr>
      <w:r w:rsidRPr="005869CA">
        <w:rPr>
          <w:rFonts w:ascii="Arial" w:hAnsi="Arial"/>
          <w:b/>
          <w:sz w:val="22"/>
        </w:rPr>
        <w:t xml:space="preserve">Om Entelios </w:t>
      </w:r>
    </w:p>
    <w:p w14:paraId="2B097BFE" w14:textId="77777777" w:rsidR="005E4FA6" w:rsidRPr="005869CA" w:rsidRDefault="005E4FA6" w:rsidP="005E4FA6">
      <w:pPr>
        <w:spacing w:after="260" w:line="260" w:lineRule="exact"/>
        <w:rPr>
          <w:rFonts w:ascii="Arial" w:hAnsi="Arial" w:cs="Arial"/>
          <w:b/>
          <w:sz w:val="22"/>
        </w:rPr>
      </w:pPr>
    </w:p>
    <w:p w14:paraId="09635EA9" w14:textId="77777777" w:rsidR="00FA3952" w:rsidRPr="005869CA" w:rsidRDefault="00FA3952" w:rsidP="00FA3952">
      <w:pPr>
        <w:spacing w:after="260" w:line="260" w:lineRule="exact"/>
        <w:rPr>
          <w:rFonts w:ascii="Arial" w:hAnsi="Arial" w:cs="Arial"/>
          <w:sz w:val="22"/>
        </w:rPr>
      </w:pPr>
      <w:r w:rsidRPr="005869CA">
        <w:rPr>
          <w:rFonts w:ascii="Arial" w:hAnsi="Arial"/>
          <w:sz w:val="22"/>
        </w:rPr>
        <w:t>Entelios erbjuder ren energi, spetskompetens och teknologi som gör det möjligt för industribolag samt små och stora företag i näringslivet och offentliga verksamhet att bli ledande på området klimatvänliga energilösningar.</w:t>
      </w:r>
    </w:p>
    <w:p w14:paraId="44331C50" w14:textId="77777777" w:rsidR="00FA3952" w:rsidRPr="005869CA" w:rsidRDefault="00FA3952" w:rsidP="00FA3952">
      <w:pPr>
        <w:spacing w:after="260" w:line="260" w:lineRule="exact"/>
        <w:rPr>
          <w:rFonts w:ascii="Arial" w:hAnsi="Arial" w:cs="Arial"/>
          <w:sz w:val="22"/>
        </w:rPr>
      </w:pPr>
    </w:p>
    <w:p w14:paraId="77D1F543" w14:textId="77777777" w:rsidR="00FA3952" w:rsidRPr="005869CA" w:rsidRDefault="00FA3952" w:rsidP="00FA3952">
      <w:pPr>
        <w:spacing w:after="260" w:line="260" w:lineRule="exact"/>
        <w:rPr>
          <w:rFonts w:ascii="Arial" w:hAnsi="Arial" w:cs="Arial"/>
          <w:sz w:val="22"/>
        </w:rPr>
      </w:pPr>
      <w:r w:rsidRPr="005869CA">
        <w:rPr>
          <w:rFonts w:ascii="Arial" w:hAnsi="Arial"/>
          <w:sz w:val="22"/>
        </w:rPr>
        <w:t>Kärnverksamheten är styrning av och handel med förnybar energi på den nordiska och europeiska elmarknaden å kundernas vägnar.</w:t>
      </w:r>
    </w:p>
    <w:p w14:paraId="4CBB0120" w14:textId="77777777" w:rsidR="00FA3952" w:rsidRPr="005869CA" w:rsidRDefault="00FA3952" w:rsidP="00FA3952">
      <w:pPr>
        <w:spacing w:after="260" w:line="260" w:lineRule="exact"/>
        <w:rPr>
          <w:rFonts w:ascii="Arial" w:hAnsi="Arial" w:cs="Arial"/>
          <w:sz w:val="22"/>
        </w:rPr>
      </w:pPr>
    </w:p>
    <w:p w14:paraId="3D271725" w14:textId="77777777" w:rsidR="00FA3952" w:rsidRPr="005869CA" w:rsidRDefault="00FA3952" w:rsidP="00FA3952">
      <w:pPr>
        <w:numPr>
          <w:ilvl w:val="0"/>
          <w:numId w:val="12"/>
        </w:numPr>
        <w:spacing w:after="260" w:line="260" w:lineRule="exact"/>
        <w:rPr>
          <w:rFonts w:ascii="Arial" w:hAnsi="Arial" w:cs="Arial"/>
          <w:sz w:val="22"/>
        </w:rPr>
      </w:pPr>
      <w:r w:rsidRPr="005869CA">
        <w:rPr>
          <w:rFonts w:ascii="Arial" w:hAnsi="Arial"/>
          <w:sz w:val="22"/>
        </w:rPr>
        <w:t>Entelios har 150 anställda fördelade på nio platser (Oslo, Arendal, Kristiansand, Stockholm, Göteborg, Vantaa, Berlin, München och Zürich)</w:t>
      </w:r>
    </w:p>
    <w:p w14:paraId="1FAFBD36" w14:textId="77777777" w:rsidR="00FA3952" w:rsidRPr="005869CA" w:rsidRDefault="00FA3952" w:rsidP="00FA3952">
      <w:pPr>
        <w:spacing w:after="260" w:line="260" w:lineRule="exact"/>
        <w:ind w:left="720"/>
        <w:rPr>
          <w:rFonts w:ascii="Arial" w:hAnsi="Arial" w:cs="Arial"/>
          <w:sz w:val="22"/>
        </w:rPr>
      </w:pPr>
    </w:p>
    <w:p w14:paraId="33FA8122" w14:textId="77777777" w:rsidR="00FA3952" w:rsidRPr="005869CA" w:rsidRDefault="00FA3952" w:rsidP="00FA3952">
      <w:pPr>
        <w:numPr>
          <w:ilvl w:val="0"/>
          <w:numId w:val="12"/>
        </w:numPr>
        <w:spacing w:after="260" w:line="260" w:lineRule="exact"/>
        <w:rPr>
          <w:rFonts w:ascii="Arial" w:hAnsi="Arial" w:cs="Arial"/>
          <w:sz w:val="22"/>
        </w:rPr>
      </w:pPr>
      <w:r w:rsidRPr="005869CA">
        <w:rPr>
          <w:rFonts w:ascii="Arial" w:hAnsi="Arial"/>
          <w:sz w:val="22"/>
        </w:rPr>
        <w:t>I Norden har Entelios ansvar för en kundportfölj på över 20 TWh (årsförbrukning för ca 1,3 miljoner hushåll).</w:t>
      </w:r>
    </w:p>
    <w:p w14:paraId="2C38B7E4" w14:textId="77777777" w:rsidR="00FA3952" w:rsidRPr="005869CA" w:rsidRDefault="00FA3952" w:rsidP="00FA3952">
      <w:pPr>
        <w:ind w:left="357" w:hanging="357"/>
        <w:rPr>
          <w:rFonts w:ascii="Arial" w:hAnsi="Arial" w:cs="Arial"/>
          <w:sz w:val="22"/>
        </w:rPr>
      </w:pPr>
    </w:p>
    <w:p w14:paraId="16F364B2" w14:textId="77777777" w:rsidR="00FA3952" w:rsidRPr="005869CA" w:rsidRDefault="00FA3952" w:rsidP="00FA3952">
      <w:pPr>
        <w:numPr>
          <w:ilvl w:val="0"/>
          <w:numId w:val="12"/>
        </w:numPr>
        <w:spacing w:after="260" w:line="260" w:lineRule="exact"/>
        <w:rPr>
          <w:rFonts w:ascii="Arial" w:hAnsi="Arial" w:cs="Arial"/>
          <w:sz w:val="22"/>
        </w:rPr>
      </w:pPr>
      <w:r w:rsidRPr="005869CA">
        <w:rPr>
          <w:rFonts w:ascii="Arial" w:hAnsi="Arial"/>
          <w:sz w:val="22"/>
        </w:rPr>
        <w:t>Bolaget erbjuder alla uppdragsgivare en 100 % förnybar energi-garanti.</w:t>
      </w:r>
    </w:p>
    <w:p w14:paraId="126AC35A" w14:textId="77777777" w:rsidR="00FA3952" w:rsidRPr="005869CA" w:rsidRDefault="00FA3952" w:rsidP="00FA3952">
      <w:pPr>
        <w:ind w:left="357" w:hanging="357"/>
        <w:rPr>
          <w:rFonts w:ascii="Arial" w:hAnsi="Arial" w:cs="Arial"/>
          <w:sz w:val="22"/>
        </w:rPr>
      </w:pPr>
    </w:p>
    <w:p w14:paraId="24D52080" w14:textId="77777777" w:rsidR="00FA3952" w:rsidRPr="005869CA" w:rsidRDefault="00FA3952" w:rsidP="00FA3952">
      <w:pPr>
        <w:numPr>
          <w:ilvl w:val="0"/>
          <w:numId w:val="12"/>
        </w:numPr>
        <w:spacing w:after="260" w:line="260" w:lineRule="exact"/>
        <w:rPr>
          <w:rFonts w:ascii="Arial" w:hAnsi="Arial" w:cs="Arial"/>
          <w:sz w:val="22"/>
        </w:rPr>
      </w:pPr>
      <w:r w:rsidRPr="005869CA">
        <w:rPr>
          <w:rFonts w:ascii="Arial" w:hAnsi="Arial"/>
          <w:sz w:val="22"/>
        </w:rPr>
        <w:t xml:space="preserve">Entelios är ett helägt dotterbolag till </w:t>
      </w:r>
      <w:hyperlink r:id="rId12" w:history="1">
        <w:r w:rsidRPr="005869CA">
          <w:rPr>
            <w:rFonts w:ascii="Arial" w:hAnsi="Arial"/>
            <w:color w:val="0000FF"/>
            <w:sz w:val="22"/>
            <w:u w:val="single"/>
          </w:rPr>
          <w:t>Agder Energi AS</w:t>
        </w:r>
      </w:hyperlink>
    </w:p>
    <w:p w14:paraId="1F4C88F2" w14:textId="77777777" w:rsidR="00FA3952" w:rsidRPr="00FA3952" w:rsidRDefault="00FA3952" w:rsidP="00FA3952">
      <w:pPr>
        <w:spacing w:after="260" w:line="260" w:lineRule="exact"/>
        <w:rPr>
          <w:rFonts w:ascii="Arial" w:hAnsi="Arial" w:cs="Arial"/>
          <w:sz w:val="22"/>
        </w:rPr>
      </w:pPr>
    </w:p>
    <w:p w14:paraId="1994E1C7" w14:textId="77777777" w:rsidR="00397D4B" w:rsidRPr="00397D4B" w:rsidRDefault="00397D4B" w:rsidP="006C1ABA">
      <w:pPr>
        <w:spacing w:after="0"/>
        <w:rPr>
          <w:rFonts w:ascii="Arial" w:hAnsi="Arial" w:cs="Arial"/>
          <w:i/>
          <w:sz w:val="22"/>
        </w:rPr>
      </w:pPr>
    </w:p>
    <w:sectPr w:rsidR="00397D4B" w:rsidRPr="00397D4B" w:rsidSect="00070B41">
      <w:headerReference w:type="default" r:id="rId13"/>
      <w:footerReference w:type="default" r:id="rId14"/>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827B" w14:textId="77777777" w:rsidR="00273ADD" w:rsidRDefault="00273ADD" w:rsidP="0002014D">
      <w:pPr>
        <w:spacing w:after="0" w:line="240" w:lineRule="auto"/>
      </w:pPr>
      <w:r>
        <w:separator/>
      </w:r>
    </w:p>
  </w:endnote>
  <w:endnote w:type="continuationSeparator" w:id="0">
    <w:p w14:paraId="70C310B7" w14:textId="77777777" w:rsidR="00273ADD" w:rsidRDefault="00273ADD"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1FCD" w14:textId="4B4EB914" w:rsidR="00397D4B" w:rsidRPr="00397D4B" w:rsidRDefault="00EA2C0C" w:rsidP="00397D4B">
    <w:pPr>
      <w:pStyle w:val="Bunntekst"/>
      <w:jc w:val="left"/>
      <w:rPr>
        <w:rFonts w:ascii="Arial" w:hAnsi="Arial" w:cs="Arial"/>
        <w:color w:val="003C6A"/>
      </w:rPr>
    </w:pPr>
    <w:r>
      <w:rPr>
        <w:rFonts w:ascii="Arial" w:hAnsi="Arial"/>
        <w:noProof/>
        <w:color w:val="003C6A"/>
        <w:lang w:val="nb-NO" w:eastAsia="nb-NO"/>
      </w:rPr>
      <mc:AlternateContent>
        <mc:Choice Requires="wps">
          <w:drawing>
            <wp:anchor distT="0" distB="0" distL="114300" distR="114300" simplePos="0" relativeHeight="251659264" behindDoc="0" locked="0" layoutInCell="0" allowOverlap="1" wp14:anchorId="3ED0A227" wp14:editId="015E8F2D">
              <wp:simplePos x="0" y="0"/>
              <wp:positionH relativeFrom="page">
                <wp:posOffset>0</wp:posOffset>
              </wp:positionH>
              <wp:positionV relativeFrom="page">
                <wp:posOffset>10228580</wp:posOffset>
              </wp:positionV>
              <wp:extent cx="7560310" cy="273050"/>
              <wp:effectExtent l="0" t="0" r="0" b="12700"/>
              <wp:wrapNone/>
              <wp:docPr id="2" name="MSIPCMc0834b59bc38ad43c3ba44b3" descr="{&quot;HashCode&quot;:77711425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DBB366" w14:textId="5E6E5425" w:rsidR="00EA2C0C" w:rsidRPr="002E4436" w:rsidRDefault="002E4436" w:rsidP="002E4436">
                          <w:pPr>
                            <w:spacing w:after="0"/>
                            <w:rPr>
                              <w:rFonts w:ascii="Calibri" w:hAnsi="Calibri" w:cs="Calibri"/>
                              <w:color w:val="000000"/>
                              <w:sz w:val="18"/>
                            </w:rPr>
                          </w:pPr>
                          <w:r w:rsidRPr="002E4436">
                            <w:rPr>
                              <w:rFonts w:ascii="Calibri" w:hAnsi="Calibri" w:cs="Calibri"/>
                              <w:color w:val="000000"/>
                              <w:sz w:val="18"/>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D0A227" id="_x0000_t202" coordsize="21600,21600" o:spt="202" path="m,l,21600r21600,l21600,xe">
              <v:stroke joinstyle="miter"/>
              <v:path gradientshapeok="t" o:connecttype="rect"/>
            </v:shapetype>
            <v:shape id="MSIPCMc0834b59bc38ad43c3ba44b3" o:spid="_x0000_s1026" type="#_x0000_t202" alt="{&quot;HashCode&quot;:777114250,&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" o:allowincell="f" filled="f" stroked="f" strokeweight=".5pt">
              <v:textbox inset="20pt,0,,0">
                <w:txbxContent>
                  <w:p w14:paraId="6EDBB366" w14:textId="5E6E5425" w:rsidR="00EA2C0C" w:rsidRPr="002E4436" w:rsidRDefault="002E4436" w:rsidP="002E4436">
                    <w:pPr>
                      <w:spacing w:after="0"/>
                      <w:rPr>
                        <w:rFonts w:ascii="Calibri" w:hAnsi="Calibri" w:cs="Calibri"/>
                        <w:color w:val="000000"/>
                        <w:sz w:val="18"/>
                      </w:rPr>
                    </w:pPr>
                    <w:r w:rsidRPr="002E4436">
                      <w:rPr>
                        <w:rFonts w:ascii="Calibri" w:hAnsi="Calibri" w:cs="Calibri"/>
                        <w:color w:val="000000"/>
                        <w:sz w:val="18"/>
                      </w:rPr>
                      <w:t>Sensitivity: Internal</w:t>
                    </w:r>
                  </w:p>
                </w:txbxContent>
              </v:textbox>
              <w10:wrap anchorx="page" anchory="page"/>
            </v:shape>
          </w:pict>
        </mc:Fallback>
      </mc:AlternateContent>
    </w:r>
    <w:r>
      <w:rPr>
        <w:rFonts w:ascii="Arial" w:hAnsi="Arial"/>
        <w:color w:val="003C6A"/>
      </w:rPr>
      <w:t>Entelios Priskommentar oktober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35DC" w14:textId="77777777" w:rsidR="00273ADD" w:rsidRDefault="00273ADD" w:rsidP="0002014D">
      <w:pPr>
        <w:spacing w:after="0" w:line="240" w:lineRule="auto"/>
      </w:pPr>
      <w:r>
        <w:separator/>
      </w:r>
    </w:p>
  </w:footnote>
  <w:footnote w:type="continuationSeparator" w:id="0">
    <w:p w14:paraId="5042EE94" w14:textId="77777777" w:rsidR="00273ADD" w:rsidRDefault="00273ADD"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3F05" w14:textId="77777777" w:rsidR="00397D4B" w:rsidRDefault="00397D4B" w:rsidP="00397D4B">
    <w:pPr>
      <w:pStyle w:val="Topptekst"/>
      <w:rPr>
        <w:rFonts w:ascii="Arial" w:hAnsi="Arial" w:cs="Arial"/>
        <w:b/>
        <w:sz w:val="20"/>
        <w:szCs w:val="20"/>
      </w:rPr>
    </w:pPr>
    <w:r>
      <w:rPr>
        <w:rFonts w:ascii="Arial" w:hAnsi="Arial"/>
        <w:b/>
        <w:noProof/>
        <w:sz w:val="20"/>
        <w:lang w:val="nb-NO" w:eastAsia="nb-NO"/>
      </w:rPr>
      <w:drawing>
        <wp:anchor distT="0" distB="0" distL="114300" distR="114300" simplePos="0" relativeHeight="251657216"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27CC97B5" w14:textId="77777777" w:rsidR="00397D4B" w:rsidRDefault="00397D4B" w:rsidP="00397D4B">
    <w:pPr>
      <w:pStyle w:val="Topptekst"/>
      <w:rPr>
        <w:rFonts w:ascii="Arial" w:hAnsi="Arial" w:cs="Arial"/>
        <w:b/>
        <w:sz w:val="20"/>
        <w:szCs w:val="20"/>
        <w:lang w:val="en-US"/>
      </w:rPr>
    </w:pPr>
  </w:p>
  <w:p w14:paraId="6EE4BC04" w14:textId="77777777" w:rsidR="00397D4B" w:rsidRPr="00397D4B" w:rsidRDefault="00397D4B" w:rsidP="00397D4B">
    <w:pPr>
      <w:pStyle w:val="Topptekst"/>
      <w:rPr>
        <w:rFonts w:ascii="Arial" w:hAnsi="Arial" w:cs="Arial"/>
        <w:sz w:val="20"/>
        <w:szCs w:val="20"/>
      </w:rPr>
    </w:pPr>
    <w:r>
      <w:rPr>
        <w:rFonts w:ascii="Arial" w:hAnsi="Arial"/>
        <w:b/>
        <w:sz w:val="20"/>
      </w:rPr>
      <w:t>Entelios AS</w:t>
    </w:r>
    <w:r>
      <w:rPr>
        <w:rFonts w:ascii="Arial" w:hAnsi="Arial"/>
        <w:b/>
        <w:sz w:val="20"/>
      </w:rPr>
      <w:tab/>
      <w:t>A part of Agder Energi</w:t>
    </w:r>
    <w:r>
      <w:rPr>
        <w:rFonts w:ascii="Arial" w:hAnsi="Arial"/>
        <w:sz w:val="20"/>
      </w:rPr>
      <w:t xml:space="preserve"> </w:t>
    </w:r>
  </w:p>
  <w:p w14:paraId="580DC74F" w14:textId="77777777" w:rsidR="000702B0" w:rsidRPr="00397D4B" w:rsidRDefault="000702B0">
    <w:pPr>
      <w:pStyle w:val="Topptekst"/>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2"/>
  </w:num>
  <w:num w:numId="6">
    <w:abstractNumId w:val="3"/>
  </w:num>
  <w:num w:numId="7">
    <w:abstractNumId w:val="10"/>
  </w:num>
  <w:num w:numId="8">
    <w:abstractNumId w:val="4"/>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4E"/>
    <w:rsid w:val="00005080"/>
    <w:rsid w:val="0000605E"/>
    <w:rsid w:val="00007B88"/>
    <w:rsid w:val="00010282"/>
    <w:rsid w:val="00011392"/>
    <w:rsid w:val="00012F3F"/>
    <w:rsid w:val="00014CB2"/>
    <w:rsid w:val="0001650C"/>
    <w:rsid w:val="00016583"/>
    <w:rsid w:val="00016E48"/>
    <w:rsid w:val="0002014D"/>
    <w:rsid w:val="0002044E"/>
    <w:rsid w:val="00020974"/>
    <w:rsid w:val="000225BE"/>
    <w:rsid w:val="00024EF6"/>
    <w:rsid w:val="00024F4F"/>
    <w:rsid w:val="00026137"/>
    <w:rsid w:val="0002679D"/>
    <w:rsid w:val="00027139"/>
    <w:rsid w:val="00027F81"/>
    <w:rsid w:val="00036573"/>
    <w:rsid w:val="00043041"/>
    <w:rsid w:val="0004569D"/>
    <w:rsid w:val="000456D6"/>
    <w:rsid w:val="0004669B"/>
    <w:rsid w:val="00047195"/>
    <w:rsid w:val="00050321"/>
    <w:rsid w:val="00050DFD"/>
    <w:rsid w:val="00051333"/>
    <w:rsid w:val="00052955"/>
    <w:rsid w:val="00052D82"/>
    <w:rsid w:val="000536F7"/>
    <w:rsid w:val="00056CC5"/>
    <w:rsid w:val="00057042"/>
    <w:rsid w:val="000570D0"/>
    <w:rsid w:val="000634FA"/>
    <w:rsid w:val="00064E66"/>
    <w:rsid w:val="000662F4"/>
    <w:rsid w:val="00066443"/>
    <w:rsid w:val="00066A1A"/>
    <w:rsid w:val="00067062"/>
    <w:rsid w:val="000702B0"/>
    <w:rsid w:val="00070B41"/>
    <w:rsid w:val="00071130"/>
    <w:rsid w:val="000733F9"/>
    <w:rsid w:val="00074DFD"/>
    <w:rsid w:val="000767B8"/>
    <w:rsid w:val="000843AC"/>
    <w:rsid w:val="00084527"/>
    <w:rsid w:val="00084865"/>
    <w:rsid w:val="00085037"/>
    <w:rsid w:val="0008591A"/>
    <w:rsid w:val="0008767E"/>
    <w:rsid w:val="0009025B"/>
    <w:rsid w:val="000907F6"/>
    <w:rsid w:val="00091A64"/>
    <w:rsid w:val="00093825"/>
    <w:rsid w:val="000947E8"/>
    <w:rsid w:val="00094EDA"/>
    <w:rsid w:val="00096305"/>
    <w:rsid w:val="000A017D"/>
    <w:rsid w:val="000A3CF3"/>
    <w:rsid w:val="000A5475"/>
    <w:rsid w:val="000A5D27"/>
    <w:rsid w:val="000B1DA7"/>
    <w:rsid w:val="000B32D7"/>
    <w:rsid w:val="000B34B0"/>
    <w:rsid w:val="000B454E"/>
    <w:rsid w:val="000B7BA3"/>
    <w:rsid w:val="000C15E6"/>
    <w:rsid w:val="000C3835"/>
    <w:rsid w:val="000C4280"/>
    <w:rsid w:val="000C48EF"/>
    <w:rsid w:val="000C5452"/>
    <w:rsid w:val="000C7279"/>
    <w:rsid w:val="000D0547"/>
    <w:rsid w:val="000D38AD"/>
    <w:rsid w:val="000D42DB"/>
    <w:rsid w:val="000D498F"/>
    <w:rsid w:val="000D6808"/>
    <w:rsid w:val="000D7820"/>
    <w:rsid w:val="000E2534"/>
    <w:rsid w:val="000E314C"/>
    <w:rsid w:val="000E5E93"/>
    <w:rsid w:val="000F264F"/>
    <w:rsid w:val="000F2DB5"/>
    <w:rsid w:val="000F33CA"/>
    <w:rsid w:val="000F494D"/>
    <w:rsid w:val="000F4FA3"/>
    <w:rsid w:val="000F5124"/>
    <w:rsid w:val="000F6CE1"/>
    <w:rsid w:val="001008B3"/>
    <w:rsid w:val="0010229F"/>
    <w:rsid w:val="00102878"/>
    <w:rsid w:val="001056D3"/>
    <w:rsid w:val="00105A99"/>
    <w:rsid w:val="001063F2"/>
    <w:rsid w:val="00111B3D"/>
    <w:rsid w:val="00112E13"/>
    <w:rsid w:val="00113C58"/>
    <w:rsid w:val="00116733"/>
    <w:rsid w:val="001216A6"/>
    <w:rsid w:val="001229CD"/>
    <w:rsid w:val="001237CE"/>
    <w:rsid w:val="00124821"/>
    <w:rsid w:val="00126D35"/>
    <w:rsid w:val="00130926"/>
    <w:rsid w:val="00130E3F"/>
    <w:rsid w:val="001310EE"/>
    <w:rsid w:val="00131633"/>
    <w:rsid w:val="00131866"/>
    <w:rsid w:val="0013194B"/>
    <w:rsid w:val="00132719"/>
    <w:rsid w:val="001328E6"/>
    <w:rsid w:val="00132A49"/>
    <w:rsid w:val="00133026"/>
    <w:rsid w:val="001330B0"/>
    <w:rsid w:val="001405D3"/>
    <w:rsid w:val="001454A3"/>
    <w:rsid w:val="001454CD"/>
    <w:rsid w:val="001461AD"/>
    <w:rsid w:val="001467C7"/>
    <w:rsid w:val="00146AFA"/>
    <w:rsid w:val="00146B07"/>
    <w:rsid w:val="00146EFD"/>
    <w:rsid w:val="0015232E"/>
    <w:rsid w:val="00153CBF"/>
    <w:rsid w:val="0015529D"/>
    <w:rsid w:val="001574C2"/>
    <w:rsid w:val="00162C3F"/>
    <w:rsid w:val="0016513F"/>
    <w:rsid w:val="00165995"/>
    <w:rsid w:val="00165D28"/>
    <w:rsid w:val="00166F7E"/>
    <w:rsid w:val="00170994"/>
    <w:rsid w:val="00172FE2"/>
    <w:rsid w:val="00173DCB"/>
    <w:rsid w:val="00176E75"/>
    <w:rsid w:val="00177F33"/>
    <w:rsid w:val="00180AED"/>
    <w:rsid w:val="00181080"/>
    <w:rsid w:val="00181A38"/>
    <w:rsid w:val="00181B8E"/>
    <w:rsid w:val="00181EF8"/>
    <w:rsid w:val="00183569"/>
    <w:rsid w:val="0018381A"/>
    <w:rsid w:val="001838BA"/>
    <w:rsid w:val="001844FF"/>
    <w:rsid w:val="00186BE1"/>
    <w:rsid w:val="00186C43"/>
    <w:rsid w:val="00186F6F"/>
    <w:rsid w:val="00190FB8"/>
    <w:rsid w:val="00194BB6"/>
    <w:rsid w:val="00194DB6"/>
    <w:rsid w:val="00195AED"/>
    <w:rsid w:val="00196FC3"/>
    <w:rsid w:val="00197236"/>
    <w:rsid w:val="001A0C23"/>
    <w:rsid w:val="001A0C57"/>
    <w:rsid w:val="001A0E37"/>
    <w:rsid w:val="001A1ADD"/>
    <w:rsid w:val="001A477D"/>
    <w:rsid w:val="001A58C2"/>
    <w:rsid w:val="001A61B1"/>
    <w:rsid w:val="001A7050"/>
    <w:rsid w:val="001A7699"/>
    <w:rsid w:val="001B05B8"/>
    <w:rsid w:val="001B177A"/>
    <w:rsid w:val="001B1BFA"/>
    <w:rsid w:val="001B2026"/>
    <w:rsid w:val="001B3476"/>
    <w:rsid w:val="001B42D7"/>
    <w:rsid w:val="001B5BBC"/>
    <w:rsid w:val="001B7804"/>
    <w:rsid w:val="001C1EE6"/>
    <w:rsid w:val="001C2D44"/>
    <w:rsid w:val="001C4BBE"/>
    <w:rsid w:val="001D01A7"/>
    <w:rsid w:val="001D0400"/>
    <w:rsid w:val="001D1168"/>
    <w:rsid w:val="001D14C2"/>
    <w:rsid w:val="001D1849"/>
    <w:rsid w:val="001D21BF"/>
    <w:rsid w:val="001D3C45"/>
    <w:rsid w:val="001D437B"/>
    <w:rsid w:val="001D4A95"/>
    <w:rsid w:val="001D58D9"/>
    <w:rsid w:val="001D628D"/>
    <w:rsid w:val="001E0227"/>
    <w:rsid w:val="001E2EFB"/>
    <w:rsid w:val="001E3A2C"/>
    <w:rsid w:val="001E3C13"/>
    <w:rsid w:val="001E4237"/>
    <w:rsid w:val="001E496B"/>
    <w:rsid w:val="001E6683"/>
    <w:rsid w:val="001F39A3"/>
    <w:rsid w:val="001F39D0"/>
    <w:rsid w:val="001F3D83"/>
    <w:rsid w:val="001F64BE"/>
    <w:rsid w:val="001F6D6B"/>
    <w:rsid w:val="0020016C"/>
    <w:rsid w:val="00201399"/>
    <w:rsid w:val="00202D09"/>
    <w:rsid w:val="00202EDB"/>
    <w:rsid w:val="00203E0A"/>
    <w:rsid w:val="00205361"/>
    <w:rsid w:val="002058FC"/>
    <w:rsid w:val="00205F4D"/>
    <w:rsid w:val="00210FF5"/>
    <w:rsid w:val="00213F05"/>
    <w:rsid w:val="002152A1"/>
    <w:rsid w:val="002201A9"/>
    <w:rsid w:val="002204E4"/>
    <w:rsid w:val="00221AE8"/>
    <w:rsid w:val="002233D1"/>
    <w:rsid w:val="00224BB6"/>
    <w:rsid w:val="0023013C"/>
    <w:rsid w:val="0023043E"/>
    <w:rsid w:val="00231B4C"/>
    <w:rsid w:val="00235830"/>
    <w:rsid w:val="0023759F"/>
    <w:rsid w:val="002405F5"/>
    <w:rsid w:val="00240E22"/>
    <w:rsid w:val="0024107D"/>
    <w:rsid w:val="00241765"/>
    <w:rsid w:val="0024198C"/>
    <w:rsid w:val="002428AF"/>
    <w:rsid w:val="00242EEA"/>
    <w:rsid w:val="002438DC"/>
    <w:rsid w:val="00243DC8"/>
    <w:rsid w:val="002442A0"/>
    <w:rsid w:val="0024584A"/>
    <w:rsid w:val="0024584F"/>
    <w:rsid w:val="00245C13"/>
    <w:rsid w:val="00245CF8"/>
    <w:rsid w:val="00246093"/>
    <w:rsid w:val="00246BD9"/>
    <w:rsid w:val="00246F3E"/>
    <w:rsid w:val="00252483"/>
    <w:rsid w:val="00253FAE"/>
    <w:rsid w:val="00255161"/>
    <w:rsid w:val="002573F6"/>
    <w:rsid w:val="0026118E"/>
    <w:rsid w:val="00261983"/>
    <w:rsid w:val="00262395"/>
    <w:rsid w:val="002632C7"/>
    <w:rsid w:val="00264BC2"/>
    <w:rsid w:val="002665BF"/>
    <w:rsid w:val="00272962"/>
    <w:rsid w:val="00272AC3"/>
    <w:rsid w:val="00272AE4"/>
    <w:rsid w:val="00273504"/>
    <w:rsid w:val="00273ADD"/>
    <w:rsid w:val="00273EFF"/>
    <w:rsid w:val="00277832"/>
    <w:rsid w:val="00282F9F"/>
    <w:rsid w:val="00285989"/>
    <w:rsid w:val="00285E48"/>
    <w:rsid w:val="002877F0"/>
    <w:rsid w:val="00290C69"/>
    <w:rsid w:val="00291930"/>
    <w:rsid w:val="00291F80"/>
    <w:rsid w:val="002927E8"/>
    <w:rsid w:val="002929AA"/>
    <w:rsid w:val="0029302F"/>
    <w:rsid w:val="00293FB5"/>
    <w:rsid w:val="002946B5"/>
    <w:rsid w:val="002948CA"/>
    <w:rsid w:val="002957D2"/>
    <w:rsid w:val="00295F10"/>
    <w:rsid w:val="0029616C"/>
    <w:rsid w:val="002A0075"/>
    <w:rsid w:val="002A028D"/>
    <w:rsid w:val="002A04DF"/>
    <w:rsid w:val="002A2B7B"/>
    <w:rsid w:val="002A3915"/>
    <w:rsid w:val="002A44DC"/>
    <w:rsid w:val="002A7463"/>
    <w:rsid w:val="002B00D7"/>
    <w:rsid w:val="002B1ACF"/>
    <w:rsid w:val="002B24F5"/>
    <w:rsid w:val="002B3C2E"/>
    <w:rsid w:val="002B52FF"/>
    <w:rsid w:val="002B548F"/>
    <w:rsid w:val="002B63D1"/>
    <w:rsid w:val="002C1708"/>
    <w:rsid w:val="002C1B10"/>
    <w:rsid w:val="002C1DA3"/>
    <w:rsid w:val="002C2471"/>
    <w:rsid w:val="002C32F0"/>
    <w:rsid w:val="002C49E7"/>
    <w:rsid w:val="002C4C96"/>
    <w:rsid w:val="002C558B"/>
    <w:rsid w:val="002C6411"/>
    <w:rsid w:val="002C6601"/>
    <w:rsid w:val="002C79DC"/>
    <w:rsid w:val="002D0E9B"/>
    <w:rsid w:val="002D12E5"/>
    <w:rsid w:val="002D3404"/>
    <w:rsid w:val="002D3DC3"/>
    <w:rsid w:val="002D481D"/>
    <w:rsid w:val="002D5D1B"/>
    <w:rsid w:val="002D7715"/>
    <w:rsid w:val="002E02F0"/>
    <w:rsid w:val="002E04DF"/>
    <w:rsid w:val="002E07BA"/>
    <w:rsid w:val="002E1B25"/>
    <w:rsid w:val="002E1C74"/>
    <w:rsid w:val="002E3918"/>
    <w:rsid w:val="002E4436"/>
    <w:rsid w:val="002E6012"/>
    <w:rsid w:val="002E7E19"/>
    <w:rsid w:val="002F01F9"/>
    <w:rsid w:val="002F0900"/>
    <w:rsid w:val="002F24C4"/>
    <w:rsid w:val="002F54AB"/>
    <w:rsid w:val="002F69EF"/>
    <w:rsid w:val="002F72A2"/>
    <w:rsid w:val="002F770A"/>
    <w:rsid w:val="00303330"/>
    <w:rsid w:val="00303794"/>
    <w:rsid w:val="0030447A"/>
    <w:rsid w:val="003073EE"/>
    <w:rsid w:val="0031709A"/>
    <w:rsid w:val="00317D07"/>
    <w:rsid w:val="0032040E"/>
    <w:rsid w:val="00320DF1"/>
    <w:rsid w:val="00321BB6"/>
    <w:rsid w:val="00324F89"/>
    <w:rsid w:val="003263E8"/>
    <w:rsid w:val="00327BB0"/>
    <w:rsid w:val="00330ACC"/>
    <w:rsid w:val="003401C8"/>
    <w:rsid w:val="00341DF2"/>
    <w:rsid w:val="00344495"/>
    <w:rsid w:val="00344A19"/>
    <w:rsid w:val="003452EC"/>
    <w:rsid w:val="00353101"/>
    <w:rsid w:val="00354B4D"/>
    <w:rsid w:val="00354F5B"/>
    <w:rsid w:val="0035551C"/>
    <w:rsid w:val="00355FB6"/>
    <w:rsid w:val="0035656C"/>
    <w:rsid w:val="003579EC"/>
    <w:rsid w:val="00357A97"/>
    <w:rsid w:val="00360561"/>
    <w:rsid w:val="00360B63"/>
    <w:rsid w:val="0036140E"/>
    <w:rsid w:val="00362008"/>
    <w:rsid w:val="00363E3A"/>
    <w:rsid w:val="00366667"/>
    <w:rsid w:val="00366A77"/>
    <w:rsid w:val="00366D60"/>
    <w:rsid w:val="003672AE"/>
    <w:rsid w:val="0037052E"/>
    <w:rsid w:val="003712C9"/>
    <w:rsid w:val="00371BBB"/>
    <w:rsid w:val="00371EA7"/>
    <w:rsid w:val="00372FE1"/>
    <w:rsid w:val="00373C62"/>
    <w:rsid w:val="0037529A"/>
    <w:rsid w:val="0037678E"/>
    <w:rsid w:val="0038279D"/>
    <w:rsid w:val="00382A1D"/>
    <w:rsid w:val="00390571"/>
    <w:rsid w:val="00391089"/>
    <w:rsid w:val="003920DC"/>
    <w:rsid w:val="003927D9"/>
    <w:rsid w:val="003932EA"/>
    <w:rsid w:val="00394C1D"/>
    <w:rsid w:val="00394ED7"/>
    <w:rsid w:val="00394FB2"/>
    <w:rsid w:val="00395220"/>
    <w:rsid w:val="00396204"/>
    <w:rsid w:val="00397D4B"/>
    <w:rsid w:val="003A0C89"/>
    <w:rsid w:val="003A0F35"/>
    <w:rsid w:val="003A2C64"/>
    <w:rsid w:val="003A3266"/>
    <w:rsid w:val="003A473C"/>
    <w:rsid w:val="003A4D7C"/>
    <w:rsid w:val="003A79E7"/>
    <w:rsid w:val="003B0188"/>
    <w:rsid w:val="003B19C8"/>
    <w:rsid w:val="003B2651"/>
    <w:rsid w:val="003B2EEE"/>
    <w:rsid w:val="003B5CF3"/>
    <w:rsid w:val="003C23DB"/>
    <w:rsid w:val="003C2689"/>
    <w:rsid w:val="003C52E9"/>
    <w:rsid w:val="003C6EA8"/>
    <w:rsid w:val="003D1C10"/>
    <w:rsid w:val="003D285B"/>
    <w:rsid w:val="003D3C0F"/>
    <w:rsid w:val="003D5C04"/>
    <w:rsid w:val="003D6528"/>
    <w:rsid w:val="003E03FB"/>
    <w:rsid w:val="003E0B64"/>
    <w:rsid w:val="003E1D77"/>
    <w:rsid w:val="003E2792"/>
    <w:rsid w:val="003E5849"/>
    <w:rsid w:val="003E6269"/>
    <w:rsid w:val="003F0FB4"/>
    <w:rsid w:val="003F1701"/>
    <w:rsid w:val="003F1CA7"/>
    <w:rsid w:val="003F4E98"/>
    <w:rsid w:val="003F5566"/>
    <w:rsid w:val="00402402"/>
    <w:rsid w:val="00402A55"/>
    <w:rsid w:val="00403B38"/>
    <w:rsid w:val="004050C9"/>
    <w:rsid w:val="0040742B"/>
    <w:rsid w:val="00407E88"/>
    <w:rsid w:val="00410AB6"/>
    <w:rsid w:val="00410DE3"/>
    <w:rsid w:val="004119B6"/>
    <w:rsid w:val="004119FA"/>
    <w:rsid w:val="004121D2"/>
    <w:rsid w:val="0041361E"/>
    <w:rsid w:val="00414115"/>
    <w:rsid w:val="00414136"/>
    <w:rsid w:val="00421DC9"/>
    <w:rsid w:val="00425F8C"/>
    <w:rsid w:val="00431119"/>
    <w:rsid w:val="00434AAF"/>
    <w:rsid w:val="00434F05"/>
    <w:rsid w:val="004351AC"/>
    <w:rsid w:val="0043531E"/>
    <w:rsid w:val="00436077"/>
    <w:rsid w:val="00436C0E"/>
    <w:rsid w:val="00437225"/>
    <w:rsid w:val="004404AA"/>
    <w:rsid w:val="00440EF8"/>
    <w:rsid w:val="00443E80"/>
    <w:rsid w:val="00444248"/>
    <w:rsid w:val="00445E5E"/>
    <w:rsid w:val="0045079E"/>
    <w:rsid w:val="00450974"/>
    <w:rsid w:val="00451D15"/>
    <w:rsid w:val="00454CE0"/>
    <w:rsid w:val="00455A0B"/>
    <w:rsid w:val="00455E83"/>
    <w:rsid w:val="0045734D"/>
    <w:rsid w:val="004576F6"/>
    <w:rsid w:val="00460BBB"/>
    <w:rsid w:val="004622AE"/>
    <w:rsid w:val="0046383D"/>
    <w:rsid w:val="00466446"/>
    <w:rsid w:val="00470CC2"/>
    <w:rsid w:val="00472EB2"/>
    <w:rsid w:val="00477F95"/>
    <w:rsid w:val="00485DC9"/>
    <w:rsid w:val="00486C10"/>
    <w:rsid w:val="0049062E"/>
    <w:rsid w:val="004918B1"/>
    <w:rsid w:val="00493428"/>
    <w:rsid w:val="004976D8"/>
    <w:rsid w:val="004A2D64"/>
    <w:rsid w:val="004A3590"/>
    <w:rsid w:val="004A7764"/>
    <w:rsid w:val="004B101C"/>
    <w:rsid w:val="004B445B"/>
    <w:rsid w:val="004B66B4"/>
    <w:rsid w:val="004B70E1"/>
    <w:rsid w:val="004B75D3"/>
    <w:rsid w:val="004C02D6"/>
    <w:rsid w:val="004C0864"/>
    <w:rsid w:val="004C3477"/>
    <w:rsid w:val="004C4CA9"/>
    <w:rsid w:val="004C5C05"/>
    <w:rsid w:val="004D30CF"/>
    <w:rsid w:val="004D3439"/>
    <w:rsid w:val="004D4CA4"/>
    <w:rsid w:val="004D54E8"/>
    <w:rsid w:val="004D57F6"/>
    <w:rsid w:val="004D770D"/>
    <w:rsid w:val="004E12AC"/>
    <w:rsid w:val="004E12B6"/>
    <w:rsid w:val="004E33D1"/>
    <w:rsid w:val="004E3F89"/>
    <w:rsid w:val="004E46A9"/>
    <w:rsid w:val="004E4829"/>
    <w:rsid w:val="004E70B0"/>
    <w:rsid w:val="004E72C0"/>
    <w:rsid w:val="004E766A"/>
    <w:rsid w:val="004E7FB0"/>
    <w:rsid w:val="004F2100"/>
    <w:rsid w:val="004F2612"/>
    <w:rsid w:val="004F55DB"/>
    <w:rsid w:val="004F61A4"/>
    <w:rsid w:val="004F661D"/>
    <w:rsid w:val="0050059C"/>
    <w:rsid w:val="005047DA"/>
    <w:rsid w:val="005053CA"/>
    <w:rsid w:val="00505681"/>
    <w:rsid w:val="0050573F"/>
    <w:rsid w:val="005063C2"/>
    <w:rsid w:val="00511A5F"/>
    <w:rsid w:val="00512590"/>
    <w:rsid w:val="00512887"/>
    <w:rsid w:val="00513584"/>
    <w:rsid w:val="005153B1"/>
    <w:rsid w:val="0051605D"/>
    <w:rsid w:val="00516224"/>
    <w:rsid w:val="005164B4"/>
    <w:rsid w:val="005169FB"/>
    <w:rsid w:val="00516E22"/>
    <w:rsid w:val="00525694"/>
    <w:rsid w:val="0053060D"/>
    <w:rsid w:val="00532187"/>
    <w:rsid w:val="00532B50"/>
    <w:rsid w:val="005335C5"/>
    <w:rsid w:val="00536655"/>
    <w:rsid w:val="00537675"/>
    <w:rsid w:val="00540C5D"/>
    <w:rsid w:val="00547D8C"/>
    <w:rsid w:val="005505B2"/>
    <w:rsid w:val="00551CA7"/>
    <w:rsid w:val="00553035"/>
    <w:rsid w:val="00553A8C"/>
    <w:rsid w:val="00555CC1"/>
    <w:rsid w:val="0055689C"/>
    <w:rsid w:val="00562FD3"/>
    <w:rsid w:val="005657C2"/>
    <w:rsid w:val="00566338"/>
    <w:rsid w:val="005669A7"/>
    <w:rsid w:val="00567806"/>
    <w:rsid w:val="005741FA"/>
    <w:rsid w:val="0057482D"/>
    <w:rsid w:val="00575902"/>
    <w:rsid w:val="005763B6"/>
    <w:rsid w:val="00576A6E"/>
    <w:rsid w:val="00582136"/>
    <w:rsid w:val="00583121"/>
    <w:rsid w:val="00583E81"/>
    <w:rsid w:val="00583FD7"/>
    <w:rsid w:val="00584E78"/>
    <w:rsid w:val="005869CA"/>
    <w:rsid w:val="005874CC"/>
    <w:rsid w:val="005875EA"/>
    <w:rsid w:val="00590F3D"/>
    <w:rsid w:val="00593040"/>
    <w:rsid w:val="0059384D"/>
    <w:rsid w:val="00593A08"/>
    <w:rsid w:val="00593DC3"/>
    <w:rsid w:val="00594757"/>
    <w:rsid w:val="00594B21"/>
    <w:rsid w:val="005954E8"/>
    <w:rsid w:val="00595AA7"/>
    <w:rsid w:val="00595B39"/>
    <w:rsid w:val="005971AF"/>
    <w:rsid w:val="00597E3B"/>
    <w:rsid w:val="005A0C1E"/>
    <w:rsid w:val="005A0D23"/>
    <w:rsid w:val="005A398A"/>
    <w:rsid w:val="005A6D1F"/>
    <w:rsid w:val="005A7E88"/>
    <w:rsid w:val="005B13BD"/>
    <w:rsid w:val="005B18F9"/>
    <w:rsid w:val="005B2A40"/>
    <w:rsid w:val="005B2C37"/>
    <w:rsid w:val="005B2E63"/>
    <w:rsid w:val="005B60AC"/>
    <w:rsid w:val="005B6FEC"/>
    <w:rsid w:val="005B7676"/>
    <w:rsid w:val="005B7687"/>
    <w:rsid w:val="005C08F0"/>
    <w:rsid w:val="005C43AD"/>
    <w:rsid w:val="005C4CF8"/>
    <w:rsid w:val="005C503A"/>
    <w:rsid w:val="005C52E4"/>
    <w:rsid w:val="005C694F"/>
    <w:rsid w:val="005D01E3"/>
    <w:rsid w:val="005D1658"/>
    <w:rsid w:val="005D20BF"/>
    <w:rsid w:val="005D3722"/>
    <w:rsid w:val="005D59FC"/>
    <w:rsid w:val="005D67CE"/>
    <w:rsid w:val="005D7912"/>
    <w:rsid w:val="005E0B71"/>
    <w:rsid w:val="005E1083"/>
    <w:rsid w:val="005E169E"/>
    <w:rsid w:val="005E25B4"/>
    <w:rsid w:val="005E3871"/>
    <w:rsid w:val="005E4FA6"/>
    <w:rsid w:val="005E6FCE"/>
    <w:rsid w:val="005F078A"/>
    <w:rsid w:val="005F4394"/>
    <w:rsid w:val="005F589C"/>
    <w:rsid w:val="005F5C29"/>
    <w:rsid w:val="005F6FF9"/>
    <w:rsid w:val="00600D03"/>
    <w:rsid w:val="00601A78"/>
    <w:rsid w:val="00602BAB"/>
    <w:rsid w:val="00602F5C"/>
    <w:rsid w:val="006034F7"/>
    <w:rsid w:val="006048BF"/>
    <w:rsid w:val="006064F8"/>
    <w:rsid w:val="006064FF"/>
    <w:rsid w:val="00606E8E"/>
    <w:rsid w:val="006123F4"/>
    <w:rsid w:val="006136C4"/>
    <w:rsid w:val="006161BE"/>
    <w:rsid w:val="006169F3"/>
    <w:rsid w:val="00617DA8"/>
    <w:rsid w:val="00621F69"/>
    <w:rsid w:val="006227C9"/>
    <w:rsid w:val="00623E8C"/>
    <w:rsid w:val="0062526E"/>
    <w:rsid w:val="00635374"/>
    <w:rsid w:val="00635E37"/>
    <w:rsid w:val="00636814"/>
    <w:rsid w:val="00637ABB"/>
    <w:rsid w:val="00637C38"/>
    <w:rsid w:val="00637F9A"/>
    <w:rsid w:val="00641E09"/>
    <w:rsid w:val="00644452"/>
    <w:rsid w:val="0064547B"/>
    <w:rsid w:val="00646427"/>
    <w:rsid w:val="006471AE"/>
    <w:rsid w:val="00647A9E"/>
    <w:rsid w:val="00652614"/>
    <w:rsid w:val="00652FEE"/>
    <w:rsid w:val="00656C4C"/>
    <w:rsid w:val="00660B7E"/>
    <w:rsid w:val="006631F1"/>
    <w:rsid w:val="00664BBA"/>
    <w:rsid w:val="00667340"/>
    <w:rsid w:val="00667473"/>
    <w:rsid w:val="00667AF3"/>
    <w:rsid w:val="00672CF7"/>
    <w:rsid w:val="0067315E"/>
    <w:rsid w:val="0067396C"/>
    <w:rsid w:val="00673D53"/>
    <w:rsid w:val="00675CCF"/>
    <w:rsid w:val="00676401"/>
    <w:rsid w:val="0067746D"/>
    <w:rsid w:val="00677B4F"/>
    <w:rsid w:val="00684644"/>
    <w:rsid w:val="00684B4C"/>
    <w:rsid w:val="0068735E"/>
    <w:rsid w:val="0069231B"/>
    <w:rsid w:val="006929A9"/>
    <w:rsid w:val="00693C51"/>
    <w:rsid w:val="0069406A"/>
    <w:rsid w:val="006964C3"/>
    <w:rsid w:val="006965C0"/>
    <w:rsid w:val="00697F40"/>
    <w:rsid w:val="006A7587"/>
    <w:rsid w:val="006B3434"/>
    <w:rsid w:val="006B4638"/>
    <w:rsid w:val="006B4AB8"/>
    <w:rsid w:val="006B673B"/>
    <w:rsid w:val="006C1751"/>
    <w:rsid w:val="006C1ABA"/>
    <w:rsid w:val="006C1BAE"/>
    <w:rsid w:val="006C1D62"/>
    <w:rsid w:val="006C3201"/>
    <w:rsid w:val="006C3F84"/>
    <w:rsid w:val="006C583E"/>
    <w:rsid w:val="006C5A8A"/>
    <w:rsid w:val="006D170E"/>
    <w:rsid w:val="006D5B00"/>
    <w:rsid w:val="006E0665"/>
    <w:rsid w:val="006E1D15"/>
    <w:rsid w:val="006E4ACA"/>
    <w:rsid w:val="006E61A5"/>
    <w:rsid w:val="006E6C74"/>
    <w:rsid w:val="006E6D29"/>
    <w:rsid w:val="006F0FE2"/>
    <w:rsid w:val="006F14A5"/>
    <w:rsid w:val="006F1C14"/>
    <w:rsid w:val="006F3778"/>
    <w:rsid w:val="006F465A"/>
    <w:rsid w:val="006F6008"/>
    <w:rsid w:val="006F6123"/>
    <w:rsid w:val="006F7195"/>
    <w:rsid w:val="00700393"/>
    <w:rsid w:val="007006F6"/>
    <w:rsid w:val="0070123A"/>
    <w:rsid w:val="00702D32"/>
    <w:rsid w:val="00705B33"/>
    <w:rsid w:val="00707F66"/>
    <w:rsid w:val="007103B9"/>
    <w:rsid w:val="00710631"/>
    <w:rsid w:val="00715241"/>
    <w:rsid w:val="00715CD2"/>
    <w:rsid w:val="00716716"/>
    <w:rsid w:val="0072166F"/>
    <w:rsid w:val="00722176"/>
    <w:rsid w:val="007244B6"/>
    <w:rsid w:val="00725BB0"/>
    <w:rsid w:val="007267FB"/>
    <w:rsid w:val="00727F8D"/>
    <w:rsid w:val="00731CB9"/>
    <w:rsid w:val="00732C2E"/>
    <w:rsid w:val="00734F00"/>
    <w:rsid w:val="00741BE6"/>
    <w:rsid w:val="00744153"/>
    <w:rsid w:val="00744479"/>
    <w:rsid w:val="00746F8D"/>
    <w:rsid w:val="00750992"/>
    <w:rsid w:val="00751B7B"/>
    <w:rsid w:val="00751FA7"/>
    <w:rsid w:val="007522F3"/>
    <w:rsid w:val="007531D1"/>
    <w:rsid w:val="007533A3"/>
    <w:rsid w:val="007535DC"/>
    <w:rsid w:val="00760D4B"/>
    <w:rsid w:val="007625B4"/>
    <w:rsid w:val="007625E5"/>
    <w:rsid w:val="0076298C"/>
    <w:rsid w:val="007639CF"/>
    <w:rsid w:val="007651C5"/>
    <w:rsid w:val="00766959"/>
    <w:rsid w:val="00767912"/>
    <w:rsid w:val="007707BB"/>
    <w:rsid w:val="007723CA"/>
    <w:rsid w:val="00772BE9"/>
    <w:rsid w:val="00777D9B"/>
    <w:rsid w:val="007803F8"/>
    <w:rsid w:val="007812C7"/>
    <w:rsid w:val="007815D9"/>
    <w:rsid w:val="00782ADA"/>
    <w:rsid w:val="00782DA1"/>
    <w:rsid w:val="00783169"/>
    <w:rsid w:val="00783A96"/>
    <w:rsid w:val="00784058"/>
    <w:rsid w:val="007864B3"/>
    <w:rsid w:val="007867E8"/>
    <w:rsid w:val="00792D4A"/>
    <w:rsid w:val="007938A7"/>
    <w:rsid w:val="007938AE"/>
    <w:rsid w:val="007970AF"/>
    <w:rsid w:val="00797346"/>
    <w:rsid w:val="00797813"/>
    <w:rsid w:val="007A18D1"/>
    <w:rsid w:val="007A2847"/>
    <w:rsid w:val="007A44C9"/>
    <w:rsid w:val="007A6788"/>
    <w:rsid w:val="007B0394"/>
    <w:rsid w:val="007B0577"/>
    <w:rsid w:val="007B17EA"/>
    <w:rsid w:val="007B2375"/>
    <w:rsid w:val="007B2488"/>
    <w:rsid w:val="007B2515"/>
    <w:rsid w:val="007B3E81"/>
    <w:rsid w:val="007B482E"/>
    <w:rsid w:val="007B5C7D"/>
    <w:rsid w:val="007B6E1C"/>
    <w:rsid w:val="007B6E51"/>
    <w:rsid w:val="007C05FB"/>
    <w:rsid w:val="007C0628"/>
    <w:rsid w:val="007C11EE"/>
    <w:rsid w:val="007C2FF3"/>
    <w:rsid w:val="007C3EA3"/>
    <w:rsid w:val="007C5EB0"/>
    <w:rsid w:val="007D0006"/>
    <w:rsid w:val="007D0911"/>
    <w:rsid w:val="007D14BF"/>
    <w:rsid w:val="007D24D1"/>
    <w:rsid w:val="007D3A6B"/>
    <w:rsid w:val="007D3BDA"/>
    <w:rsid w:val="007D4365"/>
    <w:rsid w:val="007D6C87"/>
    <w:rsid w:val="007D6D22"/>
    <w:rsid w:val="007E0520"/>
    <w:rsid w:val="007E2752"/>
    <w:rsid w:val="007E2A81"/>
    <w:rsid w:val="007E4AE0"/>
    <w:rsid w:val="007E4F24"/>
    <w:rsid w:val="007E4F7E"/>
    <w:rsid w:val="007E5AC5"/>
    <w:rsid w:val="007E5FA9"/>
    <w:rsid w:val="007E6292"/>
    <w:rsid w:val="007E7001"/>
    <w:rsid w:val="007E7B99"/>
    <w:rsid w:val="007E7E87"/>
    <w:rsid w:val="007F0684"/>
    <w:rsid w:val="007F0807"/>
    <w:rsid w:val="007F188E"/>
    <w:rsid w:val="007F2984"/>
    <w:rsid w:val="007F2BB2"/>
    <w:rsid w:val="007F76D5"/>
    <w:rsid w:val="0080071D"/>
    <w:rsid w:val="00800C66"/>
    <w:rsid w:val="008017CB"/>
    <w:rsid w:val="00802312"/>
    <w:rsid w:val="00804BBF"/>
    <w:rsid w:val="00805416"/>
    <w:rsid w:val="0080568D"/>
    <w:rsid w:val="00806A08"/>
    <w:rsid w:val="00810839"/>
    <w:rsid w:val="00814133"/>
    <w:rsid w:val="00816FD0"/>
    <w:rsid w:val="00821F3F"/>
    <w:rsid w:val="008231B5"/>
    <w:rsid w:val="00824146"/>
    <w:rsid w:val="0082692B"/>
    <w:rsid w:val="008307DC"/>
    <w:rsid w:val="0083179F"/>
    <w:rsid w:val="00832EAA"/>
    <w:rsid w:val="00832F13"/>
    <w:rsid w:val="00833AA4"/>
    <w:rsid w:val="00833AD6"/>
    <w:rsid w:val="00835273"/>
    <w:rsid w:val="00835333"/>
    <w:rsid w:val="00836094"/>
    <w:rsid w:val="00837C1F"/>
    <w:rsid w:val="00840E05"/>
    <w:rsid w:val="00841BB6"/>
    <w:rsid w:val="00841FC1"/>
    <w:rsid w:val="0084254D"/>
    <w:rsid w:val="00844E2A"/>
    <w:rsid w:val="00845F86"/>
    <w:rsid w:val="00847E2C"/>
    <w:rsid w:val="008507C3"/>
    <w:rsid w:val="00851B85"/>
    <w:rsid w:val="00854FEC"/>
    <w:rsid w:val="00856197"/>
    <w:rsid w:val="00860DC5"/>
    <w:rsid w:val="00862477"/>
    <w:rsid w:val="00864C79"/>
    <w:rsid w:val="0086554B"/>
    <w:rsid w:val="00873530"/>
    <w:rsid w:val="00873F8D"/>
    <w:rsid w:val="00874DB2"/>
    <w:rsid w:val="00876098"/>
    <w:rsid w:val="00876FFA"/>
    <w:rsid w:val="008774BA"/>
    <w:rsid w:val="0088068F"/>
    <w:rsid w:val="00880F21"/>
    <w:rsid w:val="00881981"/>
    <w:rsid w:val="00883BC9"/>
    <w:rsid w:val="00884F4A"/>
    <w:rsid w:val="00890D2D"/>
    <w:rsid w:val="00890DD5"/>
    <w:rsid w:val="0089306A"/>
    <w:rsid w:val="008972D7"/>
    <w:rsid w:val="008A035C"/>
    <w:rsid w:val="008A0D44"/>
    <w:rsid w:val="008A1AC8"/>
    <w:rsid w:val="008A2BEB"/>
    <w:rsid w:val="008A336D"/>
    <w:rsid w:val="008A5069"/>
    <w:rsid w:val="008A7647"/>
    <w:rsid w:val="008A7BA0"/>
    <w:rsid w:val="008B1AB9"/>
    <w:rsid w:val="008B37BA"/>
    <w:rsid w:val="008B3926"/>
    <w:rsid w:val="008B3F2E"/>
    <w:rsid w:val="008B5151"/>
    <w:rsid w:val="008B6D43"/>
    <w:rsid w:val="008C1BE9"/>
    <w:rsid w:val="008C2202"/>
    <w:rsid w:val="008C2413"/>
    <w:rsid w:val="008C380B"/>
    <w:rsid w:val="008C58A5"/>
    <w:rsid w:val="008C6B39"/>
    <w:rsid w:val="008C7712"/>
    <w:rsid w:val="008D60F3"/>
    <w:rsid w:val="008D682E"/>
    <w:rsid w:val="008D7CE4"/>
    <w:rsid w:val="008E0C1D"/>
    <w:rsid w:val="008E1764"/>
    <w:rsid w:val="008E2516"/>
    <w:rsid w:val="008E273E"/>
    <w:rsid w:val="008E3C36"/>
    <w:rsid w:val="008E3C62"/>
    <w:rsid w:val="008E5552"/>
    <w:rsid w:val="008E76DD"/>
    <w:rsid w:val="008F1C5F"/>
    <w:rsid w:val="008F1CEE"/>
    <w:rsid w:val="008F38EE"/>
    <w:rsid w:val="008F3A66"/>
    <w:rsid w:val="008F42D1"/>
    <w:rsid w:val="008F49D1"/>
    <w:rsid w:val="008F5B22"/>
    <w:rsid w:val="008F78DB"/>
    <w:rsid w:val="0090214A"/>
    <w:rsid w:val="009075EA"/>
    <w:rsid w:val="009100C9"/>
    <w:rsid w:val="00910F45"/>
    <w:rsid w:val="009113C4"/>
    <w:rsid w:val="0091203B"/>
    <w:rsid w:val="009124B0"/>
    <w:rsid w:val="00914277"/>
    <w:rsid w:val="0091472C"/>
    <w:rsid w:val="00914A1D"/>
    <w:rsid w:val="00915ABA"/>
    <w:rsid w:val="009167FC"/>
    <w:rsid w:val="009219DA"/>
    <w:rsid w:val="009220D4"/>
    <w:rsid w:val="00923BBB"/>
    <w:rsid w:val="00927336"/>
    <w:rsid w:val="0093252D"/>
    <w:rsid w:val="009349FD"/>
    <w:rsid w:val="00934C5D"/>
    <w:rsid w:val="00934DEF"/>
    <w:rsid w:val="00936AA7"/>
    <w:rsid w:val="00937D6D"/>
    <w:rsid w:val="009405E9"/>
    <w:rsid w:val="00940C9F"/>
    <w:rsid w:val="00942639"/>
    <w:rsid w:val="009427B8"/>
    <w:rsid w:val="009439D8"/>
    <w:rsid w:val="00943D18"/>
    <w:rsid w:val="0094524B"/>
    <w:rsid w:val="009501BD"/>
    <w:rsid w:val="009506E9"/>
    <w:rsid w:val="00950C04"/>
    <w:rsid w:val="00953586"/>
    <w:rsid w:val="009536AE"/>
    <w:rsid w:val="00957DA6"/>
    <w:rsid w:val="00960343"/>
    <w:rsid w:val="009628C3"/>
    <w:rsid w:val="00962DF1"/>
    <w:rsid w:val="00965664"/>
    <w:rsid w:val="00965C6D"/>
    <w:rsid w:val="00966FDE"/>
    <w:rsid w:val="00967E39"/>
    <w:rsid w:val="00970586"/>
    <w:rsid w:val="0097300A"/>
    <w:rsid w:val="00973FD6"/>
    <w:rsid w:val="009742F0"/>
    <w:rsid w:val="00974B71"/>
    <w:rsid w:val="009762CB"/>
    <w:rsid w:val="009778EC"/>
    <w:rsid w:val="00980256"/>
    <w:rsid w:val="0098352B"/>
    <w:rsid w:val="00984354"/>
    <w:rsid w:val="00987E9F"/>
    <w:rsid w:val="00990453"/>
    <w:rsid w:val="009908C3"/>
    <w:rsid w:val="009917E0"/>
    <w:rsid w:val="00991E5E"/>
    <w:rsid w:val="00996D26"/>
    <w:rsid w:val="00996D33"/>
    <w:rsid w:val="009975EF"/>
    <w:rsid w:val="009A03C5"/>
    <w:rsid w:val="009A241B"/>
    <w:rsid w:val="009A38B3"/>
    <w:rsid w:val="009A4B96"/>
    <w:rsid w:val="009A6583"/>
    <w:rsid w:val="009A6FD3"/>
    <w:rsid w:val="009A716D"/>
    <w:rsid w:val="009A78DF"/>
    <w:rsid w:val="009B2D13"/>
    <w:rsid w:val="009B4947"/>
    <w:rsid w:val="009B4CA9"/>
    <w:rsid w:val="009B5564"/>
    <w:rsid w:val="009B6962"/>
    <w:rsid w:val="009B6A73"/>
    <w:rsid w:val="009C1ED3"/>
    <w:rsid w:val="009C274B"/>
    <w:rsid w:val="009C73FB"/>
    <w:rsid w:val="009C78AF"/>
    <w:rsid w:val="009C7961"/>
    <w:rsid w:val="009D39D0"/>
    <w:rsid w:val="009D6263"/>
    <w:rsid w:val="009E177B"/>
    <w:rsid w:val="009E2C38"/>
    <w:rsid w:val="009E4A96"/>
    <w:rsid w:val="009E4B66"/>
    <w:rsid w:val="009E59D4"/>
    <w:rsid w:val="009E6276"/>
    <w:rsid w:val="009E795E"/>
    <w:rsid w:val="009F1EC2"/>
    <w:rsid w:val="009F4B2E"/>
    <w:rsid w:val="009F6F2C"/>
    <w:rsid w:val="00A00728"/>
    <w:rsid w:val="00A01046"/>
    <w:rsid w:val="00A04360"/>
    <w:rsid w:val="00A06931"/>
    <w:rsid w:val="00A06A3B"/>
    <w:rsid w:val="00A07B0B"/>
    <w:rsid w:val="00A10FA8"/>
    <w:rsid w:val="00A11413"/>
    <w:rsid w:val="00A1149A"/>
    <w:rsid w:val="00A11F8B"/>
    <w:rsid w:val="00A136E8"/>
    <w:rsid w:val="00A14794"/>
    <w:rsid w:val="00A16C4E"/>
    <w:rsid w:val="00A17CFE"/>
    <w:rsid w:val="00A17DF9"/>
    <w:rsid w:val="00A20346"/>
    <w:rsid w:val="00A205D7"/>
    <w:rsid w:val="00A20F0A"/>
    <w:rsid w:val="00A21528"/>
    <w:rsid w:val="00A21587"/>
    <w:rsid w:val="00A22897"/>
    <w:rsid w:val="00A247FB"/>
    <w:rsid w:val="00A25B14"/>
    <w:rsid w:val="00A26726"/>
    <w:rsid w:val="00A26B35"/>
    <w:rsid w:val="00A27028"/>
    <w:rsid w:val="00A30E73"/>
    <w:rsid w:val="00A31085"/>
    <w:rsid w:val="00A32E3E"/>
    <w:rsid w:val="00A33C75"/>
    <w:rsid w:val="00A341AC"/>
    <w:rsid w:val="00A35EEC"/>
    <w:rsid w:val="00A372A8"/>
    <w:rsid w:val="00A375F3"/>
    <w:rsid w:val="00A40170"/>
    <w:rsid w:val="00A434E7"/>
    <w:rsid w:val="00A439E4"/>
    <w:rsid w:val="00A43EF1"/>
    <w:rsid w:val="00A45329"/>
    <w:rsid w:val="00A45617"/>
    <w:rsid w:val="00A4600D"/>
    <w:rsid w:val="00A46195"/>
    <w:rsid w:val="00A50766"/>
    <w:rsid w:val="00A52498"/>
    <w:rsid w:val="00A52D4D"/>
    <w:rsid w:val="00A53AF6"/>
    <w:rsid w:val="00A5584F"/>
    <w:rsid w:val="00A576DB"/>
    <w:rsid w:val="00A57901"/>
    <w:rsid w:val="00A61EF9"/>
    <w:rsid w:val="00A6327D"/>
    <w:rsid w:val="00A66747"/>
    <w:rsid w:val="00A66EDE"/>
    <w:rsid w:val="00A670DE"/>
    <w:rsid w:val="00A7076B"/>
    <w:rsid w:val="00A70F29"/>
    <w:rsid w:val="00A7181F"/>
    <w:rsid w:val="00A73573"/>
    <w:rsid w:val="00A74A3B"/>
    <w:rsid w:val="00A74AEF"/>
    <w:rsid w:val="00A7589E"/>
    <w:rsid w:val="00A75F5A"/>
    <w:rsid w:val="00A7732C"/>
    <w:rsid w:val="00A8394E"/>
    <w:rsid w:val="00A840A7"/>
    <w:rsid w:val="00A867BC"/>
    <w:rsid w:val="00A934B0"/>
    <w:rsid w:val="00A945B2"/>
    <w:rsid w:val="00A94725"/>
    <w:rsid w:val="00A979B5"/>
    <w:rsid w:val="00AA0142"/>
    <w:rsid w:val="00AA0C71"/>
    <w:rsid w:val="00AA1FBC"/>
    <w:rsid w:val="00AA35B6"/>
    <w:rsid w:val="00AA55EB"/>
    <w:rsid w:val="00AA5E72"/>
    <w:rsid w:val="00AB02E5"/>
    <w:rsid w:val="00AB0D0D"/>
    <w:rsid w:val="00AB3E3A"/>
    <w:rsid w:val="00AB485E"/>
    <w:rsid w:val="00AB4987"/>
    <w:rsid w:val="00AB722A"/>
    <w:rsid w:val="00AC0DC7"/>
    <w:rsid w:val="00AC15C2"/>
    <w:rsid w:val="00AC28E2"/>
    <w:rsid w:val="00AC5B3E"/>
    <w:rsid w:val="00AC5E65"/>
    <w:rsid w:val="00AD10E4"/>
    <w:rsid w:val="00AD3E90"/>
    <w:rsid w:val="00AD4825"/>
    <w:rsid w:val="00AD4884"/>
    <w:rsid w:val="00AD52EB"/>
    <w:rsid w:val="00AD5471"/>
    <w:rsid w:val="00AD600D"/>
    <w:rsid w:val="00AE315A"/>
    <w:rsid w:val="00AE32CE"/>
    <w:rsid w:val="00AE3908"/>
    <w:rsid w:val="00AE580C"/>
    <w:rsid w:val="00AE6427"/>
    <w:rsid w:val="00AE6688"/>
    <w:rsid w:val="00AE6AE1"/>
    <w:rsid w:val="00AE6B27"/>
    <w:rsid w:val="00AE6F95"/>
    <w:rsid w:val="00AE7F29"/>
    <w:rsid w:val="00AF1503"/>
    <w:rsid w:val="00AF2857"/>
    <w:rsid w:val="00AF2F69"/>
    <w:rsid w:val="00AF53F7"/>
    <w:rsid w:val="00AF57A4"/>
    <w:rsid w:val="00AF7061"/>
    <w:rsid w:val="00AF788C"/>
    <w:rsid w:val="00AF7FD8"/>
    <w:rsid w:val="00B0099E"/>
    <w:rsid w:val="00B0235E"/>
    <w:rsid w:val="00B025B5"/>
    <w:rsid w:val="00B04B9A"/>
    <w:rsid w:val="00B056AF"/>
    <w:rsid w:val="00B05ADD"/>
    <w:rsid w:val="00B067DA"/>
    <w:rsid w:val="00B11F30"/>
    <w:rsid w:val="00B12D3A"/>
    <w:rsid w:val="00B1378E"/>
    <w:rsid w:val="00B14043"/>
    <w:rsid w:val="00B1457B"/>
    <w:rsid w:val="00B14623"/>
    <w:rsid w:val="00B16C73"/>
    <w:rsid w:val="00B2005A"/>
    <w:rsid w:val="00B200CA"/>
    <w:rsid w:val="00B205ED"/>
    <w:rsid w:val="00B22594"/>
    <w:rsid w:val="00B22C83"/>
    <w:rsid w:val="00B23418"/>
    <w:rsid w:val="00B238E5"/>
    <w:rsid w:val="00B23980"/>
    <w:rsid w:val="00B23A7D"/>
    <w:rsid w:val="00B2456F"/>
    <w:rsid w:val="00B26429"/>
    <w:rsid w:val="00B2683D"/>
    <w:rsid w:val="00B26846"/>
    <w:rsid w:val="00B30B5A"/>
    <w:rsid w:val="00B32F94"/>
    <w:rsid w:val="00B3718F"/>
    <w:rsid w:val="00B37903"/>
    <w:rsid w:val="00B379BA"/>
    <w:rsid w:val="00B4029C"/>
    <w:rsid w:val="00B411A7"/>
    <w:rsid w:val="00B41339"/>
    <w:rsid w:val="00B427F1"/>
    <w:rsid w:val="00B45158"/>
    <w:rsid w:val="00B50760"/>
    <w:rsid w:val="00B50F8F"/>
    <w:rsid w:val="00B51DB4"/>
    <w:rsid w:val="00B54064"/>
    <w:rsid w:val="00B542C6"/>
    <w:rsid w:val="00B55951"/>
    <w:rsid w:val="00B55F75"/>
    <w:rsid w:val="00B56993"/>
    <w:rsid w:val="00B62346"/>
    <w:rsid w:val="00B62BE9"/>
    <w:rsid w:val="00B642A5"/>
    <w:rsid w:val="00B64FC0"/>
    <w:rsid w:val="00B6602B"/>
    <w:rsid w:val="00B70606"/>
    <w:rsid w:val="00B70BF4"/>
    <w:rsid w:val="00B70EB7"/>
    <w:rsid w:val="00B71EA9"/>
    <w:rsid w:val="00B725E4"/>
    <w:rsid w:val="00B745F9"/>
    <w:rsid w:val="00B7461E"/>
    <w:rsid w:val="00B74E44"/>
    <w:rsid w:val="00B750E3"/>
    <w:rsid w:val="00B7513D"/>
    <w:rsid w:val="00B76F11"/>
    <w:rsid w:val="00B77254"/>
    <w:rsid w:val="00B80FBB"/>
    <w:rsid w:val="00B83035"/>
    <w:rsid w:val="00B8446D"/>
    <w:rsid w:val="00B84EBC"/>
    <w:rsid w:val="00B85AFF"/>
    <w:rsid w:val="00B87A41"/>
    <w:rsid w:val="00B87E46"/>
    <w:rsid w:val="00B91851"/>
    <w:rsid w:val="00B92284"/>
    <w:rsid w:val="00B954BB"/>
    <w:rsid w:val="00B96601"/>
    <w:rsid w:val="00BA12C4"/>
    <w:rsid w:val="00BA1A74"/>
    <w:rsid w:val="00BA39E7"/>
    <w:rsid w:val="00BA5936"/>
    <w:rsid w:val="00BA61B8"/>
    <w:rsid w:val="00BA7C8B"/>
    <w:rsid w:val="00BB005A"/>
    <w:rsid w:val="00BB2E61"/>
    <w:rsid w:val="00BB3047"/>
    <w:rsid w:val="00BB3D4D"/>
    <w:rsid w:val="00BB59DA"/>
    <w:rsid w:val="00BC036A"/>
    <w:rsid w:val="00BC04BA"/>
    <w:rsid w:val="00BC18B5"/>
    <w:rsid w:val="00BC39E7"/>
    <w:rsid w:val="00BC4269"/>
    <w:rsid w:val="00BC4A42"/>
    <w:rsid w:val="00BC67F5"/>
    <w:rsid w:val="00BC7CBC"/>
    <w:rsid w:val="00BD3FAA"/>
    <w:rsid w:val="00BD522A"/>
    <w:rsid w:val="00BD6BA5"/>
    <w:rsid w:val="00BD72E1"/>
    <w:rsid w:val="00BD7F69"/>
    <w:rsid w:val="00BE0568"/>
    <w:rsid w:val="00BE1E38"/>
    <w:rsid w:val="00BE6B59"/>
    <w:rsid w:val="00BE77F9"/>
    <w:rsid w:val="00BF1012"/>
    <w:rsid w:val="00BF3E5E"/>
    <w:rsid w:val="00BF4508"/>
    <w:rsid w:val="00BF7050"/>
    <w:rsid w:val="00C00C5D"/>
    <w:rsid w:val="00C00EE3"/>
    <w:rsid w:val="00C020E6"/>
    <w:rsid w:val="00C02111"/>
    <w:rsid w:val="00C030E3"/>
    <w:rsid w:val="00C03950"/>
    <w:rsid w:val="00C11636"/>
    <w:rsid w:val="00C12046"/>
    <w:rsid w:val="00C13B29"/>
    <w:rsid w:val="00C154AD"/>
    <w:rsid w:val="00C17C3E"/>
    <w:rsid w:val="00C20A9B"/>
    <w:rsid w:val="00C223C4"/>
    <w:rsid w:val="00C2329F"/>
    <w:rsid w:val="00C24648"/>
    <w:rsid w:val="00C25687"/>
    <w:rsid w:val="00C2591C"/>
    <w:rsid w:val="00C279BB"/>
    <w:rsid w:val="00C27CB4"/>
    <w:rsid w:val="00C27D1F"/>
    <w:rsid w:val="00C27E2A"/>
    <w:rsid w:val="00C3161E"/>
    <w:rsid w:val="00C33EB8"/>
    <w:rsid w:val="00C34A03"/>
    <w:rsid w:val="00C35654"/>
    <w:rsid w:val="00C362EB"/>
    <w:rsid w:val="00C3745F"/>
    <w:rsid w:val="00C3795F"/>
    <w:rsid w:val="00C40062"/>
    <w:rsid w:val="00C400DE"/>
    <w:rsid w:val="00C44511"/>
    <w:rsid w:val="00C464CF"/>
    <w:rsid w:val="00C50B1D"/>
    <w:rsid w:val="00C51879"/>
    <w:rsid w:val="00C526C2"/>
    <w:rsid w:val="00C54193"/>
    <w:rsid w:val="00C542B2"/>
    <w:rsid w:val="00C556CA"/>
    <w:rsid w:val="00C55FF0"/>
    <w:rsid w:val="00C570B7"/>
    <w:rsid w:val="00C57ED1"/>
    <w:rsid w:val="00C615EC"/>
    <w:rsid w:val="00C61842"/>
    <w:rsid w:val="00C62A75"/>
    <w:rsid w:val="00C63B04"/>
    <w:rsid w:val="00C663AA"/>
    <w:rsid w:val="00C670BE"/>
    <w:rsid w:val="00C67298"/>
    <w:rsid w:val="00C70553"/>
    <w:rsid w:val="00C714D6"/>
    <w:rsid w:val="00C71577"/>
    <w:rsid w:val="00C71E19"/>
    <w:rsid w:val="00C73641"/>
    <w:rsid w:val="00C73DC6"/>
    <w:rsid w:val="00C7471E"/>
    <w:rsid w:val="00C74D82"/>
    <w:rsid w:val="00C76490"/>
    <w:rsid w:val="00C77278"/>
    <w:rsid w:val="00C77724"/>
    <w:rsid w:val="00C816C7"/>
    <w:rsid w:val="00C827BF"/>
    <w:rsid w:val="00C82AD4"/>
    <w:rsid w:val="00C84970"/>
    <w:rsid w:val="00C84A70"/>
    <w:rsid w:val="00C876C3"/>
    <w:rsid w:val="00C87CAB"/>
    <w:rsid w:val="00C90405"/>
    <w:rsid w:val="00C90EEA"/>
    <w:rsid w:val="00C91605"/>
    <w:rsid w:val="00C95160"/>
    <w:rsid w:val="00C954FB"/>
    <w:rsid w:val="00C956B6"/>
    <w:rsid w:val="00CA01CE"/>
    <w:rsid w:val="00CA2635"/>
    <w:rsid w:val="00CA3CCB"/>
    <w:rsid w:val="00CA4A69"/>
    <w:rsid w:val="00CA7309"/>
    <w:rsid w:val="00CA7677"/>
    <w:rsid w:val="00CB1F7E"/>
    <w:rsid w:val="00CB5A1D"/>
    <w:rsid w:val="00CB6471"/>
    <w:rsid w:val="00CB7927"/>
    <w:rsid w:val="00CC0D85"/>
    <w:rsid w:val="00CC1198"/>
    <w:rsid w:val="00CC17AE"/>
    <w:rsid w:val="00CC2630"/>
    <w:rsid w:val="00CC3B6F"/>
    <w:rsid w:val="00CC4647"/>
    <w:rsid w:val="00CC52AC"/>
    <w:rsid w:val="00CD09FD"/>
    <w:rsid w:val="00CD0AB3"/>
    <w:rsid w:val="00CD28FE"/>
    <w:rsid w:val="00CD47F2"/>
    <w:rsid w:val="00CD5711"/>
    <w:rsid w:val="00CD61DB"/>
    <w:rsid w:val="00CD6A22"/>
    <w:rsid w:val="00CD6A3C"/>
    <w:rsid w:val="00CE00E9"/>
    <w:rsid w:val="00CE33F1"/>
    <w:rsid w:val="00CE5D96"/>
    <w:rsid w:val="00CE6A91"/>
    <w:rsid w:val="00CE791A"/>
    <w:rsid w:val="00CF095B"/>
    <w:rsid w:val="00CF0CE2"/>
    <w:rsid w:val="00CF4473"/>
    <w:rsid w:val="00CF67F5"/>
    <w:rsid w:val="00D008E9"/>
    <w:rsid w:val="00D03B2C"/>
    <w:rsid w:val="00D10734"/>
    <w:rsid w:val="00D107EB"/>
    <w:rsid w:val="00D12DD0"/>
    <w:rsid w:val="00D15D37"/>
    <w:rsid w:val="00D212B4"/>
    <w:rsid w:val="00D2660E"/>
    <w:rsid w:val="00D27DA1"/>
    <w:rsid w:val="00D307BB"/>
    <w:rsid w:val="00D32046"/>
    <w:rsid w:val="00D36294"/>
    <w:rsid w:val="00D3792A"/>
    <w:rsid w:val="00D4123C"/>
    <w:rsid w:val="00D41F1C"/>
    <w:rsid w:val="00D51D06"/>
    <w:rsid w:val="00D53816"/>
    <w:rsid w:val="00D56AB4"/>
    <w:rsid w:val="00D60F8A"/>
    <w:rsid w:val="00D662F9"/>
    <w:rsid w:val="00D676CA"/>
    <w:rsid w:val="00D7281A"/>
    <w:rsid w:val="00D761AE"/>
    <w:rsid w:val="00D778B8"/>
    <w:rsid w:val="00D804AD"/>
    <w:rsid w:val="00D81D0B"/>
    <w:rsid w:val="00D85F9D"/>
    <w:rsid w:val="00D918CD"/>
    <w:rsid w:val="00D93EF0"/>
    <w:rsid w:val="00D96C41"/>
    <w:rsid w:val="00D970D7"/>
    <w:rsid w:val="00D976E6"/>
    <w:rsid w:val="00DA031E"/>
    <w:rsid w:val="00DA0FD1"/>
    <w:rsid w:val="00DA2B52"/>
    <w:rsid w:val="00DA3831"/>
    <w:rsid w:val="00DA4CC6"/>
    <w:rsid w:val="00DB339B"/>
    <w:rsid w:val="00DB4DE1"/>
    <w:rsid w:val="00DB7542"/>
    <w:rsid w:val="00DC06A1"/>
    <w:rsid w:val="00DC3ABA"/>
    <w:rsid w:val="00DC43F5"/>
    <w:rsid w:val="00DC53B7"/>
    <w:rsid w:val="00DC5726"/>
    <w:rsid w:val="00DC61DA"/>
    <w:rsid w:val="00DC6F00"/>
    <w:rsid w:val="00DC7475"/>
    <w:rsid w:val="00DD0CA1"/>
    <w:rsid w:val="00DD1D95"/>
    <w:rsid w:val="00DD230E"/>
    <w:rsid w:val="00DD335A"/>
    <w:rsid w:val="00DD3E14"/>
    <w:rsid w:val="00DD5DF0"/>
    <w:rsid w:val="00DD60F8"/>
    <w:rsid w:val="00DD6217"/>
    <w:rsid w:val="00DD630B"/>
    <w:rsid w:val="00DD69F5"/>
    <w:rsid w:val="00DE27ED"/>
    <w:rsid w:val="00DE438E"/>
    <w:rsid w:val="00DE59A3"/>
    <w:rsid w:val="00DE6DD7"/>
    <w:rsid w:val="00DE6FA4"/>
    <w:rsid w:val="00DE7EE8"/>
    <w:rsid w:val="00DF16ED"/>
    <w:rsid w:val="00DF1CCE"/>
    <w:rsid w:val="00DF77D6"/>
    <w:rsid w:val="00E0267E"/>
    <w:rsid w:val="00E02F1F"/>
    <w:rsid w:val="00E032EA"/>
    <w:rsid w:val="00E03698"/>
    <w:rsid w:val="00E044E7"/>
    <w:rsid w:val="00E0556E"/>
    <w:rsid w:val="00E05A41"/>
    <w:rsid w:val="00E06108"/>
    <w:rsid w:val="00E075B2"/>
    <w:rsid w:val="00E11459"/>
    <w:rsid w:val="00E12B3E"/>
    <w:rsid w:val="00E146D3"/>
    <w:rsid w:val="00E14CB9"/>
    <w:rsid w:val="00E15C2D"/>
    <w:rsid w:val="00E1731B"/>
    <w:rsid w:val="00E174EE"/>
    <w:rsid w:val="00E176A2"/>
    <w:rsid w:val="00E2086F"/>
    <w:rsid w:val="00E20D90"/>
    <w:rsid w:val="00E210E6"/>
    <w:rsid w:val="00E220BC"/>
    <w:rsid w:val="00E249AE"/>
    <w:rsid w:val="00E256F0"/>
    <w:rsid w:val="00E25AE2"/>
    <w:rsid w:val="00E25CA8"/>
    <w:rsid w:val="00E27C53"/>
    <w:rsid w:val="00E30770"/>
    <w:rsid w:val="00E318BA"/>
    <w:rsid w:val="00E31953"/>
    <w:rsid w:val="00E35FF0"/>
    <w:rsid w:val="00E40545"/>
    <w:rsid w:val="00E438D7"/>
    <w:rsid w:val="00E44721"/>
    <w:rsid w:val="00E45B1B"/>
    <w:rsid w:val="00E46AC5"/>
    <w:rsid w:val="00E47E5E"/>
    <w:rsid w:val="00E5044B"/>
    <w:rsid w:val="00E53214"/>
    <w:rsid w:val="00E54417"/>
    <w:rsid w:val="00E54CC8"/>
    <w:rsid w:val="00E565AA"/>
    <w:rsid w:val="00E56859"/>
    <w:rsid w:val="00E570B8"/>
    <w:rsid w:val="00E60BB8"/>
    <w:rsid w:val="00E62562"/>
    <w:rsid w:val="00E65296"/>
    <w:rsid w:val="00E667E9"/>
    <w:rsid w:val="00E66A57"/>
    <w:rsid w:val="00E6785F"/>
    <w:rsid w:val="00E70517"/>
    <w:rsid w:val="00E7270A"/>
    <w:rsid w:val="00E72E41"/>
    <w:rsid w:val="00E72F79"/>
    <w:rsid w:val="00E73546"/>
    <w:rsid w:val="00E73757"/>
    <w:rsid w:val="00E74A2E"/>
    <w:rsid w:val="00E7697C"/>
    <w:rsid w:val="00E77A2F"/>
    <w:rsid w:val="00E80C51"/>
    <w:rsid w:val="00E81A66"/>
    <w:rsid w:val="00E86404"/>
    <w:rsid w:val="00E86AAB"/>
    <w:rsid w:val="00E9011C"/>
    <w:rsid w:val="00E90C0A"/>
    <w:rsid w:val="00E90DAD"/>
    <w:rsid w:val="00E927B9"/>
    <w:rsid w:val="00E92CEF"/>
    <w:rsid w:val="00E92EF7"/>
    <w:rsid w:val="00E93DAD"/>
    <w:rsid w:val="00E95866"/>
    <w:rsid w:val="00E9604E"/>
    <w:rsid w:val="00E96089"/>
    <w:rsid w:val="00E960D3"/>
    <w:rsid w:val="00E968E4"/>
    <w:rsid w:val="00EA1E90"/>
    <w:rsid w:val="00EA1F34"/>
    <w:rsid w:val="00EA2C0C"/>
    <w:rsid w:val="00EA6402"/>
    <w:rsid w:val="00EA6551"/>
    <w:rsid w:val="00EB283D"/>
    <w:rsid w:val="00EB329A"/>
    <w:rsid w:val="00EB374E"/>
    <w:rsid w:val="00EB3A82"/>
    <w:rsid w:val="00EB6D02"/>
    <w:rsid w:val="00EC1AA5"/>
    <w:rsid w:val="00EC1E27"/>
    <w:rsid w:val="00EC44F9"/>
    <w:rsid w:val="00ED0C00"/>
    <w:rsid w:val="00ED1502"/>
    <w:rsid w:val="00ED2330"/>
    <w:rsid w:val="00ED433E"/>
    <w:rsid w:val="00ED5DDF"/>
    <w:rsid w:val="00ED64C2"/>
    <w:rsid w:val="00ED72D2"/>
    <w:rsid w:val="00EE0FE6"/>
    <w:rsid w:val="00EE2123"/>
    <w:rsid w:val="00EE263A"/>
    <w:rsid w:val="00EE445A"/>
    <w:rsid w:val="00EE5ABC"/>
    <w:rsid w:val="00EE5E2F"/>
    <w:rsid w:val="00EE5E4F"/>
    <w:rsid w:val="00EE61D1"/>
    <w:rsid w:val="00EE6240"/>
    <w:rsid w:val="00EF053A"/>
    <w:rsid w:val="00EF3BBE"/>
    <w:rsid w:val="00EF45CA"/>
    <w:rsid w:val="00EF54CE"/>
    <w:rsid w:val="00EF6630"/>
    <w:rsid w:val="00EF6931"/>
    <w:rsid w:val="00EF7A55"/>
    <w:rsid w:val="00EF7C78"/>
    <w:rsid w:val="00F00901"/>
    <w:rsid w:val="00F01EDB"/>
    <w:rsid w:val="00F031AC"/>
    <w:rsid w:val="00F04EBD"/>
    <w:rsid w:val="00F057DE"/>
    <w:rsid w:val="00F05B2F"/>
    <w:rsid w:val="00F05F99"/>
    <w:rsid w:val="00F12E31"/>
    <w:rsid w:val="00F134BD"/>
    <w:rsid w:val="00F168AA"/>
    <w:rsid w:val="00F21541"/>
    <w:rsid w:val="00F21EB0"/>
    <w:rsid w:val="00F21F80"/>
    <w:rsid w:val="00F22356"/>
    <w:rsid w:val="00F22F52"/>
    <w:rsid w:val="00F236B2"/>
    <w:rsid w:val="00F242A2"/>
    <w:rsid w:val="00F26501"/>
    <w:rsid w:val="00F27974"/>
    <w:rsid w:val="00F27AC0"/>
    <w:rsid w:val="00F31754"/>
    <w:rsid w:val="00F32162"/>
    <w:rsid w:val="00F34146"/>
    <w:rsid w:val="00F35906"/>
    <w:rsid w:val="00F40059"/>
    <w:rsid w:val="00F41B40"/>
    <w:rsid w:val="00F42CEE"/>
    <w:rsid w:val="00F44406"/>
    <w:rsid w:val="00F449F6"/>
    <w:rsid w:val="00F44B86"/>
    <w:rsid w:val="00F46FE9"/>
    <w:rsid w:val="00F52F45"/>
    <w:rsid w:val="00F54D37"/>
    <w:rsid w:val="00F556DD"/>
    <w:rsid w:val="00F55741"/>
    <w:rsid w:val="00F563FF"/>
    <w:rsid w:val="00F56D62"/>
    <w:rsid w:val="00F611ED"/>
    <w:rsid w:val="00F6239D"/>
    <w:rsid w:val="00F632D8"/>
    <w:rsid w:val="00F63608"/>
    <w:rsid w:val="00F644AB"/>
    <w:rsid w:val="00F646AF"/>
    <w:rsid w:val="00F6631F"/>
    <w:rsid w:val="00F70345"/>
    <w:rsid w:val="00F768FF"/>
    <w:rsid w:val="00F77AFE"/>
    <w:rsid w:val="00F77E4B"/>
    <w:rsid w:val="00F81D67"/>
    <w:rsid w:val="00F822C2"/>
    <w:rsid w:val="00F8294A"/>
    <w:rsid w:val="00F82BA3"/>
    <w:rsid w:val="00F83BC0"/>
    <w:rsid w:val="00F8506A"/>
    <w:rsid w:val="00F85153"/>
    <w:rsid w:val="00F8594D"/>
    <w:rsid w:val="00F85BBA"/>
    <w:rsid w:val="00F86756"/>
    <w:rsid w:val="00F8743B"/>
    <w:rsid w:val="00F908BF"/>
    <w:rsid w:val="00F91BA2"/>
    <w:rsid w:val="00F91E13"/>
    <w:rsid w:val="00F94C87"/>
    <w:rsid w:val="00F95FB9"/>
    <w:rsid w:val="00F96981"/>
    <w:rsid w:val="00F96BE1"/>
    <w:rsid w:val="00FA1CAB"/>
    <w:rsid w:val="00FA2E5F"/>
    <w:rsid w:val="00FA3952"/>
    <w:rsid w:val="00FA5294"/>
    <w:rsid w:val="00FA56A9"/>
    <w:rsid w:val="00FB0457"/>
    <w:rsid w:val="00FB1529"/>
    <w:rsid w:val="00FB1A5D"/>
    <w:rsid w:val="00FB1AC6"/>
    <w:rsid w:val="00FB4280"/>
    <w:rsid w:val="00FB597D"/>
    <w:rsid w:val="00FB5C42"/>
    <w:rsid w:val="00FB70E3"/>
    <w:rsid w:val="00FC1422"/>
    <w:rsid w:val="00FC1964"/>
    <w:rsid w:val="00FC2ED1"/>
    <w:rsid w:val="00FC41AD"/>
    <w:rsid w:val="00FC5DA2"/>
    <w:rsid w:val="00FC6368"/>
    <w:rsid w:val="00FC794E"/>
    <w:rsid w:val="00FD13F7"/>
    <w:rsid w:val="00FD2D64"/>
    <w:rsid w:val="00FD41C5"/>
    <w:rsid w:val="00FD572E"/>
    <w:rsid w:val="00FD7283"/>
    <w:rsid w:val="00FE053B"/>
    <w:rsid w:val="00FE1DC6"/>
    <w:rsid w:val="00FE2C3E"/>
    <w:rsid w:val="00FE3172"/>
    <w:rsid w:val="00FE337E"/>
    <w:rsid w:val="00FE3D53"/>
    <w:rsid w:val="00FE3F36"/>
    <w:rsid w:val="00FE6A3C"/>
    <w:rsid w:val="00FE73DD"/>
    <w:rsid w:val="00FE7B28"/>
    <w:rsid w:val="00FE7CE4"/>
    <w:rsid w:val="00FF22C4"/>
    <w:rsid w:val="00FF47A7"/>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DD9DC2"/>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customStyle="1" w:styleId="Ulstomtale1">
    <w:name w:val="Uløst omtale1"/>
    <w:basedOn w:val="Standardskriftforavsnitt"/>
    <w:uiPriority w:val="99"/>
    <w:semiHidden/>
    <w:unhideWhenUsed/>
    <w:rsid w:val="003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e.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E.NO\dfsae2\LOS\Finansiell%20kraftforvaltning\Skriverier\System%20price%20for%20P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Elpriser i Norden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lineChart>
        <c:grouping val="standard"/>
        <c:varyColors val="0"/>
        <c:ser>
          <c:idx val="0"/>
          <c:order val="0"/>
          <c:tx>
            <c:strRef>
              <c:f>'Day-ahead prices (46)'!$B$1:$B$2</c:f>
              <c:strCache>
                <c:ptCount val="2"/>
                <c:pt idx="1">
                  <c:v>SYS</c:v>
                </c:pt>
              </c:strCache>
            </c:strRef>
          </c:tx>
          <c:spPr>
            <a:ln w="28575" cap="rnd">
              <a:solidFill>
                <a:schemeClr val="tx1"/>
              </a:solidFill>
              <a:prstDash val="sysDash"/>
              <a:round/>
            </a:ln>
            <a:effectLst/>
          </c:spPr>
          <c:marker>
            <c:symbol val="none"/>
          </c:marker>
          <c:cat>
            <c:strRef>
              <c:f>'Day-ahead prices (46)'!$A$3:$A$12</c:f>
              <c:strCache>
                <c:ptCount val="10"/>
                <c:pt idx="0">
                  <c:v>21 - Okt</c:v>
                </c:pt>
                <c:pt idx="1">
                  <c:v>21 - Sep</c:v>
                </c:pt>
                <c:pt idx="2">
                  <c:v>21 - Aug</c:v>
                </c:pt>
                <c:pt idx="3">
                  <c:v>21 - Jul</c:v>
                </c:pt>
                <c:pt idx="4">
                  <c:v>21 - Jun</c:v>
                </c:pt>
                <c:pt idx="5">
                  <c:v>21 - May</c:v>
                </c:pt>
                <c:pt idx="6">
                  <c:v>21 - Apr</c:v>
                </c:pt>
                <c:pt idx="7">
                  <c:v>21 - Mar</c:v>
                </c:pt>
                <c:pt idx="8">
                  <c:v>21 - Feb</c:v>
                </c:pt>
                <c:pt idx="9">
                  <c:v>21 - Jan</c:v>
                </c:pt>
              </c:strCache>
            </c:strRef>
          </c:cat>
          <c:val>
            <c:numRef>
              <c:f>'Day-ahead prices (46)'!$B$3:$B$12</c:f>
              <c:numCache>
                <c:formatCode>General</c:formatCode>
                <c:ptCount val="10"/>
                <c:pt idx="0">
                  <c:v>57.1</c:v>
                </c:pt>
                <c:pt idx="1">
                  <c:v>86.01</c:v>
                </c:pt>
                <c:pt idx="2">
                  <c:v>65.39</c:v>
                </c:pt>
                <c:pt idx="3">
                  <c:v>53.99</c:v>
                </c:pt>
                <c:pt idx="4">
                  <c:v>43.54</c:v>
                </c:pt>
                <c:pt idx="5">
                  <c:v>44.28</c:v>
                </c:pt>
                <c:pt idx="6">
                  <c:v>37.86</c:v>
                </c:pt>
                <c:pt idx="7">
                  <c:v>34.21</c:v>
                </c:pt>
                <c:pt idx="8">
                  <c:v>46.84</c:v>
                </c:pt>
                <c:pt idx="9">
                  <c:v>45.81</c:v>
                </c:pt>
              </c:numCache>
            </c:numRef>
          </c:val>
          <c:smooth val="1"/>
          <c:extLst>
            <c:ext xmlns:c16="http://schemas.microsoft.com/office/drawing/2014/chart" uri="{C3380CC4-5D6E-409C-BE32-E72D297353CC}">
              <c16:uniqueId val="{00000000-6869-4E38-845B-2E36307E2826}"/>
            </c:ext>
          </c:extLst>
        </c:ser>
        <c:ser>
          <c:idx val="1"/>
          <c:order val="1"/>
          <c:tx>
            <c:strRef>
              <c:f>'Day-ahead prices (46)'!$C$1:$C$2</c:f>
              <c:strCache>
                <c:ptCount val="2"/>
                <c:pt idx="1">
                  <c:v>Oslo</c:v>
                </c:pt>
              </c:strCache>
            </c:strRef>
          </c:tx>
          <c:spPr>
            <a:ln w="28575" cap="rnd">
              <a:solidFill>
                <a:schemeClr val="accent2"/>
              </a:solidFill>
              <a:round/>
            </a:ln>
            <a:effectLst/>
          </c:spPr>
          <c:marker>
            <c:symbol val="none"/>
          </c:marker>
          <c:cat>
            <c:strRef>
              <c:f>'Day-ahead prices (46)'!$A$3:$A$12</c:f>
              <c:strCache>
                <c:ptCount val="10"/>
                <c:pt idx="0">
                  <c:v>21 - Okt</c:v>
                </c:pt>
                <c:pt idx="1">
                  <c:v>21 - Sep</c:v>
                </c:pt>
                <c:pt idx="2">
                  <c:v>21 - Aug</c:v>
                </c:pt>
                <c:pt idx="3">
                  <c:v>21 - Jul</c:v>
                </c:pt>
                <c:pt idx="4">
                  <c:v>21 - Jun</c:v>
                </c:pt>
                <c:pt idx="5">
                  <c:v>21 - May</c:v>
                </c:pt>
                <c:pt idx="6">
                  <c:v>21 - Apr</c:v>
                </c:pt>
                <c:pt idx="7">
                  <c:v>21 - Mar</c:v>
                </c:pt>
                <c:pt idx="8">
                  <c:v>21 - Feb</c:v>
                </c:pt>
                <c:pt idx="9">
                  <c:v>21 - Jan</c:v>
                </c:pt>
              </c:strCache>
            </c:strRef>
          </c:cat>
          <c:val>
            <c:numRef>
              <c:f>'Day-ahead prices (46)'!$C$3:$C$12</c:f>
              <c:numCache>
                <c:formatCode>General</c:formatCode>
                <c:ptCount val="10"/>
                <c:pt idx="0">
                  <c:v>97.68</c:v>
                </c:pt>
                <c:pt idx="1">
                  <c:v>106.33</c:v>
                </c:pt>
                <c:pt idx="2">
                  <c:v>71.78</c:v>
                </c:pt>
                <c:pt idx="3">
                  <c:v>55.57</c:v>
                </c:pt>
                <c:pt idx="4">
                  <c:v>46.22</c:v>
                </c:pt>
                <c:pt idx="5">
                  <c:v>48.24</c:v>
                </c:pt>
                <c:pt idx="6">
                  <c:v>45</c:v>
                </c:pt>
                <c:pt idx="7">
                  <c:v>41.47</c:v>
                </c:pt>
                <c:pt idx="8">
                  <c:v>52.97</c:v>
                </c:pt>
                <c:pt idx="9">
                  <c:v>48.27</c:v>
                </c:pt>
              </c:numCache>
            </c:numRef>
          </c:val>
          <c:smooth val="1"/>
          <c:extLst>
            <c:ext xmlns:c16="http://schemas.microsoft.com/office/drawing/2014/chart" uri="{C3380CC4-5D6E-409C-BE32-E72D297353CC}">
              <c16:uniqueId val="{00000001-6869-4E38-845B-2E36307E2826}"/>
            </c:ext>
          </c:extLst>
        </c:ser>
        <c:ser>
          <c:idx val="2"/>
          <c:order val="2"/>
          <c:tx>
            <c:strRef>
              <c:f>'Day-ahead prices (46)'!$D$1:$D$2</c:f>
              <c:strCache>
                <c:ptCount val="2"/>
                <c:pt idx="1">
                  <c:v>København</c:v>
                </c:pt>
              </c:strCache>
            </c:strRef>
          </c:tx>
          <c:spPr>
            <a:ln w="28575" cap="rnd">
              <a:solidFill>
                <a:schemeClr val="accent3"/>
              </a:solidFill>
              <a:round/>
            </a:ln>
            <a:effectLst/>
          </c:spPr>
          <c:marker>
            <c:symbol val="none"/>
          </c:marker>
          <c:cat>
            <c:strRef>
              <c:f>'Day-ahead prices (46)'!$A$3:$A$12</c:f>
              <c:strCache>
                <c:ptCount val="10"/>
                <c:pt idx="0">
                  <c:v>21 - Okt</c:v>
                </c:pt>
                <c:pt idx="1">
                  <c:v>21 - Sep</c:v>
                </c:pt>
                <c:pt idx="2">
                  <c:v>21 - Aug</c:v>
                </c:pt>
                <c:pt idx="3">
                  <c:v>21 - Jul</c:v>
                </c:pt>
                <c:pt idx="4">
                  <c:v>21 - Jun</c:v>
                </c:pt>
                <c:pt idx="5">
                  <c:v>21 - May</c:v>
                </c:pt>
                <c:pt idx="6">
                  <c:v>21 - Apr</c:v>
                </c:pt>
                <c:pt idx="7">
                  <c:v>21 - Mar</c:v>
                </c:pt>
                <c:pt idx="8">
                  <c:v>21 - Feb</c:v>
                </c:pt>
                <c:pt idx="9">
                  <c:v>21 - Jan</c:v>
                </c:pt>
              </c:strCache>
            </c:strRef>
          </c:cat>
          <c:val>
            <c:numRef>
              <c:f>'Day-ahead prices (46)'!$D$3:$D$12</c:f>
              <c:numCache>
                <c:formatCode>General</c:formatCode>
                <c:ptCount val="10"/>
                <c:pt idx="0">
                  <c:v>106.68</c:v>
                </c:pt>
                <c:pt idx="1">
                  <c:v>123.9</c:v>
                </c:pt>
                <c:pt idx="2">
                  <c:v>84.36</c:v>
                </c:pt>
                <c:pt idx="3">
                  <c:v>81.44</c:v>
                </c:pt>
                <c:pt idx="4">
                  <c:v>73.59</c:v>
                </c:pt>
                <c:pt idx="5">
                  <c:v>55.21</c:v>
                </c:pt>
                <c:pt idx="6">
                  <c:v>47.86</c:v>
                </c:pt>
                <c:pt idx="7">
                  <c:v>46.68</c:v>
                </c:pt>
                <c:pt idx="8">
                  <c:v>54.55</c:v>
                </c:pt>
                <c:pt idx="9">
                  <c:v>50.86</c:v>
                </c:pt>
              </c:numCache>
            </c:numRef>
          </c:val>
          <c:smooth val="1"/>
          <c:extLst>
            <c:ext xmlns:c16="http://schemas.microsoft.com/office/drawing/2014/chart" uri="{C3380CC4-5D6E-409C-BE32-E72D297353CC}">
              <c16:uniqueId val="{00000002-6869-4E38-845B-2E36307E2826}"/>
            </c:ext>
          </c:extLst>
        </c:ser>
        <c:ser>
          <c:idx val="3"/>
          <c:order val="3"/>
          <c:tx>
            <c:strRef>
              <c:f>'Day-ahead prices (46)'!$E$1:$E$2</c:f>
              <c:strCache>
                <c:ptCount val="2"/>
                <c:pt idx="1">
                  <c:v>Malmø</c:v>
                </c:pt>
              </c:strCache>
            </c:strRef>
          </c:tx>
          <c:spPr>
            <a:ln w="28575" cap="rnd">
              <a:solidFill>
                <a:schemeClr val="accent4"/>
              </a:solidFill>
              <a:round/>
            </a:ln>
            <a:effectLst/>
          </c:spPr>
          <c:marker>
            <c:symbol val="none"/>
          </c:marker>
          <c:cat>
            <c:strRef>
              <c:f>'Day-ahead prices (46)'!$A$3:$A$12</c:f>
              <c:strCache>
                <c:ptCount val="10"/>
                <c:pt idx="0">
                  <c:v>21 - Okt</c:v>
                </c:pt>
                <c:pt idx="1">
                  <c:v>21 - Sep</c:v>
                </c:pt>
                <c:pt idx="2">
                  <c:v>21 - Aug</c:v>
                </c:pt>
                <c:pt idx="3">
                  <c:v>21 - Jul</c:v>
                </c:pt>
                <c:pt idx="4">
                  <c:v>21 - Jun</c:v>
                </c:pt>
                <c:pt idx="5">
                  <c:v>21 - May</c:v>
                </c:pt>
                <c:pt idx="6">
                  <c:v>21 - Apr</c:v>
                </c:pt>
                <c:pt idx="7">
                  <c:v>21 - Mar</c:v>
                </c:pt>
                <c:pt idx="8">
                  <c:v>21 - Feb</c:v>
                </c:pt>
                <c:pt idx="9">
                  <c:v>21 - Jan</c:v>
                </c:pt>
              </c:strCache>
            </c:strRef>
          </c:cat>
          <c:val>
            <c:numRef>
              <c:f>'Day-ahead prices (46)'!$E$3:$E$12</c:f>
              <c:numCache>
                <c:formatCode>General</c:formatCode>
                <c:ptCount val="10"/>
                <c:pt idx="0">
                  <c:v>86.2</c:v>
                </c:pt>
                <c:pt idx="1">
                  <c:v>120.59</c:v>
                </c:pt>
                <c:pt idx="2">
                  <c:v>83.68</c:v>
                </c:pt>
                <c:pt idx="3">
                  <c:v>68.040000000000006</c:v>
                </c:pt>
                <c:pt idx="4">
                  <c:v>73.05</c:v>
                </c:pt>
                <c:pt idx="5">
                  <c:v>47.78</c:v>
                </c:pt>
                <c:pt idx="6">
                  <c:v>42.46</c:v>
                </c:pt>
                <c:pt idx="7">
                  <c:v>45.13</c:v>
                </c:pt>
                <c:pt idx="8">
                  <c:v>53.89</c:v>
                </c:pt>
                <c:pt idx="9">
                  <c:v>49.76</c:v>
                </c:pt>
              </c:numCache>
            </c:numRef>
          </c:val>
          <c:smooth val="1"/>
          <c:extLst>
            <c:ext xmlns:c16="http://schemas.microsoft.com/office/drawing/2014/chart" uri="{C3380CC4-5D6E-409C-BE32-E72D297353CC}">
              <c16:uniqueId val="{00000003-6869-4E38-845B-2E36307E2826}"/>
            </c:ext>
          </c:extLst>
        </c:ser>
        <c:ser>
          <c:idx val="4"/>
          <c:order val="4"/>
          <c:tx>
            <c:strRef>
              <c:f>'Day-ahead prices (46)'!$F$1:$F$2</c:f>
              <c:strCache>
                <c:ptCount val="2"/>
                <c:pt idx="1">
                  <c:v>Tr.heim</c:v>
                </c:pt>
              </c:strCache>
            </c:strRef>
          </c:tx>
          <c:spPr>
            <a:ln w="28575" cap="rnd">
              <a:solidFill>
                <a:schemeClr val="accent5"/>
              </a:solidFill>
              <a:round/>
            </a:ln>
            <a:effectLst/>
          </c:spPr>
          <c:marker>
            <c:symbol val="none"/>
          </c:marker>
          <c:cat>
            <c:strRef>
              <c:f>'Day-ahead prices (46)'!$A$3:$A$12</c:f>
              <c:strCache>
                <c:ptCount val="10"/>
                <c:pt idx="0">
                  <c:v>21 - Okt</c:v>
                </c:pt>
                <c:pt idx="1">
                  <c:v>21 - Sep</c:v>
                </c:pt>
                <c:pt idx="2">
                  <c:v>21 - Aug</c:v>
                </c:pt>
                <c:pt idx="3">
                  <c:v>21 - Jul</c:v>
                </c:pt>
                <c:pt idx="4">
                  <c:v>21 - Jun</c:v>
                </c:pt>
                <c:pt idx="5">
                  <c:v>21 - May</c:v>
                </c:pt>
                <c:pt idx="6">
                  <c:v>21 - Apr</c:v>
                </c:pt>
                <c:pt idx="7">
                  <c:v>21 - Mar</c:v>
                </c:pt>
                <c:pt idx="8">
                  <c:v>21 - Feb</c:v>
                </c:pt>
                <c:pt idx="9">
                  <c:v>21 - Jan</c:v>
                </c:pt>
              </c:strCache>
            </c:strRef>
          </c:cat>
          <c:val>
            <c:numRef>
              <c:f>'Day-ahead prices (46)'!$F$3:$F$12</c:f>
              <c:numCache>
                <c:formatCode>General</c:formatCode>
                <c:ptCount val="10"/>
                <c:pt idx="0">
                  <c:v>24.99</c:v>
                </c:pt>
                <c:pt idx="1">
                  <c:v>52.91</c:v>
                </c:pt>
                <c:pt idx="2">
                  <c:v>57.11</c:v>
                </c:pt>
                <c:pt idx="3">
                  <c:v>45.72</c:v>
                </c:pt>
                <c:pt idx="4">
                  <c:v>35.17</c:v>
                </c:pt>
                <c:pt idx="5">
                  <c:v>36.659999999999997</c:v>
                </c:pt>
                <c:pt idx="6">
                  <c:v>27.65</c:v>
                </c:pt>
                <c:pt idx="7">
                  <c:v>25</c:v>
                </c:pt>
                <c:pt idx="8">
                  <c:v>42.83</c:v>
                </c:pt>
                <c:pt idx="9">
                  <c:v>43.86</c:v>
                </c:pt>
              </c:numCache>
            </c:numRef>
          </c:val>
          <c:smooth val="1"/>
          <c:extLst>
            <c:ext xmlns:c16="http://schemas.microsoft.com/office/drawing/2014/chart" uri="{C3380CC4-5D6E-409C-BE32-E72D297353CC}">
              <c16:uniqueId val="{00000004-6869-4E38-845B-2E36307E2826}"/>
            </c:ext>
          </c:extLst>
        </c:ser>
        <c:ser>
          <c:idx val="5"/>
          <c:order val="5"/>
          <c:tx>
            <c:strRef>
              <c:f>'Day-ahead prices (46)'!$G$1:$G$2</c:f>
              <c:strCache>
                <c:ptCount val="2"/>
                <c:pt idx="1">
                  <c:v>Nord-Sverige</c:v>
                </c:pt>
              </c:strCache>
            </c:strRef>
          </c:tx>
          <c:spPr>
            <a:ln w="28575" cap="rnd">
              <a:solidFill>
                <a:schemeClr val="accent6"/>
              </a:solidFill>
              <a:round/>
            </a:ln>
            <a:effectLst/>
          </c:spPr>
          <c:marker>
            <c:symbol val="none"/>
          </c:marker>
          <c:cat>
            <c:strRef>
              <c:f>'Day-ahead prices (46)'!$A$3:$A$12</c:f>
              <c:strCache>
                <c:ptCount val="10"/>
                <c:pt idx="0">
                  <c:v>21 - Okt</c:v>
                </c:pt>
                <c:pt idx="1">
                  <c:v>21 - Sep</c:v>
                </c:pt>
                <c:pt idx="2">
                  <c:v>21 - Aug</c:v>
                </c:pt>
                <c:pt idx="3">
                  <c:v>21 - Jul</c:v>
                </c:pt>
                <c:pt idx="4">
                  <c:v>21 - Jun</c:v>
                </c:pt>
                <c:pt idx="5">
                  <c:v>21 - May</c:v>
                </c:pt>
                <c:pt idx="6">
                  <c:v>21 - Apr</c:v>
                </c:pt>
                <c:pt idx="7">
                  <c:v>21 - Mar</c:v>
                </c:pt>
                <c:pt idx="8">
                  <c:v>21 - Feb</c:v>
                </c:pt>
                <c:pt idx="9">
                  <c:v>21 - Jan</c:v>
                </c:pt>
              </c:strCache>
            </c:strRef>
          </c:cat>
          <c:val>
            <c:numRef>
              <c:f>'Day-ahead prices (46)'!$G$3:$G$12</c:f>
              <c:numCache>
                <c:formatCode>General</c:formatCode>
                <c:ptCount val="10"/>
                <c:pt idx="0">
                  <c:v>25.59</c:v>
                </c:pt>
                <c:pt idx="1">
                  <c:v>55.5</c:v>
                </c:pt>
                <c:pt idx="2">
                  <c:v>57.55</c:v>
                </c:pt>
                <c:pt idx="3">
                  <c:v>51.74</c:v>
                </c:pt>
                <c:pt idx="4">
                  <c:v>34.42</c:v>
                </c:pt>
                <c:pt idx="5">
                  <c:v>38.380000000000003</c:v>
                </c:pt>
                <c:pt idx="6">
                  <c:v>26.36</c:v>
                </c:pt>
                <c:pt idx="7">
                  <c:v>25.03</c:v>
                </c:pt>
                <c:pt idx="8">
                  <c:v>43.25</c:v>
                </c:pt>
                <c:pt idx="9">
                  <c:v>44.65</c:v>
                </c:pt>
              </c:numCache>
            </c:numRef>
          </c:val>
          <c:smooth val="1"/>
          <c:extLst>
            <c:ext xmlns:c16="http://schemas.microsoft.com/office/drawing/2014/chart" uri="{C3380CC4-5D6E-409C-BE32-E72D297353CC}">
              <c16:uniqueId val="{00000005-6869-4E38-845B-2E36307E2826}"/>
            </c:ext>
          </c:extLst>
        </c:ser>
        <c:dLbls>
          <c:showLegendKey val="0"/>
          <c:showVal val="0"/>
          <c:showCatName val="0"/>
          <c:showSerName val="0"/>
          <c:showPercent val="0"/>
          <c:showBubbleSize val="0"/>
        </c:dLbls>
        <c:smooth val="0"/>
        <c:axId val="370924760"/>
        <c:axId val="482481560"/>
      </c:lineChart>
      <c:catAx>
        <c:axId val="370924760"/>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482481560"/>
        <c:crosses val="autoZero"/>
        <c:auto val="1"/>
        <c:lblAlgn val="ctr"/>
        <c:lblOffset val="100"/>
        <c:noMultiLvlLbl val="0"/>
      </c:catAx>
      <c:valAx>
        <c:axId val="482481560"/>
        <c:scaling>
          <c:orientation val="minMax"/>
          <c:max val="130"/>
          <c:min val="20"/>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70924760"/>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root>
</root>
</file>

<file path=customXml/item4.xml><?xml version="1.0" encoding="utf-8"?>
<ct:contentTypeSchema xmlns:ct="http://schemas.microsoft.com/office/2006/metadata/contentType" xmlns:ma="http://schemas.microsoft.com/office/2006/metadata/properties/metaAttributes" ct:_="" ma:_="" ma:contentTypeName="Dokument" ma:contentTypeID="0x0101009D58C1C4B3771E428B6F3E1BD564C8B1" ma:contentTypeVersion="10" ma:contentTypeDescription="Opprett et nytt dokument." ma:contentTypeScope="" ma:versionID="5cba6eda65d3b3e752ddcec4d15e6df3">
  <xsd:schema xmlns:xsd="http://www.w3.org/2001/XMLSchema" xmlns:xs="http://www.w3.org/2001/XMLSchema" xmlns:p="http://schemas.microsoft.com/office/2006/metadata/properties" xmlns:ns2="ec9f69d4-773c-4259-83d4-2d60f8509575" xmlns:ns3="40c20825-d1fe-430c-ac85-bf9bb9e2f299" targetNamespace="http://schemas.microsoft.com/office/2006/metadata/properties" ma:root="true" ma:fieldsID="c39b515e8f5e1a78a6a629669e645b50" ns2:_="" ns3:_="">
    <xsd:import namespace="ec9f69d4-773c-4259-83d4-2d60f8509575"/>
    <xsd:import namespace="40c20825-d1fe-430c-ac85-bf9bb9e2f2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f69d4-773c-4259-83d4-2d60f8509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20825-d1fe-430c-ac85-bf9bb9e2f29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CC0B9-08E2-4374-B29A-7CD3AD65BA17}">
  <ds:schemaRefs>
    <ds:schemaRef ds:uri="http://schemas.microsoft.com/sharepoint/v3/contenttype/forms"/>
  </ds:schemaRefs>
</ds:datastoreItem>
</file>

<file path=customXml/itemProps2.xml><?xml version="1.0" encoding="utf-8"?>
<ds:datastoreItem xmlns:ds="http://schemas.openxmlformats.org/officeDocument/2006/customXml" ds:itemID="{61E5B885-E0EF-4CE3-8450-A3A2A764EC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9A3A0C-6023-4B38-93FA-0852E7CDFA3A}">
  <ds:schemaRefs/>
</ds:datastoreItem>
</file>

<file path=customXml/itemProps4.xml><?xml version="1.0" encoding="utf-8"?>
<ds:datastoreItem xmlns:ds="http://schemas.openxmlformats.org/officeDocument/2006/customXml" ds:itemID="{90B6F90A-FD16-49D9-B69A-F781498C3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f69d4-773c-4259-83d4-2d60f8509575"/>
    <ds:schemaRef ds:uri="40c20825-d1fe-430c-ac85-bf9bb9e2f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Notatmal_LOS ENERGY</Template>
  <TotalTime>0</TotalTime>
  <Pages>3</Pages>
  <Words>543</Words>
  <Characters>2880</Characters>
  <Application>Microsoft Office Word</Application>
  <DocSecurity>0</DocSecurity>
  <Lines>24</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LOS</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Simonsen, Anne Klepsland</dc:creator>
  <dc:description>Template by addpoint.no</dc:description>
  <cp:lastModifiedBy>Saltnes, Ada Olesdatter Ruud</cp:lastModifiedBy>
  <cp:revision>2</cp:revision>
  <cp:lastPrinted>2016-06-29T18:53:00Z</cp:lastPrinted>
  <dcterms:created xsi:type="dcterms:W3CDTF">2021-11-04T09:02:00Z</dcterms:created>
  <dcterms:modified xsi:type="dcterms:W3CDTF">2021-11-04T09:02:00Z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y fmtid="{D5CDD505-2E9C-101B-9397-08002B2CF9AE}" pid="4" name="ContentTypeId">
    <vt:lpwstr>0x0101009D58C1C4B3771E428B6F3E1BD564C8B1</vt:lpwstr>
  </property>
  <property fmtid="{D5CDD505-2E9C-101B-9397-08002B2CF9AE}" pid="5" name="MSIP_Label_0b9f4afd-f22f-4e0c-9866-08e785c7ee22_Enabled">
    <vt:lpwstr>true</vt:lpwstr>
  </property>
  <property fmtid="{D5CDD505-2E9C-101B-9397-08002B2CF9AE}" pid="6" name="MSIP_Label_0b9f4afd-f22f-4e0c-9866-08e785c7ee22_SetDate">
    <vt:lpwstr>2021-11-04T09:02:08Z</vt:lpwstr>
  </property>
  <property fmtid="{D5CDD505-2E9C-101B-9397-08002B2CF9AE}" pid="7" name="MSIP_Label_0b9f4afd-f22f-4e0c-9866-08e785c7ee22_Method">
    <vt:lpwstr>Standard</vt:lpwstr>
  </property>
  <property fmtid="{D5CDD505-2E9C-101B-9397-08002B2CF9AE}" pid="8" name="MSIP_Label_0b9f4afd-f22f-4e0c-9866-08e785c7ee22_Name">
    <vt:lpwstr>Internal</vt:lpwstr>
  </property>
  <property fmtid="{D5CDD505-2E9C-101B-9397-08002B2CF9AE}" pid="9" name="MSIP_Label_0b9f4afd-f22f-4e0c-9866-08e785c7ee22_SiteId">
    <vt:lpwstr>35de1f6f-7463-4230-b310-c6161e75518a</vt:lpwstr>
  </property>
  <property fmtid="{D5CDD505-2E9C-101B-9397-08002B2CF9AE}" pid="10" name="MSIP_Label_0b9f4afd-f22f-4e0c-9866-08e785c7ee22_ActionId">
    <vt:lpwstr>d6a254de-dc61-4b23-99db-f502723171a6</vt:lpwstr>
  </property>
  <property fmtid="{D5CDD505-2E9C-101B-9397-08002B2CF9AE}" pid="11" name="MSIP_Label_0b9f4afd-f22f-4e0c-9866-08e785c7ee22_ContentBits">
    <vt:lpwstr>2</vt:lpwstr>
  </property>
</Properties>
</file>