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95600AF" w14:textId="77777777" w:rsidR="0036431A" w:rsidRPr="00A367DB" w:rsidRDefault="0036431A" w:rsidP="00035A15">
      <w:pPr>
        <w:pStyle w:val="Ingetavstnd"/>
        <w:spacing w:line="276" w:lineRule="auto"/>
        <w:jc w:val="right"/>
        <w:rPr>
          <w:rFonts w:asciiTheme="majorHAnsi" w:hAnsiTheme="majorHAnsi"/>
          <w:lang w:val="sv-SE"/>
        </w:rPr>
      </w:pPr>
    </w:p>
    <w:p w14:paraId="736521F2" w14:textId="77777777" w:rsidR="0036431A" w:rsidRPr="00A367DB" w:rsidRDefault="0036431A" w:rsidP="00035A15">
      <w:pPr>
        <w:pStyle w:val="Ingetavstnd"/>
        <w:spacing w:line="276" w:lineRule="auto"/>
        <w:rPr>
          <w:rFonts w:asciiTheme="majorHAnsi" w:hAnsiTheme="majorHAnsi"/>
          <w:lang w:val="sv-SE"/>
        </w:rPr>
      </w:pPr>
    </w:p>
    <w:p w14:paraId="2EFB2BD6" w14:textId="77777777" w:rsidR="0036431A" w:rsidRDefault="0036431A" w:rsidP="00B44D5B">
      <w:pPr>
        <w:pStyle w:val="Ingetavstnd"/>
        <w:spacing w:line="276" w:lineRule="auto"/>
        <w:ind w:left="1440"/>
        <w:jc w:val="right"/>
        <w:rPr>
          <w:rFonts w:asciiTheme="majorHAnsi" w:hAnsiTheme="majorHAnsi"/>
          <w:lang w:val="sv-SE"/>
        </w:rPr>
      </w:pPr>
    </w:p>
    <w:p w14:paraId="614D22A4" w14:textId="460E3DD6" w:rsidR="00035A15" w:rsidRPr="00A367DB" w:rsidRDefault="00035A15" w:rsidP="00B44D5B">
      <w:pPr>
        <w:pStyle w:val="Ingetavstnd"/>
        <w:spacing w:line="276" w:lineRule="auto"/>
        <w:ind w:left="1440"/>
        <w:jc w:val="right"/>
        <w:rPr>
          <w:rFonts w:asciiTheme="majorHAnsi" w:hAnsiTheme="majorHAnsi"/>
          <w:b/>
          <w:sz w:val="24"/>
          <w:szCs w:val="24"/>
          <w:lang w:val="sv-SE"/>
        </w:rPr>
      </w:pPr>
    </w:p>
    <w:p w14:paraId="40C026C5" w14:textId="4A079AED" w:rsidR="00B47C63" w:rsidRPr="006A1B67" w:rsidRDefault="00B47C63" w:rsidP="00B47C63">
      <w:pPr>
        <w:pStyle w:val="Ingetavstnd"/>
        <w:spacing w:line="276" w:lineRule="auto"/>
        <w:jc w:val="center"/>
        <w:rPr>
          <w:rFonts w:ascii="Cambria" w:hAnsi="Cambria"/>
          <w:b/>
          <w:lang w:val="sv-SE"/>
        </w:rPr>
      </w:pPr>
    </w:p>
    <w:p w14:paraId="269C3487" w14:textId="77777777" w:rsidR="00B47C63" w:rsidRPr="006A1B67" w:rsidRDefault="00B47C63" w:rsidP="00B44D5B">
      <w:pPr>
        <w:pStyle w:val="Ingetavstnd"/>
        <w:spacing w:line="276" w:lineRule="auto"/>
        <w:rPr>
          <w:rFonts w:ascii="Cambria" w:hAnsi="Cambria"/>
          <w:b/>
          <w:lang w:val="sv-SE"/>
        </w:rPr>
      </w:pPr>
    </w:p>
    <w:p w14:paraId="1C750618" w14:textId="1809BACA" w:rsidR="00D06C4B" w:rsidRPr="00E123AE" w:rsidRDefault="00D06C4B" w:rsidP="00D06C4B">
      <w:pPr>
        <w:pStyle w:val="Ingetavstnd"/>
        <w:spacing w:line="276" w:lineRule="auto"/>
        <w:rPr>
          <w:rFonts w:asciiTheme="majorHAnsi" w:hAnsiTheme="majorHAnsi"/>
          <w:b/>
          <w:sz w:val="24"/>
          <w:szCs w:val="24"/>
          <w:lang w:val="sv-SE"/>
        </w:rPr>
      </w:pPr>
      <w:r w:rsidRPr="006A1B67">
        <w:rPr>
          <w:rFonts w:asciiTheme="majorHAnsi" w:hAnsiTheme="majorHAnsi"/>
          <w:b/>
          <w:lang w:val="sv-SE"/>
        </w:rPr>
        <w:t>Press</w:t>
      </w:r>
      <w:r w:rsidR="00DF429B">
        <w:rPr>
          <w:rFonts w:asciiTheme="majorHAnsi" w:hAnsiTheme="majorHAnsi"/>
          <w:b/>
          <w:lang w:val="sv-SE"/>
        </w:rPr>
        <w:t xml:space="preserve">meddelande </w:t>
      </w:r>
      <w:r w:rsidR="00DF429B">
        <w:rPr>
          <w:rFonts w:asciiTheme="majorHAnsi" w:hAnsiTheme="majorHAnsi"/>
          <w:b/>
          <w:lang w:val="sv-SE"/>
        </w:rPr>
        <w:tab/>
      </w:r>
      <w:r w:rsidR="00DF429B">
        <w:rPr>
          <w:rFonts w:asciiTheme="majorHAnsi" w:hAnsiTheme="majorHAnsi"/>
          <w:b/>
          <w:lang w:val="sv-SE"/>
        </w:rPr>
        <w:tab/>
      </w:r>
      <w:r w:rsidR="00DF429B">
        <w:rPr>
          <w:rFonts w:asciiTheme="majorHAnsi" w:hAnsiTheme="majorHAnsi"/>
          <w:b/>
          <w:lang w:val="sv-SE"/>
        </w:rPr>
        <w:tab/>
      </w:r>
      <w:r w:rsidR="00DF429B">
        <w:rPr>
          <w:rFonts w:asciiTheme="majorHAnsi" w:hAnsiTheme="majorHAnsi"/>
          <w:b/>
          <w:lang w:val="sv-SE"/>
        </w:rPr>
        <w:tab/>
      </w:r>
      <w:r w:rsidR="00DF429B">
        <w:rPr>
          <w:rFonts w:asciiTheme="majorHAnsi" w:hAnsiTheme="majorHAnsi"/>
          <w:b/>
          <w:lang w:val="sv-SE"/>
        </w:rPr>
        <w:tab/>
        <w:t xml:space="preserve">Vimmerby, </w:t>
      </w:r>
      <w:r w:rsidR="00DF429B" w:rsidRPr="00DF429B">
        <w:rPr>
          <w:rFonts w:asciiTheme="majorHAnsi" w:hAnsiTheme="majorHAnsi"/>
          <w:b/>
          <w:highlight w:val="yellow"/>
          <w:lang w:val="sv-SE"/>
        </w:rPr>
        <w:t>xx</w:t>
      </w:r>
      <w:r w:rsidR="00DF429B">
        <w:rPr>
          <w:rFonts w:asciiTheme="majorHAnsi" w:hAnsiTheme="majorHAnsi"/>
          <w:b/>
          <w:lang w:val="sv-SE"/>
        </w:rPr>
        <w:t xml:space="preserve"> </w:t>
      </w:r>
      <w:r w:rsidR="007C1A83">
        <w:rPr>
          <w:rFonts w:asciiTheme="majorHAnsi" w:hAnsiTheme="majorHAnsi"/>
          <w:b/>
          <w:lang w:val="sv-SE"/>
        </w:rPr>
        <w:t>december</w:t>
      </w:r>
      <w:r w:rsidRPr="006A1B67">
        <w:rPr>
          <w:rFonts w:asciiTheme="majorHAnsi" w:hAnsiTheme="majorHAnsi"/>
          <w:b/>
          <w:lang w:val="sv-SE"/>
        </w:rPr>
        <w:t xml:space="preserve"> 2014</w:t>
      </w:r>
    </w:p>
    <w:p w14:paraId="5077758C" w14:textId="77777777" w:rsidR="00D06C4B" w:rsidRDefault="00D06C4B" w:rsidP="00D06C4B">
      <w:pPr>
        <w:pStyle w:val="Ingetavstnd"/>
        <w:spacing w:line="276" w:lineRule="auto"/>
        <w:rPr>
          <w:rFonts w:asciiTheme="majorHAnsi" w:hAnsiTheme="majorHAnsi"/>
          <w:lang w:val="sv-SE"/>
        </w:rPr>
      </w:pPr>
    </w:p>
    <w:p w14:paraId="48164E5A" w14:textId="77777777" w:rsidR="00445810" w:rsidRDefault="00445810" w:rsidP="00D06C4B">
      <w:pPr>
        <w:pStyle w:val="Ingetavstnd"/>
        <w:spacing w:line="276" w:lineRule="auto"/>
        <w:rPr>
          <w:rFonts w:ascii="Cambria" w:hAnsi="Cambria"/>
          <w:b/>
          <w:sz w:val="24"/>
          <w:szCs w:val="24"/>
          <w:u w:val="single"/>
          <w:lang w:val="sv-SE"/>
        </w:rPr>
      </w:pPr>
    </w:p>
    <w:p w14:paraId="11E569DB" w14:textId="489C3C96" w:rsidR="00D06C4B" w:rsidRPr="00E123AE" w:rsidRDefault="00DF429B" w:rsidP="002D526A">
      <w:pPr>
        <w:pStyle w:val="Ingetavstnd"/>
        <w:tabs>
          <w:tab w:val="left" w:pos="1843"/>
        </w:tabs>
        <w:spacing w:line="276" w:lineRule="auto"/>
        <w:rPr>
          <w:rFonts w:asciiTheme="majorHAnsi" w:hAnsiTheme="majorHAnsi"/>
          <w:lang w:val="sv-SE"/>
        </w:rPr>
      </w:pPr>
      <w:r>
        <w:rPr>
          <w:rFonts w:ascii="Cambria" w:hAnsi="Cambria"/>
          <w:b/>
          <w:sz w:val="24"/>
          <w:szCs w:val="24"/>
          <w:u w:val="single"/>
          <w:lang w:val="sv-SE"/>
        </w:rPr>
        <w:t>Försäljningssuccé för v</w:t>
      </w:r>
      <w:r w:rsidR="00D06C4B">
        <w:rPr>
          <w:rFonts w:ascii="Cambria" w:hAnsi="Cambria"/>
          <w:b/>
          <w:sz w:val="24"/>
          <w:szCs w:val="24"/>
          <w:u w:val="single"/>
          <w:lang w:val="sv-SE"/>
        </w:rPr>
        <w:t>innarna i SM i Hembrygd ö</w:t>
      </w:r>
      <w:r>
        <w:rPr>
          <w:rFonts w:ascii="Cambria" w:hAnsi="Cambria"/>
          <w:b/>
          <w:sz w:val="24"/>
          <w:szCs w:val="24"/>
          <w:u w:val="single"/>
          <w:lang w:val="sv-SE"/>
        </w:rPr>
        <w:t>l</w:t>
      </w:r>
      <w:r w:rsidR="00D06C4B">
        <w:rPr>
          <w:rFonts w:ascii="Cambria" w:hAnsi="Cambria"/>
          <w:b/>
          <w:sz w:val="24"/>
          <w:szCs w:val="24"/>
          <w:u w:val="single"/>
          <w:lang w:val="sv-SE"/>
        </w:rPr>
        <w:t>:</w:t>
      </w:r>
    </w:p>
    <w:p w14:paraId="291AC2EA" w14:textId="5E7C424B" w:rsidR="00D06C4B" w:rsidRDefault="00DF429B" w:rsidP="00D06C4B">
      <w:pPr>
        <w:pStyle w:val="Ingetavstnd"/>
        <w:spacing w:line="276" w:lineRule="auto"/>
        <w:rPr>
          <w:rFonts w:asciiTheme="majorHAnsi" w:hAnsiTheme="majorHAnsi"/>
          <w:b/>
          <w:sz w:val="32"/>
          <w:szCs w:val="32"/>
          <w:lang w:val="sv-SE"/>
        </w:rPr>
      </w:pPr>
      <w:r>
        <w:rPr>
          <w:rFonts w:asciiTheme="majorHAnsi" w:hAnsiTheme="majorHAnsi"/>
          <w:b/>
          <w:sz w:val="32"/>
          <w:szCs w:val="32"/>
          <w:lang w:val="sv-SE"/>
        </w:rPr>
        <w:t xml:space="preserve">Drakens Guld slutsåld </w:t>
      </w:r>
      <w:r w:rsidR="00D06C4B">
        <w:rPr>
          <w:rFonts w:asciiTheme="majorHAnsi" w:hAnsiTheme="majorHAnsi"/>
          <w:b/>
          <w:sz w:val="32"/>
          <w:szCs w:val="32"/>
          <w:lang w:val="sv-SE"/>
        </w:rPr>
        <w:t xml:space="preserve">på Systembolaget </w:t>
      </w:r>
    </w:p>
    <w:p w14:paraId="15A62655" w14:textId="77777777" w:rsidR="00D06C4B" w:rsidRPr="00D06C4B" w:rsidRDefault="00D06C4B" w:rsidP="00D06C4B">
      <w:pPr>
        <w:pStyle w:val="Ingetavstnd"/>
        <w:spacing w:line="276" w:lineRule="auto"/>
        <w:rPr>
          <w:rFonts w:asciiTheme="majorHAnsi" w:hAnsiTheme="majorHAnsi"/>
          <w:b/>
          <w:lang w:val="sv-SE"/>
        </w:rPr>
      </w:pPr>
    </w:p>
    <w:p w14:paraId="5A1814AB" w14:textId="6A213D8B" w:rsidR="00293B8B" w:rsidRPr="00445810" w:rsidRDefault="00D06C4B" w:rsidP="00D06C4B">
      <w:pPr>
        <w:pStyle w:val="Ingetavstnd"/>
        <w:spacing w:line="276" w:lineRule="auto"/>
        <w:rPr>
          <w:rFonts w:asciiTheme="majorHAnsi" w:hAnsiTheme="majorHAnsi"/>
          <w:b/>
          <w:sz w:val="20"/>
          <w:szCs w:val="20"/>
          <w:lang w:val="sv-SE"/>
        </w:rPr>
      </w:pPr>
      <w:r w:rsidRPr="00445810">
        <w:rPr>
          <w:rFonts w:asciiTheme="majorHAnsi" w:hAnsiTheme="majorHAnsi"/>
          <w:b/>
          <w:sz w:val="20"/>
          <w:szCs w:val="20"/>
          <w:lang w:val="sv-SE"/>
        </w:rPr>
        <w:t>Årets vinnare av SM i Hembrygd öl</w:t>
      </w:r>
      <w:r w:rsidR="00DF429B" w:rsidRPr="00445810">
        <w:rPr>
          <w:rFonts w:asciiTheme="majorHAnsi" w:hAnsiTheme="majorHAnsi"/>
          <w:b/>
          <w:sz w:val="20"/>
          <w:szCs w:val="20"/>
          <w:lang w:val="sv-SE"/>
        </w:rPr>
        <w:t xml:space="preserve">, Drakens Guld, </w:t>
      </w:r>
      <w:r w:rsidR="00293B8B" w:rsidRPr="00445810">
        <w:rPr>
          <w:rFonts w:asciiTheme="majorHAnsi" w:hAnsiTheme="majorHAnsi"/>
          <w:b/>
          <w:sz w:val="20"/>
          <w:szCs w:val="20"/>
          <w:lang w:val="sv-SE"/>
        </w:rPr>
        <w:t xml:space="preserve">fullständigt </w:t>
      </w:r>
      <w:r w:rsidR="00DF429B" w:rsidRPr="00445810">
        <w:rPr>
          <w:rFonts w:asciiTheme="majorHAnsi" w:hAnsiTheme="majorHAnsi"/>
          <w:b/>
          <w:sz w:val="20"/>
          <w:szCs w:val="20"/>
          <w:lang w:val="sv-SE"/>
        </w:rPr>
        <w:t xml:space="preserve">flög av Systembolagets hyllor på bara en dryg månad. </w:t>
      </w:r>
      <w:r w:rsidR="00293B8B" w:rsidRPr="00445810">
        <w:rPr>
          <w:rFonts w:asciiTheme="majorHAnsi" w:hAnsiTheme="majorHAnsi"/>
          <w:b/>
          <w:sz w:val="20"/>
          <w:szCs w:val="20"/>
          <w:lang w:val="sv-SE"/>
        </w:rPr>
        <w:t xml:space="preserve">30 000 liter av ölet bryggdes </w:t>
      </w:r>
      <w:r w:rsidRPr="00445810">
        <w:rPr>
          <w:rFonts w:asciiTheme="majorHAnsi" w:hAnsiTheme="majorHAnsi"/>
          <w:b/>
          <w:sz w:val="20"/>
          <w:szCs w:val="20"/>
          <w:lang w:val="sv-SE"/>
        </w:rPr>
        <w:t xml:space="preserve">vid Åbros anläggning i Vimmerby och </w:t>
      </w:r>
      <w:r w:rsidR="00293B8B" w:rsidRPr="00445810">
        <w:rPr>
          <w:rFonts w:asciiTheme="majorHAnsi" w:hAnsiTheme="majorHAnsi"/>
          <w:b/>
          <w:sz w:val="20"/>
          <w:szCs w:val="20"/>
          <w:lang w:val="sv-SE"/>
        </w:rPr>
        <w:t xml:space="preserve">den som vill prova på årets </w:t>
      </w:r>
      <w:proofErr w:type="spellStart"/>
      <w:r w:rsidR="00293B8B" w:rsidRPr="00445810">
        <w:rPr>
          <w:rFonts w:asciiTheme="majorHAnsi" w:hAnsiTheme="majorHAnsi"/>
          <w:b/>
          <w:sz w:val="20"/>
          <w:szCs w:val="20"/>
          <w:lang w:val="sv-SE"/>
        </w:rPr>
        <w:t>vinnaröl</w:t>
      </w:r>
      <w:proofErr w:type="spellEnd"/>
      <w:r w:rsidR="00293B8B" w:rsidRPr="00445810">
        <w:rPr>
          <w:rFonts w:asciiTheme="majorHAnsi" w:hAnsiTheme="majorHAnsi"/>
          <w:b/>
          <w:sz w:val="20"/>
          <w:szCs w:val="20"/>
          <w:lang w:val="sv-SE"/>
        </w:rPr>
        <w:t xml:space="preserve"> gör klokast i att </w:t>
      </w:r>
      <w:r w:rsidR="00EC5E9E" w:rsidRPr="00445810">
        <w:rPr>
          <w:rFonts w:asciiTheme="majorHAnsi" w:hAnsiTheme="majorHAnsi"/>
          <w:b/>
          <w:sz w:val="20"/>
          <w:szCs w:val="20"/>
          <w:lang w:val="sv-SE"/>
        </w:rPr>
        <w:t xml:space="preserve">snarast </w:t>
      </w:r>
      <w:r w:rsidR="00293B8B" w:rsidRPr="00445810">
        <w:rPr>
          <w:rFonts w:asciiTheme="majorHAnsi" w:hAnsiTheme="majorHAnsi"/>
          <w:b/>
          <w:sz w:val="20"/>
          <w:szCs w:val="20"/>
          <w:lang w:val="sv-SE"/>
        </w:rPr>
        <w:t xml:space="preserve">besöka en restaurang. </w:t>
      </w:r>
    </w:p>
    <w:p w14:paraId="1FE1201E" w14:textId="77777777" w:rsidR="00293B8B" w:rsidRPr="00445810" w:rsidRDefault="00293B8B" w:rsidP="00D06C4B">
      <w:pPr>
        <w:pStyle w:val="Ingetavstnd"/>
        <w:spacing w:line="276" w:lineRule="auto"/>
        <w:rPr>
          <w:rFonts w:asciiTheme="majorHAnsi" w:hAnsiTheme="majorHAnsi"/>
          <w:b/>
          <w:sz w:val="20"/>
          <w:szCs w:val="20"/>
          <w:lang w:val="sv-SE"/>
        </w:rPr>
      </w:pPr>
    </w:p>
    <w:p w14:paraId="3530B026" w14:textId="2F7C845F" w:rsidR="00DF429B" w:rsidRPr="00445810" w:rsidRDefault="00DF429B" w:rsidP="00D06C4B">
      <w:pPr>
        <w:pStyle w:val="Ingetavstnd"/>
        <w:spacing w:line="276" w:lineRule="auto"/>
        <w:rPr>
          <w:rFonts w:asciiTheme="majorHAnsi" w:hAnsiTheme="majorHAnsi"/>
          <w:sz w:val="20"/>
          <w:szCs w:val="20"/>
          <w:lang w:val="sv-SE"/>
        </w:rPr>
      </w:pPr>
      <w:r w:rsidRPr="00445810">
        <w:rPr>
          <w:rFonts w:asciiTheme="majorHAnsi" w:hAnsiTheme="majorHAnsi"/>
          <w:sz w:val="20"/>
          <w:szCs w:val="20"/>
          <w:lang w:val="sv-SE"/>
        </w:rPr>
        <w:t xml:space="preserve">En dryg månad tog det för Drakens Guld att sälja slut på Systembolaget. </w:t>
      </w:r>
      <w:r w:rsidR="00C36559">
        <w:rPr>
          <w:rFonts w:asciiTheme="majorHAnsi" w:hAnsiTheme="majorHAnsi"/>
          <w:sz w:val="20"/>
          <w:szCs w:val="20"/>
          <w:lang w:val="sv-SE"/>
        </w:rPr>
        <w:t xml:space="preserve">Nu får den som vill prova SM-ölet bege sig </w:t>
      </w:r>
      <w:bookmarkStart w:id="0" w:name="_GoBack"/>
      <w:bookmarkEnd w:id="0"/>
      <w:r w:rsidR="00C36559">
        <w:rPr>
          <w:rFonts w:asciiTheme="majorHAnsi" w:hAnsiTheme="majorHAnsi"/>
          <w:sz w:val="20"/>
          <w:szCs w:val="20"/>
          <w:lang w:val="sv-SE"/>
        </w:rPr>
        <w:t>till en restaurang som serverar den fortfarande.</w:t>
      </w:r>
      <w:r w:rsidR="00293B8B" w:rsidRPr="00445810">
        <w:rPr>
          <w:rFonts w:asciiTheme="majorHAnsi" w:hAnsiTheme="majorHAnsi"/>
          <w:sz w:val="20"/>
          <w:szCs w:val="20"/>
          <w:lang w:val="sv-SE"/>
        </w:rPr>
        <w:t xml:space="preserve"> </w:t>
      </w:r>
      <w:r w:rsidRPr="00445810">
        <w:rPr>
          <w:rFonts w:asciiTheme="majorHAnsi" w:hAnsiTheme="majorHAnsi"/>
          <w:sz w:val="20"/>
          <w:szCs w:val="20"/>
          <w:lang w:val="sv-SE"/>
        </w:rPr>
        <w:t xml:space="preserve"> </w:t>
      </w:r>
    </w:p>
    <w:p w14:paraId="0113A35D" w14:textId="77777777" w:rsidR="00293B8B" w:rsidRPr="00445810" w:rsidRDefault="00293B8B" w:rsidP="00D06C4B">
      <w:pPr>
        <w:pStyle w:val="Ingetavstnd"/>
        <w:spacing w:line="276" w:lineRule="auto"/>
        <w:rPr>
          <w:rFonts w:asciiTheme="majorHAnsi" w:hAnsiTheme="majorHAnsi"/>
          <w:sz w:val="20"/>
          <w:szCs w:val="20"/>
          <w:lang w:val="sv-SE"/>
        </w:rPr>
      </w:pPr>
    </w:p>
    <w:p w14:paraId="5D16E9BE" w14:textId="64DA9DCE" w:rsidR="00293B8B" w:rsidRPr="00445810" w:rsidRDefault="00293B8B" w:rsidP="00293B8B">
      <w:pPr>
        <w:pStyle w:val="Ingetavstnd"/>
        <w:numPr>
          <w:ilvl w:val="0"/>
          <w:numId w:val="3"/>
        </w:numPr>
        <w:spacing w:line="276" w:lineRule="auto"/>
        <w:rPr>
          <w:rFonts w:asciiTheme="majorHAnsi" w:hAnsiTheme="majorHAnsi"/>
          <w:sz w:val="20"/>
          <w:szCs w:val="20"/>
          <w:lang w:val="sv-SE"/>
        </w:rPr>
      </w:pPr>
      <w:r w:rsidRPr="00445810">
        <w:rPr>
          <w:rFonts w:asciiTheme="majorHAnsi" w:hAnsiTheme="majorHAnsi"/>
          <w:sz w:val="20"/>
          <w:szCs w:val="20"/>
          <w:lang w:val="sv-SE"/>
        </w:rPr>
        <w:t>När vi gick in och sponsrade SM i Hembrygd öl visste vi att det fanns ett stort kunnande där ute bland landets hembryggare. Och årets vinnare Drakens Guld var ett riktigt kvalitetsöl som jag trodde och hoppades att många Systembolagskunder skulle få upptäcka. Men att det skulle bli en sådan försäljningssuccé, det hade jag inte räknat med. Det är bara att gratulera de tre vinnarna än en gång till ett fantastiskt kvalitetsöl fyllt av citrustoner, tropisk</w:t>
      </w:r>
      <w:r w:rsidR="00EC5E9E" w:rsidRPr="00445810">
        <w:rPr>
          <w:rFonts w:asciiTheme="majorHAnsi" w:hAnsiTheme="majorHAnsi"/>
          <w:sz w:val="20"/>
          <w:szCs w:val="20"/>
          <w:lang w:val="sv-SE"/>
        </w:rPr>
        <w:t xml:space="preserve"> frukt och karamelliserad malt. Det här sporrar verkligen inför nästa års upplaga av tävlingen</w:t>
      </w:r>
      <w:r w:rsidR="007C1A83">
        <w:rPr>
          <w:rFonts w:asciiTheme="majorHAnsi" w:hAnsiTheme="majorHAnsi"/>
          <w:sz w:val="20"/>
          <w:szCs w:val="20"/>
          <w:lang w:val="sv-SE"/>
        </w:rPr>
        <w:t xml:space="preserve"> som går av stapeln i maj 2015, som vi givetvis står som huvudsponsor bakom igen</w:t>
      </w:r>
      <w:r w:rsidR="00EC5E9E" w:rsidRPr="00445810">
        <w:rPr>
          <w:rFonts w:asciiTheme="majorHAnsi" w:hAnsiTheme="majorHAnsi"/>
          <w:sz w:val="20"/>
          <w:szCs w:val="20"/>
          <w:lang w:val="sv-SE"/>
        </w:rPr>
        <w:t>,</w:t>
      </w:r>
      <w:r w:rsidRPr="00445810">
        <w:rPr>
          <w:rFonts w:asciiTheme="majorHAnsi" w:hAnsiTheme="majorHAnsi"/>
          <w:sz w:val="20"/>
          <w:szCs w:val="20"/>
          <w:lang w:val="sv-SE"/>
        </w:rPr>
        <w:t xml:space="preserve"> säger </w:t>
      </w:r>
      <w:r w:rsidR="00445810">
        <w:rPr>
          <w:rFonts w:asciiTheme="majorHAnsi" w:hAnsiTheme="majorHAnsi"/>
          <w:sz w:val="20"/>
          <w:szCs w:val="20"/>
          <w:lang w:val="sv-SE"/>
        </w:rPr>
        <w:t>Henrik Dunge, VD på Åbro B</w:t>
      </w:r>
      <w:r w:rsidRPr="00445810">
        <w:rPr>
          <w:rFonts w:asciiTheme="majorHAnsi" w:hAnsiTheme="majorHAnsi"/>
          <w:sz w:val="20"/>
          <w:szCs w:val="20"/>
          <w:lang w:val="sv-SE"/>
        </w:rPr>
        <w:t xml:space="preserve">ryggeri. </w:t>
      </w:r>
    </w:p>
    <w:p w14:paraId="696EDCBB" w14:textId="77777777" w:rsidR="00293B8B" w:rsidRPr="00445810" w:rsidRDefault="00293B8B" w:rsidP="00D06C4B">
      <w:pPr>
        <w:pStyle w:val="Ingetavstnd"/>
        <w:spacing w:line="276" w:lineRule="auto"/>
        <w:rPr>
          <w:rFonts w:asciiTheme="majorHAnsi" w:hAnsiTheme="majorHAnsi"/>
          <w:sz w:val="20"/>
          <w:szCs w:val="20"/>
          <w:lang w:val="sv-SE"/>
        </w:rPr>
      </w:pPr>
    </w:p>
    <w:p w14:paraId="399C22D7" w14:textId="78BC33D1" w:rsidR="00D06C4B" w:rsidRPr="00445810" w:rsidRDefault="00D06C4B" w:rsidP="00D06C4B">
      <w:pPr>
        <w:pStyle w:val="Ingetavstnd"/>
        <w:spacing w:line="276" w:lineRule="auto"/>
        <w:rPr>
          <w:rFonts w:asciiTheme="majorHAnsi" w:hAnsiTheme="majorHAnsi"/>
          <w:sz w:val="20"/>
          <w:szCs w:val="20"/>
          <w:lang w:val="sv-SE"/>
        </w:rPr>
      </w:pPr>
      <w:r w:rsidRPr="00445810">
        <w:rPr>
          <w:rFonts w:asciiTheme="majorHAnsi" w:hAnsiTheme="majorHAnsi"/>
          <w:sz w:val="20"/>
          <w:szCs w:val="20"/>
          <w:lang w:val="sv-SE"/>
        </w:rPr>
        <w:t xml:space="preserve">Årets vinnare, de tre göteborgarna Magnus Ahlström, Rick Gordon Lindqvist och Tomas Lundqvist, är naturligtvis </w:t>
      </w:r>
      <w:r w:rsidR="00293B8B" w:rsidRPr="00445810">
        <w:rPr>
          <w:rFonts w:asciiTheme="majorHAnsi" w:hAnsiTheme="majorHAnsi"/>
          <w:sz w:val="20"/>
          <w:szCs w:val="20"/>
          <w:lang w:val="sv-SE"/>
        </w:rPr>
        <w:t xml:space="preserve">fortfarande glada för vinsten, nöjda med slutresultatet och något förvånade över den succéartade försäljningsframgången. </w:t>
      </w:r>
    </w:p>
    <w:p w14:paraId="35F157DD" w14:textId="77777777" w:rsidR="00D06C4B" w:rsidRPr="00445810" w:rsidRDefault="00D06C4B" w:rsidP="00D06C4B">
      <w:pPr>
        <w:pStyle w:val="Ingetavstnd"/>
        <w:spacing w:line="276" w:lineRule="auto"/>
        <w:rPr>
          <w:rFonts w:asciiTheme="majorHAnsi" w:hAnsiTheme="majorHAnsi"/>
          <w:b/>
          <w:sz w:val="20"/>
          <w:szCs w:val="20"/>
          <w:lang w:val="sv-SE"/>
        </w:rPr>
      </w:pPr>
    </w:p>
    <w:p w14:paraId="06C49740" w14:textId="6C7E7B94" w:rsidR="00D06C4B" w:rsidRPr="00445810" w:rsidRDefault="00D06C4B" w:rsidP="00D06C4B">
      <w:pPr>
        <w:pStyle w:val="Ingetavstnd"/>
        <w:numPr>
          <w:ilvl w:val="0"/>
          <w:numId w:val="3"/>
        </w:numPr>
        <w:spacing w:line="276" w:lineRule="auto"/>
        <w:rPr>
          <w:rFonts w:asciiTheme="majorHAnsi" w:hAnsiTheme="majorHAnsi"/>
          <w:sz w:val="20"/>
          <w:szCs w:val="20"/>
          <w:lang w:val="sv-SE"/>
        </w:rPr>
      </w:pPr>
      <w:r w:rsidRPr="00445810">
        <w:rPr>
          <w:rFonts w:asciiTheme="majorHAnsi" w:hAnsiTheme="majorHAnsi"/>
          <w:sz w:val="20"/>
          <w:szCs w:val="20"/>
          <w:lang w:val="sv-SE"/>
        </w:rPr>
        <w:t xml:space="preserve">Att få brygga med Åbro </w:t>
      </w:r>
      <w:r w:rsidR="00293B8B" w:rsidRPr="00445810">
        <w:rPr>
          <w:rFonts w:asciiTheme="majorHAnsi" w:hAnsiTheme="majorHAnsi"/>
          <w:sz w:val="20"/>
          <w:szCs w:val="20"/>
          <w:lang w:val="sv-SE"/>
        </w:rPr>
        <w:t xml:space="preserve">och bryggmästare Lennart Anemyr, har bara det </w:t>
      </w:r>
      <w:r w:rsidRPr="00445810">
        <w:rPr>
          <w:rFonts w:asciiTheme="majorHAnsi" w:hAnsiTheme="majorHAnsi"/>
          <w:sz w:val="20"/>
          <w:szCs w:val="20"/>
          <w:lang w:val="sv-SE"/>
        </w:rPr>
        <w:t xml:space="preserve">varit en fantastisk </w:t>
      </w:r>
      <w:r w:rsidR="00293B8B" w:rsidRPr="00445810">
        <w:rPr>
          <w:rFonts w:asciiTheme="majorHAnsi" w:hAnsiTheme="majorHAnsi"/>
          <w:sz w:val="20"/>
          <w:szCs w:val="20"/>
          <w:lang w:val="sv-SE"/>
        </w:rPr>
        <w:t xml:space="preserve">resa på alla sätt. Men att ölen skulle sälja slut så </w:t>
      </w:r>
      <w:r w:rsidR="00EC5E9E" w:rsidRPr="00445810">
        <w:rPr>
          <w:rFonts w:asciiTheme="majorHAnsi" w:hAnsiTheme="majorHAnsi"/>
          <w:sz w:val="20"/>
          <w:szCs w:val="20"/>
          <w:lang w:val="sv-SE"/>
        </w:rPr>
        <w:t xml:space="preserve">fort </w:t>
      </w:r>
      <w:r w:rsidR="00293B8B" w:rsidRPr="00445810">
        <w:rPr>
          <w:rFonts w:asciiTheme="majorHAnsi" w:hAnsiTheme="majorHAnsi"/>
          <w:sz w:val="20"/>
          <w:szCs w:val="20"/>
          <w:lang w:val="sv-SE"/>
        </w:rPr>
        <w:t>had</w:t>
      </w:r>
      <w:r w:rsidR="00EC5E9E" w:rsidRPr="00445810">
        <w:rPr>
          <w:rFonts w:asciiTheme="majorHAnsi" w:hAnsiTheme="majorHAnsi"/>
          <w:sz w:val="20"/>
          <w:szCs w:val="20"/>
          <w:lang w:val="sv-SE"/>
        </w:rPr>
        <w:t xml:space="preserve">e nog ingen av oss räknat med, </w:t>
      </w:r>
      <w:r w:rsidRPr="00445810">
        <w:rPr>
          <w:rFonts w:asciiTheme="majorHAnsi" w:hAnsiTheme="majorHAnsi"/>
          <w:sz w:val="20"/>
          <w:szCs w:val="20"/>
          <w:lang w:val="sv-SE"/>
        </w:rPr>
        <w:t>säger en glad Rick Gordon Lindqvist.</w:t>
      </w:r>
    </w:p>
    <w:p w14:paraId="3EEB1D2F" w14:textId="77777777" w:rsidR="00D06C4B" w:rsidRPr="00445810" w:rsidRDefault="00D06C4B" w:rsidP="00D06C4B">
      <w:pPr>
        <w:pStyle w:val="Ingetavstnd"/>
        <w:spacing w:line="276" w:lineRule="auto"/>
        <w:rPr>
          <w:rFonts w:asciiTheme="majorHAnsi" w:hAnsiTheme="majorHAnsi"/>
          <w:sz w:val="20"/>
          <w:szCs w:val="20"/>
          <w:lang w:val="sv-SE"/>
        </w:rPr>
      </w:pPr>
    </w:p>
    <w:p w14:paraId="6DA4AEDD" w14:textId="4C194405" w:rsidR="00D06C4B" w:rsidRPr="00445810" w:rsidRDefault="00D06C4B" w:rsidP="00D06C4B">
      <w:pPr>
        <w:pStyle w:val="Ingetavstnd"/>
        <w:spacing w:line="276" w:lineRule="auto"/>
        <w:rPr>
          <w:rFonts w:asciiTheme="majorHAnsi" w:hAnsiTheme="majorHAnsi"/>
          <w:sz w:val="20"/>
          <w:szCs w:val="20"/>
          <w:lang w:val="sv-SE"/>
        </w:rPr>
      </w:pPr>
      <w:r w:rsidRPr="00445810">
        <w:rPr>
          <w:rFonts w:asciiTheme="majorHAnsi" w:hAnsiTheme="majorHAnsi"/>
          <w:sz w:val="20"/>
          <w:szCs w:val="20"/>
          <w:lang w:val="sv-SE"/>
        </w:rPr>
        <w:t xml:space="preserve">Bryggmästarens Drakens Guld lanserades på årets upplaga av Stockholm Beer and Whisky Festival med start den 25 september och mottog mycket positiva utlåtanden och rekommendationer. </w:t>
      </w:r>
      <w:r w:rsidR="00EC5E9E" w:rsidRPr="00445810">
        <w:rPr>
          <w:rFonts w:asciiTheme="majorHAnsi" w:hAnsiTheme="majorHAnsi"/>
          <w:sz w:val="20"/>
          <w:szCs w:val="20"/>
          <w:lang w:val="sv-SE"/>
        </w:rPr>
        <w:t xml:space="preserve"> </w:t>
      </w:r>
      <w:r w:rsidRPr="00445810">
        <w:rPr>
          <w:rFonts w:asciiTheme="majorHAnsi" w:hAnsiTheme="majorHAnsi"/>
          <w:sz w:val="20"/>
          <w:szCs w:val="20"/>
          <w:lang w:val="sv-SE"/>
        </w:rPr>
        <w:t>Bryggmä</w:t>
      </w:r>
      <w:r w:rsidR="00293B8B" w:rsidRPr="00445810">
        <w:rPr>
          <w:rFonts w:asciiTheme="majorHAnsi" w:hAnsiTheme="majorHAnsi"/>
          <w:sz w:val="20"/>
          <w:szCs w:val="20"/>
          <w:lang w:val="sv-SE"/>
        </w:rPr>
        <w:t xml:space="preserve">starens Drakens Guld kommer började </w:t>
      </w:r>
      <w:r w:rsidRPr="00445810">
        <w:rPr>
          <w:rFonts w:asciiTheme="majorHAnsi" w:hAnsiTheme="majorHAnsi"/>
          <w:sz w:val="20"/>
          <w:szCs w:val="20"/>
          <w:lang w:val="sv-SE"/>
        </w:rPr>
        <w:t xml:space="preserve">säljas på restauranger och på Systembolaget (artikelnummer: </w:t>
      </w:r>
      <w:proofErr w:type="gramStart"/>
      <w:r w:rsidRPr="00445810">
        <w:rPr>
          <w:rFonts w:asciiTheme="majorHAnsi" w:hAnsiTheme="majorHAnsi"/>
          <w:sz w:val="20"/>
          <w:szCs w:val="20"/>
          <w:lang w:val="sv-SE"/>
        </w:rPr>
        <w:t>11480-03</w:t>
      </w:r>
      <w:proofErr w:type="gramEnd"/>
      <w:r w:rsidRPr="00445810">
        <w:rPr>
          <w:rFonts w:asciiTheme="majorHAnsi" w:hAnsiTheme="majorHAnsi"/>
          <w:sz w:val="20"/>
          <w:szCs w:val="20"/>
          <w:lang w:val="sv-SE"/>
        </w:rPr>
        <w:t>, pris: 23,90 kr) runt om i Sverige med start den 3 oktober.</w:t>
      </w:r>
    </w:p>
    <w:p w14:paraId="61D545CD" w14:textId="77777777" w:rsidR="00D06C4B" w:rsidRPr="00445810" w:rsidRDefault="00D06C4B" w:rsidP="00D06C4B">
      <w:pPr>
        <w:pStyle w:val="Ingetavstnd"/>
        <w:spacing w:line="276" w:lineRule="auto"/>
        <w:rPr>
          <w:rFonts w:asciiTheme="majorHAnsi" w:hAnsiTheme="majorHAnsi"/>
          <w:b/>
          <w:sz w:val="20"/>
          <w:szCs w:val="20"/>
          <w:lang w:val="sv-SE"/>
        </w:rPr>
      </w:pPr>
    </w:p>
    <w:p w14:paraId="4DE3AA81" w14:textId="77777777" w:rsidR="00D06C4B" w:rsidRPr="00445810" w:rsidRDefault="00D06C4B" w:rsidP="00D06C4B">
      <w:pPr>
        <w:pStyle w:val="Ingetavstnd"/>
        <w:rPr>
          <w:rFonts w:asciiTheme="majorHAnsi" w:hAnsiTheme="majorHAnsi"/>
          <w:b/>
          <w:sz w:val="20"/>
          <w:szCs w:val="20"/>
          <w:lang w:val="sv-SE"/>
        </w:rPr>
      </w:pPr>
      <w:r w:rsidRPr="00445810">
        <w:rPr>
          <w:rFonts w:asciiTheme="majorHAnsi" w:hAnsiTheme="majorHAnsi"/>
          <w:b/>
          <w:sz w:val="20"/>
          <w:szCs w:val="20"/>
          <w:lang w:val="sv-SE"/>
        </w:rPr>
        <w:t xml:space="preserve">Bilder och filmer: </w:t>
      </w:r>
    </w:p>
    <w:p w14:paraId="3210F952" w14:textId="77777777" w:rsidR="00D06C4B" w:rsidRPr="00445810" w:rsidRDefault="00C36559" w:rsidP="00D06C4B">
      <w:pPr>
        <w:pStyle w:val="Ingetavstnd"/>
        <w:rPr>
          <w:rFonts w:asciiTheme="majorHAnsi" w:eastAsiaTheme="minorHAnsi" w:hAnsiTheme="majorHAnsi" w:cs="Times New Roman"/>
          <w:sz w:val="20"/>
          <w:szCs w:val="20"/>
          <w:lang w:val="sv-SE" w:bidi="ar-SA"/>
        </w:rPr>
      </w:pPr>
      <w:hyperlink r:id="rId9" w:history="1">
        <w:r w:rsidR="00D06C4B" w:rsidRPr="00445810">
          <w:rPr>
            <w:rFonts w:asciiTheme="majorHAnsi" w:eastAsiaTheme="minorHAnsi" w:hAnsiTheme="majorHAnsi" w:cs="Calibri"/>
            <w:color w:val="0000FF"/>
            <w:sz w:val="20"/>
            <w:szCs w:val="20"/>
            <w:u w:val="single" w:color="0000FF"/>
            <w:lang w:val="sv-SE" w:bidi="ar-SA"/>
          </w:rPr>
          <w:t>http://mediabanken.abro.se/login/</w:t>
        </w:r>
      </w:hyperlink>
    </w:p>
    <w:p w14:paraId="50398C30" w14:textId="77777777" w:rsidR="00D06C4B" w:rsidRPr="00445810" w:rsidRDefault="00D06C4B" w:rsidP="00D06C4B">
      <w:pPr>
        <w:pStyle w:val="Ingetavstnd"/>
        <w:rPr>
          <w:rFonts w:asciiTheme="majorHAnsi" w:hAnsiTheme="majorHAnsi"/>
          <w:sz w:val="20"/>
          <w:szCs w:val="20"/>
          <w:lang w:val="sv-SE"/>
        </w:rPr>
      </w:pPr>
      <w:r w:rsidRPr="00445810">
        <w:rPr>
          <w:rFonts w:asciiTheme="majorHAnsi" w:hAnsiTheme="majorHAnsi"/>
          <w:sz w:val="20"/>
          <w:szCs w:val="20"/>
          <w:lang w:val="sv-SE"/>
        </w:rPr>
        <w:t xml:space="preserve">Användarnamn: </w:t>
      </w:r>
      <w:proofErr w:type="spellStart"/>
      <w:r w:rsidRPr="00445810">
        <w:rPr>
          <w:rFonts w:asciiTheme="majorHAnsi" w:hAnsiTheme="majorHAnsi"/>
          <w:sz w:val="20"/>
          <w:szCs w:val="20"/>
          <w:lang w:val="sv-SE"/>
        </w:rPr>
        <w:t>abro</w:t>
      </w:r>
      <w:proofErr w:type="spellEnd"/>
      <w:r w:rsidRPr="00445810">
        <w:rPr>
          <w:rFonts w:asciiTheme="majorHAnsi" w:hAnsiTheme="majorHAnsi"/>
          <w:sz w:val="20"/>
          <w:szCs w:val="20"/>
          <w:lang w:val="sv-SE"/>
        </w:rPr>
        <w:t>               </w:t>
      </w:r>
    </w:p>
    <w:p w14:paraId="4AC3FFA1" w14:textId="77777777" w:rsidR="00D06C4B" w:rsidRPr="00445810" w:rsidRDefault="00D06C4B" w:rsidP="00D06C4B">
      <w:pPr>
        <w:pStyle w:val="Ingetavstnd"/>
        <w:rPr>
          <w:rFonts w:asciiTheme="majorHAnsi" w:hAnsiTheme="majorHAnsi"/>
          <w:sz w:val="20"/>
          <w:szCs w:val="20"/>
          <w:lang w:val="sv-SE"/>
        </w:rPr>
      </w:pPr>
      <w:r w:rsidRPr="00445810">
        <w:rPr>
          <w:rFonts w:asciiTheme="majorHAnsi" w:hAnsiTheme="majorHAnsi"/>
          <w:sz w:val="20"/>
          <w:szCs w:val="20"/>
          <w:lang w:val="sv-SE"/>
        </w:rPr>
        <w:t>Lösenord: lejon</w:t>
      </w:r>
      <w:r w:rsidRPr="00445810">
        <w:rPr>
          <w:rFonts w:asciiTheme="majorHAnsi" w:hAnsiTheme="majorHAnsi"/>
          <w:sz w:val="20"/>
          <w:szCs w:val="20"/>
          <w:lang w:val="sv-SE"/>
        </w:rPr>
        <w:br/>
      </w:r>
    </w:p>
    <w:p w14:paraId="5C32966F" w14:textId="6F50B7A8" w:rsidR="00D06C4B" w:rsidRPr="00445810" w:rsidRDefault="00D06C4B" w:rsidP="00D06C4B">
      <w:pPr>
        <w:spacing w:line="276" w:lineRule="auto"/>
        <w:rPr>
          <w:rFonts w:asciiTheme="majorHAnsi" w:hAnsiTheme="majorHAnsi"/>
          <w:b/>
          <w:sz w:val="20"/>
          <w:szCs w:val="20"/>
          <w:lang w:val="sv-SE"/>
        </w:rPr>
      </w:pPr>
      <w:r w:rsidRPr="00445810">
        <w:rPr>
          <w:rFonts w:asciiTheme="majorHAnsi" w:hAnsiTheme="majorHAnsi"/>
          <w:b/>
          <w:sz w:val="20"/>
          <w:szCs w:val="20"/>
          <w:lang w:val="sv-SE"/>
        </w:rPr>
        <w:t>För ytterligare information, vänligen kontakta:</w:t>
      </w:r>
      <w:r w:rsidR="00EC5E9E" w:rsidRPr="00445810">
        <w:rPr>
          <w:rFonts w:asciiTheme="majorHAnsi" w:hAnsiTheme="majorHAnsi"/>
          <w:b/>
          <w:sz w:val="20"/>
          <w:szCs w:val="20"/>
          <w:lang w:val="sv-SE"/>
        </w:rPr>
        <w:br/>
      </w:r>
      <w:r w:rsidRPr="00445810">
        <w:rPr>
          <w:rFonts w:asciiTheme="majorHAnsi" w:hAnsiTheme="majorHAnsi"/>
          <w:b/>
          <w:sz w:val="20"/>
          <w:szCs w:val="20"/>
          <w:lang w:val="sv-SE"/>
        </w:rPr>
        <w:t xml:space="preserve">Henrik Dunge </w:t>
      </w:r>
      <w:r w:rsidRPr="00445810">
        <w:rPr>
          <w:rFonts w:asciiTheme="majorHAnsi" w:hAnsiTheme="majorHAnsi"/>
          <w:b/>
          <w:sz w:val="20"/>
          <w:szCs w:val="20"/>
          <w:lang w:val="sv-SE"/>
        </w:rPr>
        <w:br/>
      </w:r>
      <w:r w:rsidRPr="00445810">
        <w:rPr>
          <w:rFonts w:asciiTheme="majorHAnsi" w:hAnsiTheme="majorHAnsi"/>
          <w:sz w:val="20"/>
          <w:szCs w:val="20"/>
          <w:lang w:val="sv-SE"/>
        </w:rPr>
        <w:t>VD för AB Åbro Bryggeri</w:t>
      </w:r>
      <w:r w:rsidRPr="00445810">
        <w:rPr>
          <w:rFonts w:asciiTheme="majorHAnsi" w:hAnsiTheme="majorHAnsi"/>
          <w:sz w:val="20"/>
          <w:szCs w:val="20"/>
          <w:lang w:val="sv-SE"/>
        </w:rPr>
        <w:br/>
        <w:t xml:space="preserve">Tel: </w:t>
      </w:r>
      <w:r w:rsidRPr="00445810">
        <w:rPr>
          <w:rFonts w:asciiTheme="majorHAnsi" w:hAnsiTheme="majorHAnsi" w:cs="Helvetica Neue"/>
          <w:bCs/>
          <w:color w:val="0E0E0E"/>
          <w:sz w:val="20"/>
          <w:szCs w:val="20"/>
          <w:lang w:val="sv-SE"/>
        </w:rPr>
        <w:t>070 – 557 08 17</w:t>
      </w:r>
      <w:r w:rsidRPr="00445810">
        <w:rPr>
          <w:rFonts w:asciiTheme="majorHAnsi" w:hAnsiTheme="majorHAnsi" w:cs="Helvetica Neue"/>
          <w:bCs/>
          <w:color w:val="0E0E0E"/>
          <w:sz w:val="20"/>
          <w:szCs w:val="20"/>
          <w:lang w:val="sv-SE"/>
        </w:rPr>
        <w:br/>
        <w:t xml:space="preserve">Email: </w:t>
      </w:r>
      <w:hyperlink r:id="rId10" w:history="1">
        <w:r w:rsidRPr="00445810">
          <w:rPr>
            <w:rStyle w:val="Hyperlnk"/>
            <w:rFonts w:asciiTheme="majorHAnsi" w:hAnsiTheme="majorHAnsi" w:cs="Helvetica Neue"/>
            <w:bCs/>
            <w:sz w:val="20"/>
            <w:szCs w:val="20"/>
            <w:lang w:val="sv-SE"/>
          </w:rPr>
          <w:t>henrik.dunge@abro.se</w:t>
        </w:r>
      </w:hyperlink>
      <w:r w:rsidRPr="00445810">
        <w:rPr>
          <w:rFonts w:asciiTheme="majorHAnsi" w:hAnsiTheme="majorHAnsi" w:cs="Helvetica Neue"/>
          <w:bCs/>
          <w:color w:val="0E0E0E"/>
          <w:sz w:val="20"/>
          <w:szCs w:val="20"/>
          <w:lang w:val="sv-SE"/>
        </w:rPr>
        <w:t xml:space="preserve"> </w:t>
      </w:r>
    </w:p>
    <w:p w14:paraId="06A2999C" w14:textId="77777777" w:rsidR="00EC5E9E" w:rsidRPr="00445810" w:rsidRDefault="00EC5E9E" w:rsidP="00D06C4B">
      <w:pPr>
        <w:spacing w:line="276" w:lineRule="auto"/>
        <w:rPr>
          <w:rFonts w:asciiTheme="majorHAnsi" w:hAnsiTheme="majorHAnsi"/>
          <w:b/>
          <w:sz w:val="20"/>
          <w:szCs w:val="20"/>
          <w:lang w:val="sv-SE"/>
        </w:rPr>
      </w:pPr>
    </w:p>
    <w:p w14:paraId="26EB98D1" w14:textId="77777777" w:rsidR="00EC5E9E" w:rsidRPr="00445810" w:rsidRDefault="00EC5E9E" w:rsidP="00D06C4B">
      <w:pPr>
        <w:spacing w:line="276" w:lineRule="auto"/>
        <w:rPr>
          <w:rFonts w:asciiTheme="majorHAnsi" w:hAnsiTheme="majorHAnsi"/>
          <w:b/>
          <w:sz w:val="20"/>
          <w:szCs w:val="20"/>
          <w:lang w:val="sv-SE"/>
        </w:rPr>
      </w:pPr>
    </w:p>
    <w:p w14:paraId="375244AC" w14:textId="77777777" w:rsidR="00EC5E9E" w:rsidRPr="00445810" w:rsidRDefault="00EC5E9E" w:rsidP="00D06C4B">
      <w:pPr>
        <w:spacing w:line="276" w:lineRule="auto"/>
        <w:rPr>
          <w:rFonts w:asciiTheme="majorHAnsi" w:hAnsiTheme="majorHAnsi"/>
          <w:b/>
          <w:sz w:val="20"/>
          <w:szCs w:val="20"/>
          <w:lang w:val="sv-SE"/>
        </w:rPr>
      </w:pPr>
    </w:p>
    <w:p w14:paraId="1BC1FD17" w14:textId="77777777" w:rsidR="00D06C4B" w:rsidRPr="00445810" w:rsidRDefault="00D06C4B" w:rsidP="00D06C4B">
      <w:pPr>
        <w:spacing w:line="276" w:lineRule="auto"/>
        <w:rPr>
          <w:rFonts w:asciiTheme="majorHAnsi" w:hAnsiTheme="majorHAnsi"/>
          <w:sz w:val="20"/>
          <w:szCs w:val="20"/>
          <w:lang w:val="sv-SE"/>
        </w:rPr>
      </w:pPr>
      <w:r w:rsidRPr="00445810">
        <w:rPr>
          <w:rFonts w:asciiTheme="majorHAnsi" w:hAnsiTheme="majorHAnsi"/>
          <w:b/>
          <w:sz w:val="20"/>
          <w:szCs w:val="20"/>
          <w:lang w:val="sv-SE"/>
        </w:rPr>
        <w:t>Rick Gordon Lindqvist</w:t>
      </w:r>
      <w:r w:rsidRPr="00445810">
        <w:rPr>
          <w:rFonts w:asciiTheme="majorHAnsi" w:hAnsiTheme="majorHAnsi"/>
          <w:sz w:val="20"/>
          <w:szCs w:val="20"/>
          <w:lang w:val="sv-SE"/>
        </w:rPr>
        <w:br/>
        <w:t xml:space="preserve">Talesperson för de vinnande bryggarna </w:t>
      </w:r>
      <w:r w:rsidRPr="00445810">
        <w:rPr>
          <w:rFonts w:asciiTheme="majorHAnsi" w:hAnsiTheme="majorHAnsi"/>
          <w:sz w:val="20"/>
          <w:szCs w:val="20"/>
          <w:lang w:val="sv-SE"/>
        </w:rPr>
        <w:br/>
        <w:t>Tel: 076-231 49 42</w:t>
      </w:r>
    </w:p>
    <w:p w14:paraId="7C1709E2" w14:textId="77777777" w:rsidR="00D06C4B" w:rsidRPr="00445810" w:rsidRDefault="00D06C4B" w:rsidP="00D06C4B">
      <w:pPr>
        <w:pStyle w:val="Ingetavstnd"/>
        <w:rPr>
          <w:rFonts w:asciiTheme="majorHAnsi" w:hAnsiTheme="majorHAnsi"/>
          <w:color w:val="008000"/>
          <w:sz w:val="20"/>
          <w:szCs w:val="20"/>
          <w:lang w:val="sv-SE"/>
        </w:rPr>
      </w:pPr>
      <w:r w:rsidRPr="00445810">
        <w:rPr>
          <w:rFonts w:asciiTheme="majorHAnsi" w:hAnsiTheme="majorHAnsi"/>
          <w:b/>
          <w:sz w:val="20"/>
          <w:szCs w:val="20"/>
          <w:lang w:val="sv-SE"/>
        </w:rPr>
        <w:t>Om AB Åbro Bryggeri</w:t>
      </w:r>
      <w:r w:rsidRPr="00445810">
        <w:rPr>
          <w:rFonts w:asciiTheme="majorHAnsi" w:eastAsiaTheme="minorHAnsi" w:hAnsiTheme="majorHAnsi" w:cs="Calibri"/>
          <w:b/>
          <w:bCs/>
          <w:color w:val="141414"/>
          <w:sz w:val="20"/>
          <w:szCs w:val="20"/>
          <w:lang w:val="sv-SE" w:bidi="ar-SA"/>
        </w:rPr>
        <w:br/>
      </w:r>
      <w:r w:rsidRPr="00445810">
        <w:rPr>
          <w:rFonts w:asciiTheme="majorHAnsi" w:hAnsiTheme="majorHAnsi"/>
          <w:i/>
          <w:sz w:val="20"/>
          <w:szCs w:val="20"/>
          <w:lang w:val="sv-SE"/>
        </w:rPr>
        <w:t>Åbro Bryggeri är Sveriges äldsta familjebryggeri och ett av Europas modernaste. Sedan 1856 har Åbro Bryggeri bryggt öl med vatten från en och samma källa i småländska Vimmerby. Åbro Bryggeri har cirka 230 medarbetare och omsätter drygt 900 miljoner kronor per år. Åbro Bryggeri brygger ett flertal ölsorter såsom Åbro Original, Arton56, Åbro Lager, Åbro Lejon och premiumserien Bryggmästarens m.fl. Åbro Bryggeri erbjuder även en bred produktportfölj med bl.a. vin, sprit, läsk, cider och vatten. Rekorderlig Cider är en starkt växande exportprodukt, och idag uppgår exporten till ca 40 % av Åbros försäljning. Vattenvarumärket Hwila utnämndes till Europas godaste vatten 1999, 2007, 2008 och 2009. Mer information på</w:t>
      </w:r>
      <w:r w:rsidRPr="00445810">
        <w:rPr>
          <w:rFonts w:asciiTheme="majorHAnsi" w:hAnsiTheme="majorHAnsi"/>
          <w:i/>
          <w:color w:val="333333"/>
          <w:sz w:val="20"/>
          <w:szCs w:val="20"/>
          <w:lang w:val="sv-SE"/>
        </w:rPr>
        <w:t xml:space="preserve">: </w:t>
      </w:r>
      <w:hyperlink r:id="rId11" w:history="1">
        <w:r w:rsidRPr="00445810">
          <w:rPr>
            <w:rStyle w:val="Hyperlnk"/>
            <w:rFonts w:asciiTheme="majorHAnsi" w:eastAsiaTheme="minorHAnsi" w:hAnsiTheme="majorHAnsi" w:cs="Calibri"/>
            <w:i/>
            <w:sz w:val="20"/>
            <w:szCs w:val="20"/>
            <w:lang w:bidi="ar-SA"/>
          </w:rPr>
          <w:t>www.abro.se</w:t>
        </w:r>
      </w:hyperlink>
    </w:p>
    <w:p w14:paraId="1AE31B97" w14:textId="77777777" w:rsidR="00D06C4B" w:rsidRPr="00445810" w:rsidRDefault="00D06C4B" w:rsidP="00D06C4B">
      <w:pPr>
        <w:pStyle w:val="Ingetavstnd"/>
        <w:spacing w:line="276" w:lineRule="auto"/>
        <w:rPr>
          <w:rFonts w:ascii="Cambria" w:hAnsi="Cambria"/>
          <w:b/>
          <w:lang w:val="sv-SE"/>
        </w:rPr>
      </w:pPr>
    </w:p>
    <w:p w14:paraId="07A198CA" w14:textId="77777777" w:rsidR="00FC514E" w:rsidRPr="00445810" w:rsidRDefault="00FC514E" w:rsidP="00BA049A">
      <w:pPr>
        <w:pStyle w:val="Ingetavstnd"/>
        <w:spacing w:line="276" w:lineRule="auto"/>
        <w:rPr>
          <w:rFonts w:asciiTheme="majorHAnsi" w:hAnsiTheme="majorHAnsi"/>
          <w:lang w:val="sv-SE"/>
        </w:rPr>
      </w:pPr>
    </w:p>
    <w:sectPr w:rsidR="00FC514E" w:rsidRPr="00445810" w:rsidSect="00BA049A">
      <w:headerReference w:type="default" r:id="rId12"/>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323F96D" w14:textId="77777777" w:rsidR="00293B8B" w:rsidRDefault="00293B8B" w:rsidP="0036431A">
      <w:pPr>
        <w:spacing w:after="0" w:line="240" w:lineRule="auto"/>
      </w:pPr>
      <w:r>
        <w:separator/>
      </w:r>
    </w:p>
  </w:endnote>
  <w:endnote w:type="continuationSeparator" w:id="0">
    <w:p w14:paraId="54BFC5A3" w14:textId="77777777" w:rsidR="00293B8B" w:rsidRDefault="00293B8B" w:rsidP="0036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Helvetica Neue">
    <w:panose1 w:val="02000503000000020004"/>
    <w:charset w:val="00"/>
    <w:family w:val="auto"/>
    <w:pitch w:val="variable"/>
    <w:sig w:usb0="80000067"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750FE5" w14:textId="77777777" w:rsidR="00293B8B" w:rsidRDefault="00293B8B" w:rsidP="0036431A">
      <w:pPr>
        <w:spacing w:after="0" w:line="240" w:lineRule="auto"/>
      </w:pPr>
      <w:r>
        <w:separator/>
      </w:r>
    </w:p>
  </w:footnote>
  <w:footnote w:type="continuationSeparator" w:id="0">
    <w:p w14:paraId="22357A19" w14:textId="77777777" w:rsidR="00293B8B" w:rsidRDefault="00293B8B" w:rsidP="0036431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1ADC3B" w14:textId="1692DCE7" w:rsidR="00293B8B" w:rsidRDefault="00293B8B">
    <w:pPr>
      <w:pStyle w:val="Sidhuvud"/>
    </w:pPr>
    <w:r>
      <w:rPr>
        <w:rFonts w:asciiTheme="majorHAnsi" w:hAnsiTheme="majorHAnsi"/>
        <w:b/>
        <w:noProof/>
        <w:sz w:val="24"/>
        <w:szCs w:val="24"/>
        <w:lang w:val="sv-SE" w:eastAsia="sv-SE" w:bidi="ar-SA"/>
      </w:rPr>
      <mc:AlternateContent>
        <mc:Choice Requires="wps">
          <w:drawing>
            <wp:anchor distT="0" distB="0" distL="114300" distR="114300" simplePos="0" relativeHeight="251661312" behindDoc="0" locked="0" layoutInCell="1" allowOverlap="1" wp14:anchorId="2E7D8026" wp14:editId="4ED2F1E9">
              <wp:simplePos x="0" y="0"/>
              <wp:positionH relativeFrom="column">
                <wp:posOffset>2057400</wp:posOffset>
              </wp:positionH>
              <wp:positionV relativeFrom="paragraph">
                <wp:posOffset>1149985</wp:posOffset>
              </wp:positionV>
              <wp:extent cx="1600200" cy="114300"/>
              <wp:effectExtent l="50800" t="25400" r="50800" b="88900"/>
              <wp:wrapThrough wrapText="bothSides">
                <wp:wrapPolygon edited="0">
                  <wp:start x="-686" y="-4800"/>
                  <wp:lineTo x="-686" y="33600"/>
                  <wp:lineTo x="21943" y="33600"/>
                  <wp:lineTo x="21943" y="-4800"/>
                  <wp:lineTo x="-686" y="-4800"/>
                </wp:wrapPolygon>
              </wp:wrapThrough>
              <wp:docPr id="5" name="Rektangel 5"/>
              <wp:cNvGraphicFramePr/>
              <a:graphic xmlns:a="http://schemas.openxmlformats.org/drawingml/2006/main">
                <a:graphicData uri="http://schemas.microsoft.com/office/word/2010/wordprocessingShape">
                  <wps:wsp>
                    <wps:cNvSpPr/>
                    <wps:spPr>
                      <a:xfrm>
                        <a:off x="0" y="0"/>
                        <a:ext cx="1600200" cy="114300"/>
                      </a:xfrm>
                      <a:prstGeom prst="rect">
                        <a:avLst/>
                      </a:prstGeom>
                      <a:solidFill>
                        <a:srgbClr val="EBA613"/>
                      </a:solidFill>
                      <a:ln>
                        <a:no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ktangel 5" o:spid="_x0000_s1026" style="position:absolute;margin-left:162pt;margin-top:90.55pt;width:126pt;height:9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" fillcolor="#eba613" stroked="f">
              <v:shadow on="t" opacity="22937f" mv:blur="40000f" origin=",.5" offset="0,23000emu"/>
              <w10:wrap type="through"/>
            </v:rect>
          </w:pict>
        </mc:Fallback>
      </mc:AlternateContent>
    </w:r>
    <w:r>
      <w:rPr>
        <w:noProof/>
        <w:lang w:val="sv-SE" w:eastAsia="sv-SE" w:bidi="ar-SA"/>
      </w:rPr>
      <w:drawing>
        <wp:anchor distT="0" distB="0" distL="114300" distR="114300" simplePos="0" relativeHeight="251659264" behindDoc="0" locked="0" layoutInCell="1" allowOverlap="1" wp14:anchorId="1CD6FE21" wp14:editId="1B315692">
          <wp:simplePos x="0" y="0"/>
          <wp:positionH relativeFrom="margin">
            <wp:posOffset>2400300</wp:posOffset>
          </wp:positionH>
          <wp:positionV relativeFrom="margin">
            <wp:posOffset>-342900</wp:posOffset>
          </wp:positionV>
          <wp:extent cx="824865" cy="220980"/>
          <wp:effectExtent l="0" t="0" r="0" b="7620"/>
          <wp:wrapSquare wrapText="bothSides"/>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ro logga svart.jpg"/>
                  <pic:cNvPicPr/>
                </pic:nvPicPr>
                <pic:blipFill>
                  <a:blip r:embed="rId1">
                    <a:extLst>
                      <a:ext uri="{28A0092B-C50C-407E-A947-70E740481C1C}">
                        <a14:useLocalDpi xmlns:a14="http://schemas.microsoft.com/office/drawing/2010/main" val="0"/>
                      </a:ext>
                    </a:extLst>
                  </a:blip>
                  <a:stretch>
                    <a:fillRect/>
                  </a:stretch>
                </pic:blipFill>
                <pic:spPr>
                  <a:xfrm>
                    <a:off x="0" y="0"/>
                    <a:ext cx="824865" cy="220980"/>
                  </a:xfrm>
                  <a:prstGeom prst="rect">
                    <a:avLst/>
                  </a:prstGeom>
                  <a:extLst>
                    <a:ext uri="{FAA26D3D-D897-4be2-8F04-BA451C77F1D7}">
                      <ma14:placeholderFlag xmlns:ma14="http://schemas.microsoft.com/office/mac/drawingml/2011/main"/>
                    </a:ext>
                  </a:extLst>
                </pic:spPr>
              </pic:pic>
            </a:graphicData>
          </a:graphic>
          <wp14:sizeRelH relativeFrom="margin">
            <wp14:pctWidth>0</wp14:pctWidth>
          </wp14:sizeRelH>
          <wp14:sizeRelV relativeFrom="margin">
            <wp14:pctHeight>0</wp14:pctHeight>
          </wp14:sizeRelV>
        </wp:anchor>
      </w:drawing>
    </w:r>
    <w:r>
      <w:rPr>
        <w:noProof/>
        <w:lang w:val="sv-SE" w:eastAsia="sv-SE" w:bidi="ar-SA"/>
      </w:rPr>
      <w:drawing>
        <wp:anchor distT="0" distB="0" distL="114300" distR="114300" simplePos="0" relativeHeight="251658240" behindDoc="0" locked="0" layoutInCell="1" allowOverlap="1" wp14:anchorId="2B0FF1FC" wp14:editId="18309088">
          <wp:simplePos x="0" y="0"/>
          <wp:positionH relativeFrom="margin">
            <wp:align>center</wp:align>
          </wp:positionH>
          <wp:positionV relativeFrom="margin">
            <wp:align>top</wp:align>
          </wp:positionV>
          <wp:extent cx="1600200" cy="547370"/>
          <wp:effectExtent l="0" t="0" r="0" b="11430"/>
          <wp:wrapSquare wrapText="bothSides"/>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yggmastarens logo_bm.eps"/>
                  <pic:cNvPicPr/>
                </pic:nvPicPr>
                <pic:blipFill>
                  <a:blip r:embed="rId2">
                    <a:extLst>
                      <a:ext uri="{28A0092B-C50C-407E-A947-70E740481C1C}">
                        <a14:useLocalDpi xmlns:a14="http://schemas.microsoft.com/office/drawing/2010/main" val="0"/>
                      </a:ext>
                    </a:extLst>
                  </a:blip>
                  <a:stretch>
                    <a:fillRect/>
                  </a:stretch>
                </pic:blipFill>
                <pic:spPr>
                  <a:xfrm>
                    <a:off x="0" y="0"/>
                    <a:ext cx="1600200" cy="54737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C25280D"/>
    <w:multiLevelType w:val="hybridMultilevel"/>
    <w:tmpl w:val="B88EADAA"/>
    <w:lvl w:ilvl="0" w:tplc="94D08C7A">
      <w:numFmt w:val="bullet"/>
      <w:lvlText w:val="-"/>
      <w:lvlJc w:val="left"/>
      <w:pPr>
        <w:ind w:left="720" w:hanging="360"/>
      </w:pPr>
      <w:rPr>
        <w:rFonts w:ascii="Cambria" w:eastAsiaTheme="minorEastAsia" w:hAnsi="Cambria" w:cstheme="minorBid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43B40B98"/>
    <w:multiLevelType w:val="hybridMultilevel"/>
    <w:tmpl w:val="A3384A9C"/>
    <w:lvl w:ilvl="0" w:tplc="465A4F90">
      <w:numFmt w:val="bullet"/>
      <w:lvlText w:val="-"/>
      <w:lvlJc w:val="left"/>
      <w:pPr>
        <w:ind w:left="720" w:hanging="360"/>
      </w:pPr>
      <w:rPr>
        <w:rFonts w:ascii="Cambria" w:eastAsiaTheme="minorEastAsia" w:hAnsi="Cambria"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4"/>
  </w:num>
  <w:num w:numId="4">
    <w:abstractNumId w:val="1"/>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0454"/>
    <w:rsid w:val="00035A15"/>
    <w:rsid w:val="00071E03"/>
    <w:rsid w:val="000733CB"/>
    <w:rsid w:val="00091923"/>
    <w:rsid w:val="000D0669"/>
    <w:rsid w:val="000E4B1A"/>
    <w:rsid w:val="001262BE"/>
    <w:rsid w:val="0014354F"/>
    <w:rsid w:val="001560FB"/>
    <w:rsid w:val="00157DAF"/>
    <w:rsid w:val="00193D7D"/>
    <w:rsid w:val="001B16C5"/>
    <w:rsid w:val="001C4A62"/>
    <w:rsid w:val="001D1461"/>
    <w:rsid w:val="001E3392"/>
    <w:rsid w:val="001F507F"/>
    <w:rsid w:val="00232AFA"/>
    <w:rsid w:val="002443BB"/>
    <w:rsid w:val="00252BEE"/>
    <w:rsid w:val="0026177B"/>
    <w:rsid w:val="002618AB"/>
    <w:rsid w:val="002746D1"/>
    <w:rsid w:val="00293B8B"/>
    <w:rsid w:val="002B18E2"/>
    <w:rsid w:val="002B1CA8"/>
    <w:rsid w:val="002B5A3D"/>
    <w:rsid w:val="002C5204"/>
    <w:rsid w:val="002D526A"/>
    <w:rsid w:val="002E2A07"/>
    <w:rsid w:val="002F2AAB"/>
    <w:rsid w:val="00314393"/>
    <w:rsid w:val="003223A5"/>
    <w:rsid w:val="0034019D"/>
    <w:rsid w:val="00350ED0"/>
    <w:rsid w:val="0036431A"/>
    <w:rsid w:val="00371706"/>
    <w:rsid w:val="00381F90"/>
    <w:rsid w:val="00397021"/>
    <w:rsid w:val="003A7BB9"/>
    <w:rsid w:val="003C2756"/>
    <w:rsid w:val="003E748E"/>
    <w:rsid w:val="003F1039"/>
    <w:rsid w:val="00400454"/>
    <w:rsid w:val="00416A2D"/>
    <w:rsid w:val="00421ED6"/>
    <w:rsid w:val="00445810"/>
    <w:rsid w:val="00494F02"/>
    <w:rsid w:val="004C3950"/>
    <w:rsid w:val="004D1E3F"/>
    <w:rsid w:val="004F3514"/>
    <w:rsid w:val="00524CF9"/>
    <w:rsid w:val="00534111"/>
    <w:rsid w:val="00551804"/>
    <w:rsid w:val="0056295E"/>
    <w:rsid w:val="00595874"/>
    <w:rsid w:val="005A3B77"/>
    <w:rsid w:val="005C62DE"/>
    <w:rsid w:val="005D3843"/>
    <w:rsid w:val="006041F4"/>
    <w:rsid w:val="006078C7"/>
    <w:rsid w:val="00614348"/>
    <w:rsid w:val="00626A3D"/>
    <w:rsid w:val="006A1B67"/>
    <w:rsid w:val="006A73A5"/>
    <w:rsid w:val="0076754B"/>
    <w:rsid w:val="007C1A83"/>
    <w:rsid w:val="007E185E"/>
    <w:rsid w:val="007E18AC"/>
    <w:rsid w:val="00803F46"/>
    <w:rsid w:val="0081237B"/>
    <w:rsid w:val="008260FF"/>
    <w:rsid w:val="008636AA"/>
    <w:rsid w:val="008A5201"/>
    <w:rsid w:val="008B02BE"/>
    <w:rsid w:val="008E4045"/>
    <w:rsid w:val="008F1E51"/>
    <w:rsid w:val="00913C3D"/>
    <w:rsid w:val="00972329"/>
    <w:rsid w:val="00990134"/>
    <w:rsid w:val="00A072D9"/>
    <w:rsid w:val="00A35940"/>
    <w:rsid w:val="00A367DB"/>
    <w:rsid w:val="00A71575"/>
    <w:rsid w:val="00A73046"/>
    <w:rsid w:val="00A829AD"/>
    <w:rsid w:val="00AA0AF1"/>
    <w:rsid w:val="00AA2EFC"/>
    <w:rsid w:val="00AA7F49"/>
    <w:rsid w:val="00AB33B1"/>
    <w:rsid w:val="00AC0FC7"/>
    <w:rsid w:val="00AC3DA3"/>
    <w:rsid w:val="00AD3C35"/>
    <w:rsid w:val="00AE4B5C"/>
    <w:rsid w:val="00AF3DF3"/>
    <w:rsid w:val="00B0126B"/>
    <w:rsid w:val="00B065F7"/>
    <w:rsid w:val="00B3123F"/>
    <w:rsid w:val="00B4277B"/>
    <w:rsid w:val="00B44D5B"/>
    <w:rsid w:val="00B47C63"/>
    <w:rsid w:val="00B5554E"/>
    <w:rsid w:val="00B60BB3"/>
    <w:rsid w:val="00B61729"/>
    <w:rsid w:val="00B7121D"/>
    <w:rsid w:val="00B90DBF"/>
    <w:rsid w:val="00B9104F"/>
    <w:rsid w:val="00BA049A"/>
    <w:rsid w:val="00BF67A8"/>
    <w:rsid w:val="00C0254E"/>
    <w:rsid w:val="00C129AA"/>
    <w:rsid w:val="00C135E6"/>
    <w:rsid w:val="00C27EA3"/>
    <w:rsid w:val="00C36559"/>
    <w:rsid w:val="00C42FE6"/>
    <w:rsid w:val="00C507D6"/>
    <w:rsid w:val="00C71D64"/>
    <w:rsid w:val="00C83851"/>
    <w:rsid w:val="00C86634"/>
    <w:rsid w:val="00C87227"/>
    <w:rsid w:val="00C948CB"/>
    <w:rsid w:val="00C95B33"/>
    <w:rsid w:val="00CB2FA4"/>
    <w:rsid w:val="00CD186F"/>
    <w:rsid w:val="00D0371B"/>
    <w:rsid w:val="00D06C4B"/>
    <w:rsid w:val="00D12350"/>
    <w:rsid w:val="00D32C4D"/>
    <w:rsid w:val="00D32E2D"/>
    <w:rsid w:val="00D356B6"/>
    <w:rsid w:val="00D72B83"/>
    <w:rsid w:val="00D9788F"/>
    <w:rsid w:val="00DB028F"/>
    <w:rsid w:val="00DC6869"/>
    <w:rsid w:val="00DE7BA0"/>
    <w:rsid w:val="00DF0A82"/>
    <w:rsid w:val="00DF429B"/>
    <w:rsid w:val="00E123AE"/>
    <w:rsid w:val="00E14786"/>
    <w:rsid w:val="00E14B4A"/>
    <w:rsid w:val="00E222CB"/>
    <w:rsid w:val="00E23366"/>
    <w:rsid w:val="00E51150"/>
    <w:rsid w:val="00E53A2B"/>
    <w:rsid w:val="00E573AA"/>
    <w:rsid w:val="00E618A7"/>
    <w:rsid w:val="00E869E4"/>
    <w:rsid w:val="00E86F32"/>
    <w:rsid w:val="00EA4451"/>
    <w:rsid w:val="00EC1819"/>
    <w:rsid w:val="00EC5B65"/>
    <w:rsid w:val="00EC5E9E"/>
    <w:rsid w:val="00F35D9C"/>
    <w:rsid w:val="00FC4C20"/>
    <w:rsid w:val="00FC514E"/>
    <w:rsid w:val="00FD68CD"/>
    <w:rsid w:val="00FE338B"/>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19213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 w:type="character" w:styleId="AnvndHyperlnk">
    <w:name w:val="FollowedHyperlink"/>
    <w:basedOn w:val="Standardstycketypsnitt"/>
    <w:uiPriority w:val="99"/>
    <w:semiHidden/>
    <w:unhideWhenUsed/>
    <w:rsid w:val="00626A3D"/>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454"/>
    <w:pPr>
      <w:spacing w:line="336" w:lineRule="auto"/>
    </w:pPr>
    <w:rPr>
      <w:rFonts w:eastAsiaTheme="minorEastAsia"/>
      <w:lang w:bidi="en-US"/>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400454"/>
    <w:pPr>
      <w:spacing w:after="0" w:line="240" w:lineRule="auto"/>
    </w:pPr>
    <w:rPr>
      <w:rFonts w:eastAsiaTheme="minorEastAsia"/>
      <w:lang w:bidi="en-US"/>
    </w:rPr>
  </w:style>
  <w:style w:type="paragraph" w:styleId="Bubbeltext">
    <w:name w:val="Balloon Text"/>
    <w:basedOn w:val="Normal"/>
    <w:link w:val="BubbeltextChar"/>
    <w:uiPriority w:val="99"/>
    <w:semiHidden/>
    <w:unhideWhenUsed/>
    <w:rsid w:val="00803F46"/>
    <w:pPr>
      <w:spacing w:after="0" w:line="240" w:lineRule="auto"/>
    </w:pPr>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803F46"/>
    <w:rPr>
      <w:rFonts w:ascii="Lucida Grande" w:eastAsiaTheme="minorEastAsia" w:hAnsi="Lucida Grande" w:cs="Lucida Grande"/>
      <w:sz w:val="18"/>
      <w:szCs w:val="18"/>
      <w:lang w:bidi="en-US"/>
    </w:rPr>
  </w:style>
  <w:style w:type="character" w:styleId="Kommentarsreferens">
    <w:name w:val="annotation reference"/>
    <w:basedOn w:val="Standardstycketypsnitt"/>
    <w:uiPriority w:val="99"/>
    <w:semiHidden/>
    <w:unhideWhenUsed/>
    <w:rsid w:val="00803F46"/>
    <w:rPr>
      <w:sz w:val="18"/>
      <w:szCs w:val="18"/>
    </w:rPr>
  </w:style>
  <w:style w:type="paragraph" w:styleId="Kommentarer">
    <w:name w:val="annotation text"/>
    <w:basedOn w:val="Normal"/>
    <w:link w:val="KommentarerChar"/>
    <w:uiPriority w:val="99"/>
    <w:semiHidden/>
    <w:unhideWhenUsed/>
    <w:rsid w:val="00803F46"/>
    <w:pPr>
      <w:spacing w:line="240" w:lineRule="auto"/>
    </w:pPr>
    <w:rPr>
      <w:sz w:val="24"/>
      <w:szCs w:val="24"/>
      <w:lang w:val="sv-SE"/>
    </w:rPr>
  </w:style>
  <w:style w:type="character" w:customStyle="1" w:styleId="KommentarerChar">
    <w:name w:val="Kommentarer Char"/>
    <w:basedOn w:val="Standardstycketypsnitt"/>
    <w:link w:val="Kommentarer"/>
    <w:uiPriority w:val="99"/>
    <w:semiHidden/>
    <w:rsid w:val="00803F46"/>
    <w:rPr>
      <w:rFonts w:eastAsiaTheme="minorEastAsia"/>
      <w:sz w:val="24"/>
      <w:szCs w:val="24"/>
      <w:lang w:val="sv-SE" w:bidi="en-US"/>
    </w:rPr>
  </w:style>
  <w:style w:type="paragraph" w:styleId="Sidhuvud">
    <w:name w:val="header"/>
    <w:basedOn w:val="Normal"/>
    <w:link w:val="SidhuvudChar"/>
    <w:uiPriority w:val="99"/>
    <w:unhideWhenUsed/>
    <w:rsid w:val="0036431A"/>
    <w:pPr>
      <w:tabs>
        <w:tab w:val="center" w:pos="4536"/>
        <w:tab w:val="right" w:pos="9072"/>
      </w:tabs>
      <w:spacing w:after="0" w:line="240" w:lineRule="auto"/>
    </w:pPr>
  </w:style>
  <w:style w:type="character" w:customStyle="1" w:styleId="SidhuvudChar">
    <w:name w:val="Sidhuvud Char"/>
    <w:basedOn w:val="Standardstycketypsnitt"/>
    <w:link w:val="Sidhuvud"/>
    <w:uiPriority w:val="99"/>
    <w:rsid w:val="0036431A"/>
    <w:rPr>
      <w:rFonts w:eastAsiaTheme="minorEastAsia"/>
      <w:lang w:bidi="en-US"/>
    </w:rPr>
  </w:style>
  <w:style w:type="paragraph" w:styleId="Sidfot">
    <w:name w:val="footer"/>
    <w:basedOn w:val="Normal"/>
    <w:link w:val="SidfotChar"/>
    <w:uiPriority w:val="99"/>
    <w:unhideWhenUsed/>
    <w:rsid w:val="0036431A"/>
    <w:pPr>
      <w:tabs>
        <w:tab w:val="center" w:pos="4536"/>
        <w:tab w:val="right" w:pos="9072"/>
      </w:tabs>
      <w:spacing w:after="0" w:line="240" w:lineRule="auto"/>
    </w:pPr>
  </w:style>
  <w:style w:type="character" w:customStyle="1" w:styleId="SidfotChar">
    <w:name w:val="Sidfot Char"/>
    <w:basedOn w:val="Standardstycketypsnitt"/>
    <w:link w:val="Sidfot"/>
    <w:uiPriority w:val="99"/>
    <w:rsid w:val="0036431A"/>
    <w:rPr>
      <w:rFonts w:eastAsiaTheme="minorEastAsia"/>
      <w:lang w:bidi="en-US"/>
    </w:rPr>
  </w:style>
  <w:style w:type="paragraph" w:styleId="Kommentarsmne">
    <w:name w:val="annotation subject"/>
    <w:basedOn w:val="Kommentarer"/>
    <w:next w:val="Kommentarer"/>
    <w:link w:val="KommentarsmneChar"/>
    <w:uiPriority w:val="99"/>
    <w:semiHidden/>
    <w:unhideWhenUsed/>
    <w:rsid w:val="0056295E"/>
    <w:rPr>
      <w:b/>
      <w:bCs/>
      <w:sz w:val="20"/>
      <w:szCs w:val="20"/>
      <w:lang w:val="en-AU"/>
    </w:rPr>
  </w:style>
  <w:style w:type="character" w:customStyle="1" w:styleId="KommentarsmneChar">
    <w:name w:val="Kommentarsämne Char"/>
    <w:basedOn w:val="KommentarerChar"/>
    <w:link w:val="Kommentarsmne"/>
    <w:uiPriority w:val="99"/>
    <w:semiHidden/>
    <w:rsid w:val="0056295E"/>
    <w:rPr>
      <w:rFonts w:eastAsiaTheme="minorEastAsia"/>
      <w:b/>
      <w:bCs/>
      <w:sz w:val="20"/>
      <w:szCs w:val="20"/>
      <w:lang w:val="sv-SE" w:bidi="en-US"/>
    </w:rPr>
  </w:style>
  <w:style w:type="character" w:styleId="Hyperlnk">
    <w:name w:val="Hyperlink"/>
    <w:basedOn w:val="Standardstycketypsnitt"/>
    <w:uiPriority w:val="99"/>
    <w:unhideWhenUsed/>
    <w:rsid w:val="00A367DB"/>
    <w:rPr>
      <w:color w:val="0000FF" w:themeColor="hyperlink"/>
      <w:u w:val="single"/>
    </w:rPr>
  </w:style>
  <w:style w:type="paragraph" w:styleId="Revision">
    <w:name w:val="Revision"/>
    <w:hidden/>
    <w:uiPriority w:val="99"/>
    <w:semiHidden/>
    <w:rsid w:val="00071E03"/>
    <w:pPr>
      <w:spacing w:after="0" w:line="240" w:lineRule="auto"/>
    </w:pPr>
    <w:rPr>
      <w:rFonts w:eastAsiaTheme="minorEastAsia"/>
      <w:lang w:bidi="en-US"/>
    </w:rPr>
  </w:style>
  <w:style w:type="character" w:styleId="AnvndHyperlnk">
    <w:name w:val="FollowedHyperlink"/>
    <w:basedOn w:val="Standardstycketypsnitt"/>
    <w:uiPriority w:val="99"/>
    <w:semiHidden/>
    <w:unhideWhenUsed/>
    <w:rsid w:val="00626A3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331127">
      <w:bodyDiv w:val="1"/>
      <w:marLeft w:val="0"/>
      <w:marRight w:val="0"/>
      <w:marTop w:val="0"/>
      <w:marBottom w:val="0"/>
      <w:divBdr>
        <w:top w:val="none" w:sz="0" w:space="0" w:color="auto"/>
        <w:left w:val="none" w:sz="0" w:space="0" w:color="auto"/>
        <w:bottom w:val="none" w:sz="0" w:space="0" w:color="auto"/>
        <w:right w:val="none" w:sz="0" w:space="0" w:color="auto"/>
      </w:divBdr>
    </w:div>
    <w:div w:id="1724063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abro.se/"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mediabanken.abro.se/login/" TargetMode="External"/><Relationship Id="rId10" Type="http://schemas.openxmlformats.org/officeDocument/2006/relationships/hyperlink" Target="mailto:henrik.dunge@abro.s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F322D9-877A-8044-80D0-556DA4D08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519</Words>
  <Characters>2754</Characters>
  <Application>Microsoft Macintosh Word</Application>
  <DocSecurity>0</DocSecurity>
  <Lines>22</Lines>
  <Paragraphs>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AB Åbro Bryggeri</Company>
  <LinksUpToDate>false</LinksUpToDate>
  <CharactersWithSpaces>3267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dc:creator>
  <cp:lastModifiedBy>Jenny Widing</cp:lastModifiedBy>
  <cp:revision>3</cp:revision>
  <cp:lastPrinted>2014-09-18T13:35:00Z</cp:lastPrinted>
  <dcterms:created xsi:type="dcterms:W3CDTF">2014-12-09T13:47:00Z</dcterms:created>
  <dcterms:modified xsi:type="dcterms:W3CDTF">2014-12-09T13:50:00Z</dcterms:modified>
</cp:coreProperties>
</file>