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1C86" w14:textId="434FA820" w:rsidR="00D528C4" w:rsidRPr="000B199A" w:rsidRDefault="00D528C4" w:rsidP="00167F77">
      <w:pPr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</w:rPr>
        <w:t>neXus på security essen 2014: Fokus på centraliseret identitets- og adgangsmanagement</w:t>
      </w:r>
    </w:p>
    <w:p w14:paraId="1B2D0F35" w14:textId="77777777" w:rsidR="00D528C4" w:rsidRPr="000B199A" w:rsidRDefault="00D528C4" w:rsidP="00167F77">
      <w:pPr>
        <w:rPr>
          <w:rFonts w:cs="Times New Roman"/>
          <w:lang w:val="en-US"/>
        </w:rPr>
      </w:pPr>
    </w:p>
    <w:p w14:paraId="009722DA" w14:textId="4EDFCFD2" w:rsidR="000B199A" w:rsidRPr="00D8139A" w:rsidRDefault="00DA07D3" w:rsidP="00235139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Essen og Ettlingen, Tyskland, 8. september, 2014 – </w:t>
      </w:r>
      <w:hyperlink r:id="rId9" w:history="1">
        <w:r>
          <w:rPr>
            <w:rStyle w:val="Hyperlink"/>
            <w:rFonts w:cs="Times New Roman"/>
            <w:b/>
          </w:rPr>
          <w:t>neXus</w:t>
        </w:r>
      </w:hyperlink>
      <w:r>
        <w:rPr>
          <w:rFonts w:cs="Times New Roman"/>
          <w:b/>
          <w:color w:val="000000"/>
        </w:rPr>
        <w:t xml:space="preserve">, en førende international udbyder af IT sikkerhedsløsninger og -tjenester, udstiller på </w:t>
      </w:r>
      <w:hyperlink r:id="rId10" w:history="1">
        <w:r>
          <w:rPr>
            <w:rStyle w:val="Hyperlink"/>
            <w:rFonts w:cs="Times New Roman"/>
            <w:b/>
          </w:rPr>
          <w:t>security essen</w:t>
        </w:r>
      </w:hyperlink>
      <w:r>
        <w:rPr>
          <w:rFonts w:cs="Times New Roman"/>
          <w:b/>
          <w:color w:val="000000"/>
        </w:rPr>
        <w:t>, som finder ste</w:t>
      </w:r>
      <w:r w:rsidR="00AD000D">
        <w:rPr>
          <w:rFonts w:cs="Times New Roman"/>
          <w:b/>
          <w:color w:val="000000"/>
        </w:rPr>
        <w:t>d fra den 23. til 26. september</w:t>
      </w:r>
      <w:r>
        <w:rPr>
          <w:rFonts w:cs="Times New Roman"/>
          <w:b/>
          <w:color w:val="000000"/>
        </w:rPr>
        <w:t xml:space="preserve"> 2014, i Essen, Tyskland. På verdens føren</w:t>
      </w:r>
      <w:r w:rsidR="00AD000D">
        <w:rPr>
          <w:rFonts w:cs="Times New Roman"/>
          <w:b/>
          <w:color w:val="000000"/>
        </w:rPr>
        <w:t>de sikkerhedssektor</w:t>
      </w:r>
      <w:r>
        <w:rPr>
          <w:rFonts w:cs="Times New Roman"/>
          <w:b/>
          <w:color w:val="000000"/>
        </w:rPr>
        <w:t xml:space="preserve">messe viser neXus </w:t>
      </w:r>
      <w:r w:rsidR="00AD000D">
        <w:rPr>
          <w:rFonts w:cs="Times New Roman"/>
          <w:b/>
          <w:color w:val="000000"/>
        </w:rPr>
        <w:t>på stand</w:t>
      </w:r>
      <w:r>
        <w:rPr>
          <w:rFonts w:cs="Times New Roman"/>
          <w:b/>
          <w:color w:val="000000"/>
        </w:rPr>
        <w:t xml:space="preserve"> 701 </w:t>
      </w:r>
      <w:r w:rsidR="00AD000D">
        <w:rPr>
          <w:rFonts w:cs="Times New Roman"/>
          <w:b/>
          <w:color w:val="000000"/>
        </w:rPr>
        <w:t>i hal</w:t>
      </w:r>
      <w:r>
        <w:rPr>
          <w:rFonts w:cs="Times New Roman"/>
          <w:b/>
          <w:color w:val="000000"/>
        </w:rPr>
        <w:t xml:space="preserve"> </w:t>
      </w:r>
      <w:r w:rsidR="00AD000D">
        <w:rPr>
          <w:rFonts w:cs="Times New Roman"/>
          <w:b/>
          <w:color w:val="000000"/>
        </w:rPr>
        <w:t xml:space="preserve">3 hvordan </w:t>
      </w:r>
      <w:r>
        <w:rPr>
          <w:rFonts w:cs="Times New Roman"/>
          <w:b/>
          <w:color w:val="000000"/>
        </w:rPr>
        <w:t>forenet identitets- og adgangsmanagement kan forbedre sikkerheden og brugervenlig</w:t>
      </w:r>
      <w:r w:rsidR="00AD000D">
        <w:rPr>
          <w:rFonts w:cs="Times New Roman"/>
          <w:b/>
          <w:color w:val="000000"/>
        </w:rPr>
        <w:t>heden samtidig med, at der opretholdes</w:t>
      </w:r>
      <w:r>
        <w:rPr>
          <w:rFonts w:cs="Times New Roman"/>
          <w:b/>
          <w:color w:val="000000"/>
        </w:rPr>
        <w:t xml:space="preserve"> en </w:t>
      </w:r>
      <w:r w:rsidR="00AD000D">
        <w:rPr>
          <w:rFonts w:cs="Times New Roman"/>
          <w:b/>
          <w:color w:val="000000"/>
        </w:rPr>
        <w:t>høj</w:t>
      </w:r>
      <w:r>
        <w:rPr>
          <w:rFonts w:cs="Times New Roman"/>
          <w:b/>
          <w:color w:val="000000"/>
        </w:rPr>
        <w:t xml:space="preserve"> </w:t>
      </w:r>
      <w:r w:rsidR="00AD000D">
        <w:rPr>
          <w:rFonts w:cs="Times New Roman"/>
          <w:b/>
          <w:color w:val="000000"/>
        </w:rPr>
        <w:t>omkostnings</w:t>
      </w:r>
      <w:r>
        <w:rPr>
          <w:rFonts w:cs="Times New Roman"/>
          <w:b/>
          <w:color w:val="000000"/>
        </w:rPr>
        <w:t xml:space="preserve">effektivitet. </w:t>
      </w:r>
      <w:r w:rsidR="00AD000D">
        <w:rPr>
          <w:rFonts w:cs="Times New Roman"/>
          <w:b/>
          <w:color w:val="000000"/>
        </w:rPr>
        <w:t>På</w:t>
      </w:r>
      <w:r>
        <w:rPr>
          <w:rFonts w:cs="Times New Roman"/>
          <w:b/>
          <w:color w:val="000000"/>
        </w:rPr>
        <w:t xml:space="preserve"> dette års messe </w:t>
      </w:r>
      <w:r w:rsidR="00AD000D">
        <w:rPr>
          <w:rFonts w:cs="Times New Roman"/>
          <w:b/>
          <w:color w:val="000000"/>
        </w:rPr>
        <w:t xml:space="preserve">vil </w:t>
      </w:r>
      <w:r>
        <w:rPr>
          <w:rFonts w:cs="Times New Roman"/>
          <w:b/>
          <w:color w:val="000000"/>
        </w:rPr>
        <w:t>fokus</w:t>
      </w:r>
      <w:r w:rsidR="00AD000D">
        <w:rPr>
          <w:rFonts w:cs="Times New Roman"/>
          <w:b/>
          <w:color w:val="000000"/>
        </w:rPr>
        <w:t xml:space="preserve"> være</w:t>
      </w:r>
      <w:r>
        <w:rPr>
          <w:rFonts w:cs="Times New Roman"/>
          <w:b/>
          <w:color w:val="000000"/>
        </w:rPr>
        <w:t xml:space="preserve"> på den nye platform neXus PRIME.</w:t>
      </w:r>
    </w:p>
    <w:p w14:paraId="4F851ACF" w14:textId="77777777" w:rsidR="00680AA3" w:rsidRPr="00D8139A" w:rsidRDefault="00680AA3" w:rsidP="00235139">
      <w:pPr>
        <w:rPr>
          <w:rFonts w:cs="Times New Roman"/>
        </w:rPr>
      </w:pPr>
    </w:p>
    <w:p w14:paraId="7049C4F7" w14:textId="33E65C03" w:rsidR="000B199A" w:rsidRPr="00D8139A" w:rsidRDefault="000B199A" w:rsidP="00235139">
      <w:pPr>
        <w:rPr>
          <w:rFonts w:cs="Times New Roman"/>
        </w:rPr>
      </w:pPr>
      <w:r>
        <w:rPr>
          <w:rFonts w:cs="Times New Roman"/>
        </w:rPr>
        <w:t xml:space="preserve">Tendenserne så som den igangværende globalisering, Internet of Things, udbredelsen af mobile enheder og den hurtige digitalisering af forretningsprocesser stiller virksomheder over for nye udfordringer – især med henblik på sikkerhed. </w:t>
      </w:r>
      <w:r w:rsidR="00AD000D">
        <w:rPr>
          <w:rFonts w:cs="Times New Roman"/>
        </w:rPr>
        <w:t>På samme tid</w:t>
      </w:r>
      <w:r>
        <w:rPr>
          <w:rFonts w:cs="Times New Roman"/>
        </w:rPr>
        <w:t xml:space="preserve"> rummer det</w:t>
      </w:r>
      <w:r w:rsidR="00AD000D">
        <w:rPr>
          <w:rFonts w:cs="Times New Roman"/>
        </w:rPr>
        <w:t>te</w:t>
      </w:r>
      <w:r>
        <w:rPr>
          <w:rFonts w:cs="Times New Roman"/>
        </w:rPr>
        <w:t xml:space="preserve"> enormt potentiale </w:t>
      </w:r>
      <w:r w:rsidR="00EA5349">
        <w:rPr>
          <w:rFonts w:cs="Times New Roman"/>
        </w:rPr>
        <w:t xml:space="preserve">for </w:t>
      </w:r>
      <w:r>
        <w:rPr>
          <w:rFonts w:cs="Times New Roman"/>
        </w:rPr>
        <w:t>at revidere processer og styrke innovation</w:t>
      </w:r>
      <w:r w:rsidR="00EA5349">
        <w:rPr>
          <w:rFonts w:cs="Times New Roman"/>
        </w:rPr>
        <w:t>en</w:t>
      </w:r>
      <w:r>
        <w:rPr>
          <w:rFonts w:cs="Times New Roman"/>
        </w:rPr>
        <w:t xml:space="preserve">. Siden 2010 </w:t>
      </w:r>
      <w:r w:rsidR="00EA5349">
        <w:rPr>
          <w:rFonts w:cs="Times New Roman"/>
        </w:rPr>
        <w:t xml:space="preserve">har </w:t>
      </w:r>
      <w:r>
        <w:rPr>
          <w:rFonts w:cs="Times New Roman"/>
        </w:rPr>
        <w:t xml:space="preserve">neXus </w:t>
      </w:r>
      <w:r w:rsidR="00EA5349">
        <w:rPr>
          <w:rFonts w:cs="Times New Roman"/>
        </w:rPr>
        <w:t xml:space="preserve">udviklet </w:t>
      </w:r>
      <w:r>
        <w:rPr>
          <w:rFonts w:cs="Times New Roman"/>
        </w:rPr>
        <w:t xml:space="preserve">PRIME </w:t>
      </w:r>
      <w:r w:rsidR="00EA5349">
        <w:rPr>
          <w:rFonts w:cs="Times New Roman"/>
        </w:rPr>
        <w:t xml:space="preserve">som </w:t>
      </w:r>
      <w:r>
        <w:rPr>
          <w:rFonts w:cs="Times New Roman"/>
        </w:rPr>
        <w:t xml:space="preserve">en centraliseret </w:t>
      </w:r>
      <w:r w:rsidR="00EA5349">
        <w:rPr>
          <w:rFonts w:cs="Times New Roman"/>
        </w:rPr>
        <w:t>solutions</w:t>
      </w:r>
      <w:r>
        <w:rPr>
          <w:rFonts w:cs="Times New Roman"/>
        </w:rPr>
        <w:t>platform</w:t>
      </w:r>
      <w:r w:rsidR="00EA5349">
        <w:rPr>
          <w:rFonts w:cs="Times New Roman"/>
        </w:rPr>
        <w:t xml:space="preserve"> for</w:t>
      </w:r>
      <w:r>
        <w:rPr>
          <w:rFonts w:cs="Times New Roman"/>
        </w:rPr>
        <w:t xml:space="preserve"> </w:t>
      </w:r>
      <w:r w:rsidR="00EA5349">
        <w:rPr>
          <w:rFonts w:cs="Times New Roman"/>
        </w:rPr>
        <w:t xml:space="preserve">at takle </w:t>
      </w:r>
      <w:r>
        <w:rPr>
          <w:rFonts w:cs="Times New Roman"/>
        </w:rPr>
        <w:t xml:space="preserve">udfordringerne og de teknologiske tendenser i den digitale tidsalder. Fleksible workflows, mobile processer og moderne brugergrænseflader er kernen i neXus PRIME. Siden 2012 har neXus </w:t>
      </w:r>
      <w:r w:rsidR="00EA5349">
        <w:rPr>
          <w:rFonts w:cs="Times New Roman"/>
        </w:rPr>
        <w:t>gennemført en række</w:t>
      </w:r>
      <w:r>
        <w:rPr>
          <w:rFonts w:cs="Times New Roman"/>
        </w:rPr>
        <w:t xml:space="preserve"> komplekse og ambitiøse identitetsmanagement-projekter baseret på denne platform.</w:t>
      </w:r>
    </w:p>
    <w:p w14:paraId="6CBB2222" w14:textId="77777777" w:rsidR="00493683" w:rsidRPr="00D8139A" w:rsidRDefault="00493683" w:rsidP="00235139">
      <w:pPr>
        <w:rPr>
          <w:rFonts w:cs="Times New Roman"/>
        </w:rPr>
      </w:pPr>
    </w:p>
    <w:p w14:paraId="6A598686" w14:textId="22D99DF5" w:rsidR="00493683" w:rsidRPr="00D8139A" w:rsidRDefault="00493683" w:rsidP="00235139">
      <w:pPr>
        <w:rPr>
          <w:rFonts w:cs="Times New Roman"/>
          <w:lang w:val="de-DE"/>
        </w:rPr>
      </w:pPr>
      <w:r>
        <w:rPr>
          <w:rFonts w:cs="Times New Roman"/>
        </w:rPr>
        <w:t xml:space="preserve">“Med den nye identitets- og adgangsmanagement-platform neXus PRIME </w:t>
      </w:r>
      <w:r w:rsidR="00645EE8">
        <w:rPr>
          <w:rFonts w:cs="Times New Roman"/>
        </w:rPr>
        <w:t xml:space="preserve">råder vi i dag over en række </w:t>
      </w:r>
      <w:r>
        <w:rPr>
          <w:rFonts w:cs="Times New Roman"/>
        </w:rPr>
        <w:t>løsningsmodeller</w:t>
      </w:r>
      <w:r w:rsidR="00645EE8">
        <w:rPr>
          <w:rFonts w:cs="Times New Roman"/>
        </w:rPr>
        <w:t xml:space="preserve"> som kan give</w:t>
      </w:r>
      <w:r>
        <w:rPr>
          <w:rFonts w:cs="Times New Roman"/>
        </w:rPr>
        <w:t xml:space="preserve"> innovative svar på forskellige kundebehov,” siger </w:t>
      </w:r>
      <w:r>
        <w:rPr>
          <w:rFonts w:cs="Times New Roman"/>
          <w:color w:val="000000"/>
        </w:rPr>
        <w:t xml:space="preserve">Birger Deuschel, </w:t>
      </w:r>
      <w:r w:rsidR="00645EE8">
        <w:rPr>
          <w:rFonts w:cs="Times New Roman"/>
        </w:rPr>
        <w:t xml:space="preserve">sales manager, key </w:t>
      </w:r>
      <w:r>
        <w:rPr>
          <w:rFonts w:cs="Times New Roman"/>
        </w:rPr>
        <w:t>accounts</w:t>
      </w:r>
      <w:r>
        <w:rPr>
          <w:rFonts w:cs="Times New Roman"/>
          <w:color w:val="000000"/>
        </w:rPr>
        <w:t xml:space="preserve"> hos </w:t>
      </w:r>
      <w:hyperlink r:id="rId11" w:history="1">
        <w:r>
          <w:rPr>
            <w:rStyle w:val="Hyperlink"/>
            <w:rFonts w:cs="Times New Roman"/>
          </w:rPr>
          <w:t>Interflex Datensysteme GmbH &amp; Co. KG</w:t>
        </w:r>
      </w:hyperlink>
      <w:r>
        <w:rPr>
          <w:rFonts w:cs="Times New Roman"/>
        </w:rPr>
        <w:t xml:space="preserve">, en Allegion group virksomhed og </w:t>
      </w:r>
      <w:r w:rsidR="00645EE8">
        <w:rPr>
          <w:rFonts w:cs="Times New Roman"/>
        </w:rPr>
        <w:t>mangeårig</w:t>
      </w:r>
      <w:r>
        <w:rPr>
          <w:rFonts w:cs="Times New Roman"/>
        </w:rPr>
        <w:t xml:space="preserve"> neXus partner. “Løsningen vokser med vores kunders krav. Standard pakker, f.e</w:t>
      </w:r>
      <w:r w:rsidR="00645EE8">
        <w:rPr>
          <w:rFonts w:cs="Times New Roman"/>
        </w:rPr>
        <w:t>ks. til RFID- eller PKI-korthåndtering og rettighedsmanagement</w:t>
      </w:r>
      <w:r>
        <w:rPr>
          <w:rFonts w:cs="Times New Roman"/>
        </w:rPr>
        <w:t xml:space="preserve"> kan kombineres frit og </w:t>
      </w:r>
      <w:r w:rsidR="00645EE8">
        <w:rPr>
          <w:rFonts w:cs="Times New Roman"/>
        </w:rPr>
        <w:t xml:space="preserve">fleksibelt </w:t>
      </w:r>
      <w:r>
        <w:rPr>
          <w:rFonts w:cs="Times New Roman"/>
        </w:rPr>
        <w:t xml:space="preserve">justeres </w:t>
      </w:r>
      <w:r w:rsidR="00645EE8">
        <w:rPr>
          <w:rFonts w:cs="Times New Roman"/>
        </w:rPr>
        <w:t>efter</w:t>
      </w:r>
      <w:r>
        <w:rPr>
          <w:rFonts w:cs="Times New Roman"/>
        </w:rPr>
        <w:t xml:space="preserve"> kundernes krav. Sikkerhed, fleksibilitet og brugervenlighed – neXus PRIME er vores første valg</w:t>
      </w:r>
      <w:r w:rsidR="003F4AFF">
        <w:rPr>
          <w:rFonts w:cs="Times New Roman"/>
        </w:rPr>
        <w:t xml:space="preserve"> til komplekse kunde projekter.</w:t>
      </w:r>
    </w:p>
    <w:p w14:paraId="28CD62F1" w14:textId="77777777" w:rsidR="00493683" w:rsidRPr="00D8139A" w:rsidRDefault="00493683" w:rsidP="00235139">
      <w:pPr>
        <w:rPr>
          <w:rFonts w:cs="Times New Roman"/>
          <w:lang w:val="de-DE"/>
        </w:rPr>
      </w:pPr>
    </w:p>
    <w:p w14:paraId="60CEFC3E" w14:textId="273BD342" w:rsidR="00735F21" w:rsidRPr="00D8139A" w:rsidRDefault="00735F21" w:rsidP="00235139">
      <w:pPr>
        <w:rPr>
          <w:rFonts w:cs="Times New Roman"/>
        </w:rPr>
      </w:pPr>
      <w:r>
        <w:rPr>
          <w:rFonts w:cs="Times New Roman"/>
        </w:rPr>
        <w:t xml:space="preserve">“Vores kunder står </w:t>
      </w:r>
      <w:r w:rsidR="003F4AFF">
        <w:rPr>
          <w:rFonts w:cs="Times New Roman"/>
        </w:rPr>
        <w:t xml:space="preserve">i dag overfor </w:t>
      </w:r>
      <w:r>
        <w:rPr>
          <w:rFonts w:cs="Times New Roman"/>
        </w:rPr>
        <w:t>udfordring</w:t>
      </w:r>
      <w:r w:rsidR="003F4AFF">
        <w:rPr>
          <w:rFonts w:cs="Times New Roman"/>
        </w:rPr>
        <w:t>en</w:t>
      </w:r>
      <w:r>
        <w:rPr>
          <w:rFonts w:cs="Times New Roman"/>
        </w:rPr>
        <w:t xml:space="preserve"> at skulle integrere mobile enheder i deres IT- og virksomhedsprocesser,” siger Helmut Friedel, administrerende direktør for </w:t>
      </w:r>
      <w:hyperlink r:id="rId12" w:history="1">
        <w:r>
          <w:rPr>
            <w:rStyle w:val="Hyperlink"/>
            <w:rFonts w:cs="Times New Roman"/>
          </w:rPr>
          <w:t>certgate GmbH</w:t>
        </w:r>
      </w:hyperlink>
      <w:r>
        <w:rPr>
          <w:rFonts w:cs="Times New Roman"/>
        </w:rPr>
        <w:t xml:space="preserve">, en specialist inden for mobil IT sikkerhed og neXus teknologi-partner. “Hvordan </w:t>
      </w:r>
      <w:r w:rsidR="003F4AFF">
        <w:rPr>
          <w:rFonts w:cs="Times New Roman"/>
        </w:rPr>
        <w:t xml:space="preserve">kan </w:t>
      </w:r>
      <w:r>
        <w:rPr>
          <w:rFonts w:cs="Times New Roman"/>
        </w:rPr>
        <w:t xml:space="preserve">brugervenlighed og effektivitet </w:t>
      </w:r>
      <w:r w:rsidR="003F4AFF">
        <w:rPr>
          <w:rFonts w:cs="Times New Roman"/>
        </w:rPr>
        <w:t>forbedres og de</w:t>
      </w:r>
      <w:r>
        <w:rPr>
          <w:rFonts w:cs="Times New Roman"/>
        </w:rPr>
        <w:t xml:space="preserve"> højeste sikkerhedskrav</w:t>
      </w:r>
      <w:r w:rsidR="003F4AFF">
        <w:rPr>
          <w:rFonts w:cs="Times New Roman"/>
        </w:rPr>
        <w:t xml:space="preserve"> garanteres</w:t>
      </w:r>
      <w:r>
        <w:rPr>
          <w:rFonts w:cs="Times New Roman"/>
        </w:rPr>
        <w:t>? neXus PRIME er den ideelle identitets- og adgangsmanagement-pl</w:t>
      </w:r>
      <w:r w:rsidR="003F4AFF">
        <w:rPr>
          <w:rFonts w:cs="Times New Roman"/>
        </w:rPr>
        <w:t xml:space="preserve">atform for virksomheder, som ønsker at </w:t>
      </w:r>
      <w:r>
        <w:rPr>
          <w:rFonts w:cs="Times New Roman"/>
        </w:rPr>
        <w:t xml:space="preserve">implementere mobile IT processer med høj sikkerhed. Det muliggør enkel, centraliseret management af digitale identiteter og </w:t>
      </w:r>
      <w:r w:rsidR="003F4AFF">
        <w:rPr>
          <w:rFonts w:cs="Times New Roman"/>
        </w:rPr>
        <w:t>rettigheder</w:t>
      </w:r>
      <w:r>
        <w:rPr>
          <w:rFonts w:cs="Times New Roman"/>
        </w:rPr>
        <w:t xml:space="preserve"> så vel som de</w:t>
      </w:r>
      <w:r w:rsidR="003F4AFF">
        <w:rPr>
          <w:rFonts w:cs="Times New Roman"/>
        </w:rPr>
        <w:t>t højeste sikkerhedsniveau for</w:t>
      </w:r>
      <w:r>
        <w:rPr>
          <w:rFonts w:cs="Times New Roman"/>
        </w:rPr>
        <w:t xml:space="preserve"> datatransmission fra serveren til den mobile enhed.”</w:t>
      </w:r>
    </w:p>
    <w:p w14:paraId="6BE82640" w14:textId="77777777" w:rsidR="005673EC" w:rsidRPr="00D8139A" w:rsidRDefault="005673EC" w:rsidP="00235139">
      <w:pPr>
        <w:rPr>
          <w:rFonts w:cs="Times New Roman"/>
          <w:color w:val="000000"/>
        </w:rPr>
      </w:pPr>
    </w:p>
    <w:p w14:paraId="2DDF85A9" w14:textId="127390DF" w:rsidR="00B03DE4" w:rsidRPr="00B03DE4" w:rsidRDefault="00B03DE4" w:rsidP="00235139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 xml:space="preserve">Som en yderligere vigtig bestanddel af neXus løsnings-portfolio til centraliseret management af </w:t>
      </w:r>
      <w:r w:rsidR="003F4AFF">
        <w:rPr>
          <w:rFonts w:cs="Times New Roman"/>
          <w:color w:val="000000"/>
        </w:rPr>
        <w:t>rettigheder</w:t>
      </w:r>
      <w:r>
        <w:rPr>
          <w:rFonts w:cs="Times New Roman"/>
          <w:color w:val="000000"/>
        </w:rPr>
        <w:t xml:space="preserve"> til fysisk adgang, præsenterer neXus standard produktet CardDesk fra det nye datterselskab </w:t>
      </w:r>
      <w:hyperlink r:id="rId13" w:history="1">
        <w:r>
          <w:rPr>
            <w:rStyle w:val="Hyperlink"/>
            <w:rFonts w:cs="Times New Roman"/>
          </w:rPr>
          <w:t>INTEGID</w:t>
        </w:r>
      </w:hyperlink>
      <w:r>
        <w:rPr>
          <w:rFonts w:cs="Times New Roman"/>
        </w:rPr>
        <w:t xml:space="preserve">. </w:t>
      </w:r>
      <w:r w:rsidR="003F4AFF">
        <w:rPr>
          <w:rFonts w:cs="Times New Roman"/>
        </w:rPr>
        <w:t xml:space="preserve">Sammen tilbyder </w:t>
      </w:r>
      <w:r w:rsidR="002D4950">
        <w:rPr>
          <w:rFonts w:cs="Times New Roman"/>
        </w:rPr>
        <w:t>neXus PRIME og CardDesk en end-to-end løsning</w:t>
      </w:r>
      <w:r>
        <w:rPr>
          <w:rFonts w:cs="Times New Roman"/>
        </w:rPr>
        <w:t xml:space="preserve">, som </w:t>
      </w:r>
      <w:r w:rsidR="002D4950">
        <w:rPr>
          <w:rFonts w:cs="Times New Roman"/>
        </w:rPr>
        <w:t>dækker alt</w:t>
      </w:r>
      <w:r>
        <w:rPr>
          <w:rFonts w:cs="Times New Roman"/>
        </w:rPr>
        <w:t xml:space="preserve"> fra standardsystemer til komplekse skræddersyede løsninger til </w:t>
      </w:r>
      <w:r w:rsidR="002D4950">
        <w:rPr>
          <w:rFonts w:cs="Times New Roman"/>
        </w:rPr>
        <w:t xml:space="preserve">rettigheds </w:t>
      </w:r>
      <w:r>
        <w:rPr>
          <w:rFonts w:cs="Times New Roman"/>
        </w:rPr>
        <w:t>management.</w:t>
      </w:r>
    </w:p>
    <w:p w14:paraId="3F4EF1B0" w14:textId="77777777" w:rsidR="002E5A0F" w:rsidRPr="0056090F" w:rsidRDefault="002E5A0F" w:rsidP="00235139">
      <w:pPr>
        <w:rPr>
          <w:rFonts w:cs="Times New Roman"/>
          <w:color w:val="000000"/>
          <w:lang w:val="en-US"/>
        </w:rPr>
      </w:pPr>
    </w:p>
    <w:p w14:paraId="2AFDC445" w14:textId="645F49EE" w:rsidR="002569E8" w:rsidRPr="00D8139A" w:rsidRDefault="002569E8" w:rsidP="00235139">
      <w:pPr>
        <w:rPr>
          <w:rFonts w:cs="Times New Roman"/>
          <w:color w:val="000000"/>
          <w:lang w:val="de-DE"/>
        </w:rPr>
      </w:pPr>
      <w:r>
        <w:rPr>
          <w:rFonts w:cs="Times New Roman"/>
          <w:color w:val="000000"/>
        </w:rPr>
        <w:t>Derudover bliver følgende løsninger præsenteret på neXus standen:</w:t>
      </w:r>
    </w:p>
    <w:p w14:paraId="327A2B73" w14:textId="65C1704D" w:rsidR="002569E8" w:rsidRPr="002569E8" w:rsidRDefault="004B49F6" w:rsidP="002569E8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ID kort, printere og tilbehør</w:t>
      </w:r>
      <w:r>
        <w:rPr>
          <w:rFonts w:ascii="Times New Roman" w:hAnsi="Times New Roman" w:cs="Times New Roman"/>
          <w:color w:val="000000"/>
        </w:rPr>
        <w:t xml:space="preserve"> komplementerer software </w:t>
      </w:r>
      <w:r w:rsidR="002D4950">
        <w:rPr>
          <w:rFonts w:ascii="Times New Roman" w:hAnsi="Times New Roman" w:cs="Times New Roman"/>
          <w:color w:val="000000"/>
        </w:rPr>
        <w:t>porteføljen</w:t>
      </w:r>
      <w:r>
        <w:rPr>
          <w:rFonts w:ascii="Times New Roman" w:hAnsi="Times New Roman" w:cs="Times New Roman"/>
          <w:color w:val="000000"/>
        </w:rPr>
        <w:t xml:space="preserve"> fra neXus. Sammen med datterselskabet </w:t>
      </w:r>
      <w:hyperlink r:id="rId14" w:history="1">
        <w:r>
          <w:rPr>
            <w:rStyle w:val="Hyperlink"/>
            <w:rFonts w:ascii="Times New Roman" w:hAnsi="Times New Roman" w:cs="Times New Roman"/>
          </w:rPr>
          <w:t>INTRAPROC</w:t>
        </w:r>
      </w:hyperlink>
      <w:r>
        <w:rPr>
          <w:rFonts w:ascii="Times New Roman" w:hAnsi="Times New Roman" w:cs="Times New Roman"/>
          <w:color w:val="000000"/>
        </w:rPr>
        <w:t xml:space="preserve"> præsenterer</w:t>
      </w:r>
      <w:r w:rsidR="002D4950">
        <w:rPr>
          <w:rFonts w:ascii="Times New Roman" w:hAnsi="Times New Roman" w:cs="Times New Roman"/>
          <w:color w:val="000000"/>
        </w:rPr>
        <w:t xml:space="preserve"> neXus seneste ID-</w:t>
      </w:r>
      <w:r w:rsidR="002D4950">
        <w:rPr>
          <w:rFonts w:ascii="Times New Roman" w:hAnsi="Times New Roman" w:cs="Times New Roman"/>
          <w:color w:val="000000"/>
        </w:rPr>
        <w:lastRenderedPageBreak/>
        <w:t>kort</w:t>
      </w:r>
      <w:r>
        <w:rPr>
          <w:rFonts w:ascii="Times New Roman" w:hAnsi="Times New Roman" w:cs="Times New Roman"/>
          <w:color w:val="000000"/>
        </w:rPr>
        <w:t>printere inklusiv kodningsmulighederne og rådgiver omkring alle aspekter i forbindelse med ID kort.</w:t>
      </w:r>
    </w:p>
    <w:p w14:paraId="51BEA6E5" w14:textId="71C4E433" w:rsidR="002569E8" w:rsidRDefault="00365BA9" w:rsidP="002569E8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Kortpersonalisering og -tjenester</w:t>
      </w:r>
      <w:r>
        <w:rPr>
          <w:rFonts w:ascii="Times New Roman" w:hAnsi="Times New Roman" w:cs="Times New Roman"/>
          <w:color w:val="000000"/>
        </w:rPr>
        <w:t xml:space="preserve"> er et aktuelt tema inden for mange identitetsmanagement-projekter. </w:t>
      </w:r>
      <w:r w:rsidR="002D4950">
        <w:rPr>
          <w:rFonts w:ascii="Times New Roman" w:hAnsi="Times New Roman" w:cs="Times New Roman"/>
          <w:color w:val="000000"/>
        </w:rPr>
        <w:t>Som tilføjelse til</w:t>
      </w:r>
      <w:r>
        <w:rPr>
          <w:rFonts w:ascii="Times New Roman" w:hAnsi="Times New Roman" w:cs="Times New Roman"/>
          <w:color w:val="000000"/>
        </w:rPr>
        <w:t xml:space="preserve"> den integrerede kortpersonalisering i neXus systemet tilbyder neXus en bekvem online-tjeneste til at bestille virksomheds-ID-kort og korttilbehør.</w:t>
      </w:r>
    </w:p>
    <w:p w14:paraId="08943C78" w14:textId="303DA767" w:rsidR="004B49F6" w:rsidRPr="004B49F6" w:rsidRDefault="004B49F6" w:rsidP="002569E8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Stærk autentificering og beskyttelse til IT systemer </w:t>
      </w:r>
      <w:r>
        <w:rPr>
          <w:rFonts w:ascii="Times New Roman" w:hAnsi="Times New Roman" w:cs="Times New Roman"/>
          <w:color w:val="000000"/>
        </w:rPr>
        <w:t xml:space="preserve">er yderligere vigtige løsningskomponenter. neXus tilbyder en end-to-end </w:t>
      </w:r>
      <w:r w:rsidR="002D4950">
        <w:rPr>
          <w:rFonts w:ascii="Times New Roman" w:hAnsi="Times New Roman" w:cs="Times New Roman"/>
          <w:color w:val="000000"/>
        </w:rPr>
        <w:t>portefølje</w:t>
      </w:r>
      <w:r>
        <w:rPr>
          <w:rFonts w:ascii="Times New Roman" w:hAnsi="Times New Roman" w:cs="Times New Roman"/>
          <w:color w:val="000000"/>
        </w:rPr>
        <w:t xml:space="preserve"> til sikker og pålidelig management af identiteter og </w:t>
      </w:r>
      <w:r w:rsidR="002D4950">
        <w:rPr>
          <w:rFonts w:ascii="Times New Roman" w:hAnsi="Times New Roman" w:cs="Times New Roman"/>
          <w:color w:val="000000"/>
        </w:rPr>
        <w:t>rettigheder</w:t>
      </w:r>
      <w:r>
        <w:rPr>
          <w:rFonts w:ascii="Times New Roman" w:hAnsi="Times New Roman" w:cs="Times New Roman"/>
          <w:color w:val="000000"/>
        </w:rPr>
        <w:t xml:space="preserve"> i den fysiske og digitale verden. Dette omfatter sikker PC adgang så vel som beskyttelse af sensitive IT systemer så som robotter eller medicinsk udstyr.</w:t>
      </w:r>
    </w:p>
    <w:p w14:paraId="50B0A8A3" w14:textId="77777777" w:rsidR="00A642B0" w:rsidRPr="008C3D61" w:rsidRDefault="00A642B0" w:rsidP="00167F77">
      <w:pPr>
        <w:rPr>
          <w:rFonts w:cs="Times New Roman"/>
          <w:lang w:val="en-US"/>
        </w:rPr>
      </w:pPr>
    </w:p>
    <w:p w14:paraId="45805C55" w14:textId="77777777" w:rsidR="0076296F" w:rsidRPr="008C3D61" w:rsidRDefault="0076296F" w:rsidP="00167F77">
      <w:pPr>
        <w:rPr>
          <w:rFonts w:cs="Times New Roman"/>
          <w:lang w:val="en-US"/>
        </w:rPr>
      </w:pPr>
    </w:p>
    <w:p w14:paraId="739C7461" w14:textId="77777777" w:rsidR="00493683" w:rsidRPr="00704F44" w:rsidRDefault="00493683" w:rsidP="00493683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t>Om neXus</w:t>
      </w:r>
    </w:p>
    <w:p w14:paraId="5429A9C5" w14:textId="14103D05" w:rsidR="00493683" w:rsidRDefault="00493683" w:rsidP="00493683">
      <w:pPr>
        <w:rPr>
          <w:rFonts w:cs="Times New Roman"/>
        </w:rPr>
      </w:pPr>
      <w:r>
        <w:rPr>
          <w:rFonts w:cs="Times New Roman"/>
        </w:rPr>
        <w:t>neXus er en førende international udbyder af sikkerhedsløsninger og -tjenester på tværs af identitets- og adgangsmanagement (IAM) sektoren. Software-udbyderen tilbyder standard og skræddersyede løsninger inden for fire hovedområder: Almindelige adgangskort, Bring-Your-Own-Device</w:t>
      </w:r>
      <w:r w:rsidR="004B2447">
        <w:rPr>
          <w:rFonts w:cs="Times New Roman"/>
        </w:rPr>
        <w:t>, Public Key Infrastructure og I</w:t>
      </w:r>
      <w:r>
        <w:rPr>
          <w:rFonts w:cs="Times New Roman"/>
        </w:rPr>
        <w:t>dentit</w:t>
      </w:r>
      <w:r w:rsidR="004B2447">
        <w:rPr>
          <w:rFonts w:cs="Times New Roman"/>
        </w:rPr>
        <w:t>y Federation</w:t>
      </w:r>
      <w:r>
        <w:rPr>
          <w:rFonts w:cs="Times New Roman"/>
        </w:rPr>
        <w:t>. neX</w:t>
      </w:r>
      <w:r w:rsidR="004B2447">
        <w:rPr>
          <w:rFonts w:cs="Times New Roman"/>
        </w:rPr>
        <w:t>us løsninger sikrer, at de rette</w:t>
      </w:r>
      <w:r>
        <w:rPr>
          <w:rFonts w:cs="Times New Roman"/>
        </w:rPr>
        <w:t xml:space="preserve"> person</w:t>
      </w:r>
      <w:r w:rsidR="004B2447">
        <w:rPr>
          <w:rFonts w:cs="Times New Roman"/>
        </w:rPr>
        <w:t>er har adgang til de rette informationer på det rette</w:t>
      </w:r>
      <w:r>
        <w:rPr>
          <w:rFonts w:cs="Times New Roman"/>
        </w:rPr>
        <w:t xml:space="preserve"> tidspunkt, uanset hvor </w:t>
      </w:r>
      <w:r w:rsidR="004B2447">
        <w:rPr>
          <w:rFonts w:cs="Times New Roman"/>
        </w:rPr>
        <w:t>de</w:t>
      </w:r>
      <w:r>
        <w:rPr>
          <w:rFonts w:cs="Times New Roman"/>
        </w:rPr>
        <w:t xml:space="preserve"> befinder sig i verdenen. Den </w:t>
      </w:r>
      <w:r w:rsidR="008828FB">
        <w:rPr>
          <w:rFonts w:cs="Times New Roman"/>
        </w:rPr>
        <w:t>bredtfavnende</w:t>
      </w:r>
      <w:r>
        <w:rPr>
          <w:rFonts w:cs="Times New Roman"/>
        </w:rPr>
        <w:t xml:space="preserve"> ekspertise og erfaring som neXus teamet er i besiddelse af, gør det muligt for virksomheden at </w:t>
      </w:r>
      <w:r w:rsidR="008828FB">
        <w:rPr>
          <w:rFonts w:cs="Times New Roman"/>
        </w:rPr>
        <w:t>matche</w:t>
      </w:r>
      <w:r>
        <w:rPr>
          <w:rFonts w:cs="Times New Roman"/>
        </w:rPr>
        <w:t xml:space="preserve"> de høje forventninger</w:t>
      </w:r>
      <w:r w:rsidR="008828FB">
        <w:rPr>
          <w:rFonts w:cs="Times New Roman"/>
        </w:rPr>
        <w:t xml:space="preserve"> fra organisationer</w:t>
      </w:r>
      <w:r>
        <w:rPr>
          <w:rFonts w:cs="Times New Roman"/>
        </w:rPr>
        <w:t xml:space="preserve"> inden for </w:t>
      </w:r>
      <w:r w:rsidR="008828FB">
        <w:rPr>
          <w:rFonts w:cs="Times New Roman"/>
        </w:rPr>
        <w:t xml:space="preserve">både </w:t>
      </w:r>
      <w:r>
        <w:rPr>
          <w:rFonts w:cs="Times New Roman"/>
        </w:rPr>
        <w:t>d</w:t>
      </w:r>
      <w:r w:rsidR="008828FB">
        <w:rPr>
          <w:rFonts w:cs="Times New Roman"/>
        </w:rPr>
        <w:t>en private og offentlige sektor</w:t>
      </w:r>
      <w:r>
        <w:rPr>
          <w:rFonts w:cs="Times New Roman"/>
        </w:rPr>
        <w:t xml:space="preserve">. </w:t>
      </w:r>
      <w:r w:rsidR="008828FB">
        <w:rPr>
          <w:rFonts w:cs="Times New Roman"/>
        </w:rPr>
        <w:t>Et omfattende end-to-end udvalg</w:t>
      </w:r>
      <w:r>
        <w:rPr>
          <w:rFonts w:cs="Times New Roman"/>
        </w:rPr>
        <w:t xml:space="preserve"> og et </w:t>
      </w:r>
      <w:r w:rsidR="008828FB">
        <w:rPr>
          <w:rFonts w:cs="Times New Roman"/>
        </w:rPr>
        <w:t>fortræffeligt</w:t>
      </w:r>
      <w:r>
        <w:rPr>
          <w:rFonts w:cs="Times New Roman"/>
        </w:rPr>
        <w:t xml:space="preserve"> partnernetværk gør neXus til den ideelle one-stop IAM udbyder.</w:t>
      </w:r>
    </w:p>
    <w:p w14:paraId="5D62C035" w14:textId="77777777" w:rsidR="00493683" w:rsidRPr="00435064" w:rsidRDefault="00493683" w:rsidP="00493683">
      <w:pPr>
        <w:rPr>
          <w:rFonts w:cs="Times New Roman"/>
          <w:lang w:val="en-US"/>
        </w:rPr>
      </w:pPr>
    </w:p>
    <w:p w14:paraId="3074A2B2" w14:textId="2F138028" w:rsidR="00493683" w:rsidRPr="00F73EF4" w:rsidRDefault="008828FB" w:rsidP="00493683">
      <w:pPr>
        <w:rPr>
          <w:b/>
          <w:lang w:val="sv-SE"/>
        </w:rPr>
      </w:pPr>
      <w:r>
        <w:rPr>
          <w:b/>
        </w:rPr>
        <w:t>For</w:t>
      </w:r>
      <w:r w:rsidR="00493683">
        <w:rPr>
          <w:b/>
        </w:rPr>
        <w:t xml:space="preserve"> yderligere oplysninger, kontakt venligst:</w:t>
      </w:r>
      <w:r w:rsidR="00493683">
        <w:rPr>
          <w:b/>
        </w:rPr>
        <w:br/>
      </w:r>
      <w:r w:rsidR="00493683">
        <w:t>Per Hägero, CTO</w:t>
      </w:r>
    </w:p>
    <w:p w14:paraId="059260A8" w14:textId="77777777" w:rsidR="00493683" w:rsidRPr="00F73EF4" w:rsidRDefault="00D8139A" w:rsidP="00493683">
      <w:pPr>
        <w:pStyle w:val="intro"/>
        <w:spacing w:before="0" w:beforeAutospacing="0" w:after="0" w:afterAutospacing="0"/>
      </w:pPr>
      <w:hyperlink r:id="rId15" w:history="1">
        <w:r w:rsidR="008067B4">
          <w:rPr>
            <w:rStyle w:val="Hyperlink"/>
          </w:rPr>
          <w:t>per.hagero@nexusgroup.com</w:t>
        </w:r>
      </w:hyperlink>
    </w:p>
    <w:p w14:paraId="5B92C646" w14:textId="77777777" w:rsidR="00493683" w:rsidRDefault="00493683" w:rsidP="00493683">
      <w:r>
        <w:t>+46 8 655 39 00</w:t>
      </w:r>
    </w:p>
    <w:p w14:paraId="33051440" w14:textId="77777777" w:rsidR="001F7969" w:rsidRPr="0030367B" w:rsidRDefault="001F7969" w:rsidP="002A073E">
      <w:pPr>
        <w:rPr>
          <w:rFonts w:cs="Times New Roman"/>
        </w:rPr>
      </w:pPr>
    </w:p>
    <w:p w14:paraId="64E6B3BD" w14:textId="77777777" w:rsidR="001F7969" w:rsidRPr="0030367B" w:rsidRDefault="001F7969" w:rsidP="002A073E">
      <w:pPr>
        <w:rPr>
          <w:rFonts w:cs="Times New Roman"/>
        </w:rPr>
      </w:pPr>
      <w:bookmarkStart w:id="0" w:name="_GoBack"/>
      <w:bookmarkEnd w:id="0"/>
    </w:p>
    <w:sectPr w:rsidR="001F7969" w:rsidRPr="0030367B" w:rsidSect="00DE6901">
      <w:head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0722" w14:textId="77777777" w:rsidR="004B2447" w:rsidRDefault="004B2447" w:rsidP="00AA65B0">
      <w:r>
        <w:separator/>
      </w:r>
    </w:p>
  </w:endnote>
  <w:endnote w:type="continuationSeparator" w:id="0">
    <w:p w14:paraId="00670FCE" w14:textId="77777777" w:rsidR="004B2447" w:rsidRDefault="004B2447" w:rsidP="00A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charset w:val="00"/>
    <w:family w:val="auto"/>
    <w:pitch w:val="variable"/>
    <w:sig w:usb0="800000AF" w:usb1="5000607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475C" w14:textId="77777777" w:rsidR="004B2447" w:rsidRDefault="004B2447" w:rsidP="00AA65B0">
      <w:r>
        <w:separator/>
      </w:r>
    </w:p>
  </w:footnote>
  <w:footnote w:type="continuationSeparator" w:id="0">
    <w:p w14:paraId="26C01967" w14:textId="77777777" w:rsidR="004B2447" w:rsidRDefault="004B2447" w:rsidP="00AA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B68F" w14:textId="77777777" w:rsidR="004B2447" w:rsidRDefault="004B24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6D42DFC" wp14:editId="14F4CB4E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1105" cy="1438910"/>
          <wp:effectExtent l="0" t="0" r="0" b="8890"/>
          <wp:wrapTight wrapText="bothSides">
            <wp:wrapPolygon edited="0">
              <wp:start x="0" y="0"/>
              <wp:lineTo x="0" y="21352"/>
              <wp:lineTo x="21522" y="21352"/>
              <wp:lineTo x="21522" y="0"/>
              <wp:lineTo x="0" y="0"/>
            </wp:wrapPolygon>
          </wp:wrapTight>
          <wp:docPr id="2" name="Bild 40" descr="nexus-logo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0" descr="nexus-logo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60F"/>
    <w:multiLevelType w:val="hybridMultilevel"/>
    <w:tmpl w:val="55DC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3001"/>
    <w:multiLevelType w:val="hybridMultilevel"/>
    <w:tmpl w:val="CA86E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4B01"/>
    <w:multiLevelType w:val="hybridMultilevel"/>
    <w:tmpl w:val="42A8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6FA"/>
    <w:multiLevelType w:val="hybridMultilevel"/>
    <w:tmpl w:val="2E68B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68F4"/>
    <w:multiLevelType w:val="hybridMultilevel"/>
    <w:tmpl w:val="2B4A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48E0"/>
    <w:multiLevelType w:val="hybridMultilevel"/>
    <w:tmpl w:val="683E949E"/>
    <w:lvl w:ilvl="0" w:tplc="4886D3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A"/>
    <w:rsid w:val="00013DDC"/>
    <w:rsid w:val="00015910"/>
    <w:rsid w:val="00015EC8"/>
    <w:rsid w:val="00021949"/>
    <w:rsid w:val="00021DCC"/>
    <w:rsid w:val="000231CF"/>
    <w:rsid w:val="000368C2"/>
    <w:rsid w:val="0004238A"/>
    <w:rsid w:val="00044B22"/>
    <w:rsid w:val="00047B16"/>
    <w:rsid w:val="0007179C"/>
    <w:rsid w:val="00076208"/>
    <w:rsid w:val="00076D7A"/>
    <w:rsid w:val="00077D5E"/>
    <w:rsid w:val="00086666"/>
    <w:rsid w:val="00087945"/>
    <w:rsid w:val="000A33E8"/>
    <w:rsid w:val="000B199A"/>
    <w:rsid w:val="000B4B7C"/>
    <w:rsid w:val="000C55EC"/>
    <w:rsid w:val="000F1E5B"/>
    <w:rsid w:val="00102F1A"/>
    <w:rsid w:val="001116BC"/>
    <w:rsid w:val="00112981"/>
    <w:rsid w:val="00115EDE"/>
    <w:rsid w:val="00121472"/>
    <w:rsid w:val="00143B45"/>
    <w:rsid w:val="001520DB"/>
    <w:rsid w:val="00153F8D"/>
    <w:rsid w:val="00160C01"/>
    <w:rsid w:val="00167F77"/>
    <w:rsid w:val="001716DB"/>
    <w:rsid w:val="00185FCD"/>
    <w:rsid w:val="00193DB0"/>
    <w:rsid w:val="001B319B"/>
    <w:rsid w:val="001B6A38"/>
    <w:rsid w:val="001D0B2C"/>
    <w:rsid w:val="001D7245"/>
    <w:rsid w:val="001E363F"/>
    <w:rsid w:val="001E7484"/>
    <w:rsid w:val="001F47A2"/>
    <w:rsid w:val="001F49B3"/>
    <w:rsid w:val="001F7969"/>
    <w:rsid w:val="002023DD"/>
    <w:rsid w:val="002176AD"/>
    <w:rsid w:val="00221ABB"/>
    <w:rsid w:val="00235139"/>
    <w:rsid w:val="00235F66"/>
    <w:rsid w:val="002569E8"/>
    <w:rsid w:val="00260B38"/>
    <w:rsid w:val="00270257"/>
    <w:rsid w:val="002730F2"/>
    <w:rsid w:val="00290816"/>
    <w:rsid w:val="002A073E"/>
    <w:rsid w:val="002A5B8C"/>
    <w:rsid w:val="002A7456"/>
    <w:rsid w:val="002B6BB1"/>
    <w:rsid w:val="002C5BDB"/>
    <w:rsid w:val="002D4950"/>
    <w:rsid w:val="002E21A4"/>
    <w:rsid w:val="002E5A0F"/>
    <w:rsid w:val="002F420B"/>
    <w:rsid w:val="0030367B"/>
    <w:rsid w:val="00314665"/>
    <w:rsid w:val="0033681A"/>
    <w:rsid w:val="00346B65"/>
    <w:rsid w:val="0035606C"/>
    <w:rsid w:val="003607E3"/>
    <w:rsid w:val="003635B1"/>
    <w:rsid w:val="00365BA9"/>
    <w:rsid w:val="003702A7"/>
    <w:rsid w:val="003851A8"/>
    <w:rsid w:val="003868FD"/>
    <w:rsid w:val="003A206B"/>
    <w:rsid w:val="003A31D5"/>
    <w:rsid w:val="003C2E70"/>
    <w:rsid w:val="003D3CEF"/>
    <w:rsid w:val="003E20F4"/>
    <w:rsid w:val="003E46D6"/>
    <w:rsid w:val="003F4AFF"/>
    <w:rsid w:val="00407D00"/>
    <w:rsid w:val="00413F22"/>
    <w:rsid w:val="0041404B"/>
    <w:rsid w:val="0041509D"/>
    <w:rsid w:val="0042347A"/>
    <w:rsid w:val="00427E06"/>
    <w:rsid w:val="00427E4A"/>
    <w:rsid w:val="0043213E"/>
    <w:rsid w:val="004325EA"/>
    <w:rsid w:val="00443010"/>
    <w:rsid w:val="0045497A"/>
    <w:rsid w:val="00455605"/>
    <w:rsid w:val="004720FE"/>
    <w:rsid w:val="00474FD2"/>
    <w:rsid w:val="00493683"/>
    <w:rsid w:val="00496506"/>
    <w:rsid w:val="004A14A7"/>
    <w:rsid w:val="004A2535"/>
    <w:rsid w:val="004B1D94"/>
    <w:rsid w:val="004B2447"/>
    <w:rsid w:val="004B49F6"/>
    <w:rsid w:val="004D0357"/>
    <w:rsid w:val="004D0C9E"/>
    <w:rsid w:val="004D25A1"/>
    <w:rsid w:val="004D35FC"/>
    <w:rsid w:val="004E1292"/>
    <w:rsid w:val="004E162B"/>
    <w:rsid w:val="004E471B"/>
    <w:rsid w:val="00501F64"/>
    <w:rsid w:val="00506267"/>
    <w:rsid w:val="0051404E"/>
    <w:rsid w:val="00515CA7"/>
    <w:rsid w:val="00535F23"/>
    <w:rsid w:val="005520CB"/>
    <w:rsid w:val="0056090F"/>
    <w:rsid w:val="00562323"/>
    <w:rsid w:val="0056349D"/>
    <w:rsid w:val="0056551B"/>
    <w:rsid w:val="005662B9"/>
    <w:rsid w:val="00567263"/>
    <w:rsid w:val="005673EC"/>
    <w:rsid w:val="00585A52"/>
    <w:rsid w:val="00591976"/>
    <w:rsid w:val="005B107E"/>
    <w:rsid w:val="005B1662"/>
    <w:rsid w:val="005E3E64"/>
    <w:rsid w:val="005E724B"/>
    <w:rsid w:val="00604F61"/>
    <w:rsid w:val="00610FD3"/>
    <w:rsid w:val="00634BEA"/>
    <w:rsid w:val="006447CB"/>
    <w:rsid w:val="00645EE8"/>
    <w:rsid w:val="0065055E"/>
    <w:rsid w:val="00650CB2"/>
    <w:rsid w:val="00670956"/>
    <w:rsid w:val="00676D6C"/>
    <w:rsid w:val="00680AA3"/>
    <w:rsid w:val="00686574"/>
    <w:rsid w:val="00686D2C"/>
    <w:rsid w:val="006A0CBF"/>
    <w:rsid w:val="006C0F1F"/>
    <w:rsid w:val="006D0B3B"/>
    <w:rsid w:val="006F48B9"/>
    <w:rsid w:val="006F4964"/>
    <w:rsid w:val="0071403B"/>
    <w:rsid w:val="00714EF1"/>
    <w:rsid w:val="0071697C"/>
    <w:rsid w:val="007355E1"/>
    <w:rsid w:val="00735F21"/>
    <w:rsid w:val="0073732E"/>
    <w:rsid w:val="00744363"/>
    <w:rsid w:val="007565EA"/>
    <w:rsid w:val="00761C94"/>
    <w:rsid w:val="0076296F"/>
    <w:rsid w:val="00765D4F"/>
    <w:rsid w:val="007A008F"/>
    <w:rsid w:val="007A105A"/>
    <w:rsid w:val="007B4E31"/>
    <w:rsid w:val="007B72B5"/>
    <w:rsid w:val="007D154A"/>
    <w:rsid w:val="007F5D21"/>
    <w:rsid w:val="008067B4"/>
    <w:rsid w:val="00833562"/>
    <w:rsid w:val="0084180C"/>
    <w:rsid w:val="008513C6"/>
    <w:rsid w:val="00873A7D"/>
    <w:rsid w:val="008813A2"/>
    <w:rsid w:val="008828FB"/>
    <w:rsid w:val="008A2FE7"/>
    <w:rsid w:val="008B593B"/>
    <w:rsid w:val="008C3D61"/>
    <w:rsid w:val="008D21C6"/>
    <w:rsid w:val="008D736A"/>
    <w:rsid w:val="008E4C72"/>
    <w:rsid w:val="008E5402"/>
    <w:rsid w:val="008F71C6"/>
    <w:rsid w:val="00911DB4"/>
    <w:rsid w:val="00915FC7"/>
    <w:rsid w:val="00921174"/>
    <w:rsid w:val="00923E9A"/>
    <w:rsid w:val="00930CFA"/>
    <w:rsid w:val="009359C5"/>
    <w:rsid w:val="00951C1A"/>
    <w:rsid w:val="009573E6"/>
    <w:rsid w:val="00972305"/>
    <w:rsid w:val="00974504"/>
    <w:rsid w:val="009943CD"/>
    <w:rsid w:val="0099674E"/>
    <w:rsid w:val="009A191D"/>
    <w:rsid w:val="009B25C4"/>
    <w:rsid w:val="009B45B3"/>
    <w:rsid w:val="009C0D82"/>
    <w:rsid w:val="009C30E7"/>
    <w:rsid w:val="009C423D"/>
    <w:rsid w:val="009C4491"/>
    <w:rsid w:val="009C6410"/>
    <w:rsid w:val="009F17F4"/>
    <w:rsid w:val="009F21A5"/>
    <w:rsid w:val="009F4804"/>
    <w:rsid w:val="00A05A13"/>
    <w:rsid w:val="00A134F6"/>
    <w:rsid w:val="00A16DCD"/>
    <w:rsid w:val="00A37C60"/>
    <w:rsid w:val="00A538DB"/>
    <w:rsid w:val="00A642B0"/>
    <w:rsid w:val="00A665EE"/>
    <w:rsid w:val="00A8560C"/>
    <w:rsid w:val="00A87890"/>
    <w:rsid w:val="00A91269"/>
    <w:rsid w:val="00A962E9"/>
    <w:rsid w:val="00AA65B0"/>
    <w:rsid w:val="00AB0250"/>
    <w:rsid w:val="00AC5ECD"/>
    <w:rsid w:val="00AC7023"/>
    <w:rsid w:val="00AD000D"/>
    <w:rsid w:val="00AD2926"/>
    <w:rsid w:val="00AD44CE"/>
    <w:rsid w:val="00AF1895"/>
    <w:rsid w:val="00AF3604"/>
    <w:rsid w:val="00AF4014"/>
    <w:rsid w:val="00AF7FB5"/>
    <w:rsid w:val="00B03DE4"/>
    <w:rsid w:val="00B132B2"/>
    <w:rsid w:val="00B267B9"/>
    <w:rsid w:val="00B364AB"/>
    <w:rsid w:val="00B522F5"/>
    <w:rsid w:val="00B71B46"/>
    <w:rsid w:val="00B843C5"/>
    <w:rsid w:val="00B9383C"/>
    <w:rsid w:val="00BA5CF3"/>
    <w:rsid w:val="00BA766B"/>
    <w:rsid w:val="00BB768F"/>
    <w:rsid w:val="00BE3DBD"/>
    <w:rsid w:val="00BE7CA9"/>
    <w:rsid w:val="00BF5AC0"/>
    <w:rsid w:val="00C14F7F"/>
    <w:rsid w:val="00C21EE0"/>
    <w:rsid w:val="00C258A8"/>
    <w:rsid w:val="00C26FD3"/>
    <w:rsid w:val="00C3341C"/>
    <w:rsid w:val="00C43300"/>
    <w:rsid w:val="00C53860"/>
    <w:rsid w:val="00C603E9"/>
    <w:rsid w:val="00C660DC"/>
    <w:rsid w:val="00C73B83"/>
    <w:rsid w:val="00C76702"/>
    <w:rsid w:val="00C80857"/>
    <w:rsid w:val="00C82CE7"/>
    <w:rsid w:val="00C9419C"/>
    <w:rsid w:val="00CA1AA7"/>
    <w:rsid w:val="00CA3B82"/>
    <w:rsid w:val="00CD3843"/>
    <w:rsid w:val="00CD63FC"/>
    <w:rsid w:val="00CE199B"/>
    <w:rsid w:val="00CE2347"/>
    <w:rsid w:val="00CE39EA"/>
    <w:rsid w:val="00CF173F"/>
    <w:rsid w:val="00D01AFB"/>
    <w:rsid w:val="00D070C4"/>
    <w:rsid w:val="00D15E7D"/>
    <w:rsid w:val="00D235FE"/>
    <w:rsid w:val="00D25D2F"/>
    <w:rsid w:val="00D2672E"/>
    <w:rsid w:val="00D3026F"/>
    <w:rsid w:val="00D4025F"/>
    <w:rsid w:val="00D47DD7"/>
    <w:rsid w:val="00D528C4"/>
    <w:rsid w:val="00D541B2"/>
    <w:rsid w:val="00D8139A"/>
    <w:rsid w:val="00D85033"/>
    <w:rsid w:val="00DA07D3"/>
    <w:rsid w:val="00DD67DC"/>
    <w:rsid w:val="00DE4EA9"/>
    <w:rsid w:val="00DE6901"/>
    <w:rsid w:val="00E40D1F"/>
    <w:rsid w:val="00E42FD7"/>
    <w:rsid w:val="00E467D1"/>
    <w:rsid w:val="00E47A12"/>
    <w:rsid w:val="00E7027F"/>
    <w:rsid w:val="00E70BFE"/>
    <w:rsid w:val="00E70EFD"/>
    <w:rsid w:val="00EA5349"/>
    <w:rsid w:val="00EA7A6F"/>
    <w:rsid w:val="00EB3E7A"/>
    <w:rsid w:val="00EB63DC"/>
    <w:rsid w:val="00EC4F0C"/>
    <w:rsid w:val="00EC62D5"/>
    <w:rsid w:val="00ED2DED"/>
    <w:rsid w:val="00ED4EEB"/>
    <w:rsid w:val="00EE3774"/>
    <w:rsid w:val="00EE6EAC"/>
    <w:rsid w:val="00EF4220"/>
    <w:rsid w:val="00EF7916"/>
    <w:rsid w:val="00F0693C"/>
    <w:rsid w:val="00F1705B"/>
    <w:rsid w:val="00F24E94"/>
    <w:rsid w:val="00F25E40"/>
    <w:rsid w:val="00F44DEA"/>
    <w:rsid w:val="00F538BE"/>
    <w:rsid w:val="00F64937"/>
    <w:rsid w:val="00F64E8E"/>
    <w:rsid w:val="00F73EF4"/>
    <w:rsid w:val="00F74330"/>
    <w:rsid w:val="00F8253A"/>
    <w:rsid w:val="00FA232A"/>
    <w:rsid w:val="00FB03F1"/>
    <w:rsid w:val="00FD6DC1"/>
    <w:rsid w:val="00FD7278"/>
    <w:rsid w:val="00FE4B75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64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7E3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5B0"/>
  </w:style>
  <w:style w:type="paragraph" w:styleId="Fuzeile">
    <w:name w:val="footer"/>
    <w:basedOn w:val="Standard"/>
    <w:link w:val="Fu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5B0"/>
  </w:style>
  <w:style w:type="character" w:styleId="Hyperlink">
    <w:name w:val="Hyperlink"/>
    <w:basedOn w:val="Absatz-Standardschriftart"/>
    <w:uiPriority w:val="99"/>
    <w:unhideWhenUsed/>
    <w:rsid w:val="00427E06"/>
    <w:rPr>
      <w:color w:val="0000FF" w:themeColor="hyperlink"/>
      <w:u w:val="single"/>
    </w:rPr>
  </w:style>
  <w:style w:type="paragraph" w:customStyle="1" w:styleId="intro">
    <w:name w:val="intro"/>
    <w:basedOn w:val="Standard"/>
    <w:rsid w:val="00427E06"/>
    <w:pPr>
      <w:spacing w:before="100" w:beforeAutospacing="1" w:after="100" w:afterAutospacing="1"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2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F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F2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F23"/>
    <w:rPr>
      <w:rFonts w:ascii="Times New Roman" w:hAnsi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1DB4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A073E"/>
    <w:pPr>
      <w:ind w:left="720"/>
      <w:contextualSpacing/>
    </w:pPr>
    <w:rPr>
      <w:rFonts w:asciiTheme="minorHAnsi" w:hAnsiTheme="minorHAnsi"/>
    </w:rPr>
  </w:style>
  <w:style w:type="table" w:styleId="Tabellenraster">
    <w:name w:val="Table Grid"/>
    <w:basedOn w:val="NormaleTabelle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5520C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7">
    <w:name w:val="A7"/>
    <w:uiPriority w:val="99"/>
    <w:rsid w:val="008828FB"/>
    <w:rPr>
      <w:rFonts w:cs="Utopia Std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7E3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5B0"/>
  </w:style>
  <w:style w:type="paragraph" w:styleId="Fuzeile">
    <w:name w:val="footer"/>
    <w:basedOn w:val="Standard"/>
    <w:link w:val="Fu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5B0"/>
  </w:style>
  <w:style w:type="character" w:styleId="Hyperlink">
    <w:name w:val="Hyperlink"/>
    <w:basedOn w:val="Absatz-Standardschriftart"/>
    <w:uiPriority w:val="99"/>
    <w:unhideWhenUsed/>
    <w:rsid w:val="00427E06"/>
    <w:rPr>
      <w:color w:val="0000FF" w:themeColor="hyperlink"/>
      <w:u w:val="single"/>
    </w:rPr>
  </w:style>
  <w:style w:type="paragraph" w:customStyle="1" w:styleId="intro">
    <w:name w:val="intro"/>
    <w:basedOn w:val="Standard"/>
    <w:rsid w:val="00427E06"/>
    <w:pPr>
      <w:spacing w:before="100" w:beforeAutospacing="1" w:after="100" w:afterAutospacing="1"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2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F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F2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F23"/>
    <w:rPr>
      <w:rFonts w:ascii="Times New Roman" w:hAnsi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1DB4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A073E"/>
    <w:pPr>
      <w:ind w:left="720"/>
      <w:contextualSpacing/>
    </w:pPr>
    <w:rPr>
      <w:rFonts w:asciiTheme="minorHAnsi" w:hAnsiTheme="minorHAnsi"/>
    </w:rPr>
  </w:style>
  <w:style w:type="table" w:styleId="Tabellenraster">
    <w:name w:val="Table Grid"/>
    <w:basedOn w:val="NormaleTabelle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5520C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7">
    <w:name w:val="A7"/>
    <w:uiPriority w:val="99"/>
    <w:rsid w:val="008828FB"/>
    <w:rPr>
      <w:rFonts w:cs="Utopia Std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94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41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gid.com/hom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rtgate.com/about-certga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flex.de/en/Seiten/welcom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r.hagero@nexusgroup.com" TargetMode="External"/><Relationship Id="rId10" Type="http://schemas.openxmlformats.org/officeDocument/2006/relationships/hyperlink" Target="http://www.security-essen.de/impetus_provi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xusgroup.com/en/" TargetMode="External"/><Relationship Id="rId14" Type="http://schemas.openxmlformats.org/officeDocument/2006/relationships/hyperlink" Target="http://www.intraproc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C161-2FFC-4A0C-A705-35ED901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vps ID Systeme GmbH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König</dc:creator>
  <cp:lastModifiedBy>Anna Maria Lambertz</cp:lastModifiedBy>
  <cp:revision>3</cp:revision>
  <cp:lastPrinted>2014-09-17T13:53:00Z</cp:lastPrinted>
  <dcterms:created xsi:type="dcterms:W3CDTF">2014-09-17T10:58:00Z</dcterms:created>
  <dcterms:modified xsi:type="dcterms:W3CDTF">2014-09-17T13:54:00Z</dcterms:modified>
</cp:coreProperties>
</file>