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E" w:rsidRPr="003F663B" w:rsidRDefault="00946C4E" w:rsidP="00655832">
      <w:pPr>
        <w:jc w:val="center"/>
        <w:rPr>
          <w:rFonts w:asciiTheme="majorHAnsi" w:hAnsiTheme="majorHAnsi"/>
          <w:b/>
          <w:sz w:val="36"/>
          <w:szCs w:val="36"/>
          <w:lang w:val="sv-SE"/>
        </w:rPr>
      </w:pPr>
      <w:r>
        <w:rPr>
          <w:rFonts w:asciiTheme="majorHAnsi" w:hAnsiTheme="majorHAnsi"/>
          <w:b/>
          <w:sz w:val="36"/>
          <w:szCs w:val="36"/>
          <w:lang w:val="sv-SE"/>
        </w:rPr>
        <w:t xml:space="preserve">Nya </w:t>
      </w:r>
      <w:r w:rsidR="00894160">
        <w:rPr>
          <w:rFonts w:asciiTheme="majorHAnsi" w:hAnsiTheme="majorHAnsi"/>
          <w:b/>
          <w:sz w:val="36"/>
          <w:szCs w:val="36"/>
          <w:lang w:val="sv-SE"/>
        </w:rPr>
        <w:t>Mazda3 belönas med Red Dot Design Awards</w:t>
      </w:r>
      <w:r>
        <w:rPr>
          <w:rFonts w:asciiTheme="majorHAnsi" w:hAnsiTheme="majorHAnsi"/>
          <w:b/>
          <w:sz w:val="36"/>
          <w:szCs w:val="36"/>
          <w:lang w:val="sv-SE"/>
        </w:rPr>
        <w:t xml:space="preserve"> finaste utmärkelse</w:t>
      </w:r>
    </w:p>
    <w:p w:rsidR="004E1D85" w:rsidRDefault="004E1D85">
      <w:pPr>
        <w:rPr>
          <w:lang w:val="sv-SE"/>
        </w:rPr>
      </w:pPr>
    </w:p>
    <w:p w:rsidR="00655832" w:rsidRPr="002242EE" w:rsidRDefault="00655832">
      <w:pPr>
        <w:rPr>
          <w:lang w:val="sv-SE"/>
        </w:rPr>
      </w:pPr>
    </w:p>
    <w:p w:rsidR="00894160" w:rsidRDefault="002242EE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  <w:r w:rsidRPr="00AF3F46">
        <w:rPr>
          <w:sz w:val="21"/>
          <w:szCs w:val="21"/>
          <w:u w:val="single"/>
          <w:lang w:val="sv-SE"/>
        </w:rPr>
        <w:t xml:space="preserve">Kungsbacka, </w:t>
      </w:r>
      <w:r w:rsidR="00894160">
        <w:rPr>
          <w:sz w:val="21"/>
          <w:szCs w:val="21"/>
          <w:u w:val="single"/>
          <w:lang w:val="sv-SE"/>
        </w:rPr>
        <w:t>4:e april</w:t>
      </w:r>
      <w:r w:rsidR="003F663B">
        <w:rPr>
          <w:sz w:val="21"/>
          <w:szCs w:val="21"/>
          <w:u w:val="single"/>
          <w:lang w:val="sv-SE"/>
        </w:rPr>
        <w:t xml:space="preserve"> 2019</w:t>
      </w:r>
      <w:r w:rsidR="003F663B">
        <w:rPr>
          <w:rFonts w:eastAsia="源真ゴシックP Medium" w:cs="源真ゴシックP Medium"/>
          <w:sz w:val="21"/>
          <w:szCs w:val="21"/>
          <w:lang w:val="sv-SE"/>
        </w:rPr>
        <w:t xml:space="preserve">. </w:t>
      </w:r>
      <w:r w:rsidR="00894160">
        <w:rPr>
          <w:rFonts w:eastAsia="源真ゴシックP Medium" w:cs="源真ゴシックP Medium"/>
          <w:sz w:val="21"/>
          <w:szCs w:val="21"/>
          <w:lang w:val="sv-SE"/>
        </w:rPr>
        <w:t xml:space="preserve">Helt nya Mazda3 har belönats med Red Dot Design Awards 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>högsta kategori</w:t>
      </w:r>
      <w:r w:rsidR="00894160">
        <w:rPr>
          <w:rFonts w:eastAsia="源真ゴシックP Medium" w:cs="源真ゴシックP Medium"/>
          <w:sz w:val="21"/>
          <w:szCs w:val="21"/>
          <w:lang w:val="sv-SE"/>
        </w:rPr>
        <w:t xml:space="preserve"> ”Red Dot: Best of the Best”, en utmärkelse som belönas för </w:t>
      </w:r>
      <w:r w:rsidR="00B713C4">
        <w:rPr>
          <w:rFonts w:eastAsia="源真ゴシックP Medium" w:cs="源真ゴシックP Medium"/>
          <w:sz w:val="21"/>
          <w:szCs w:val="21"/>
          <w:lang w:val="sv-SE"/>
        </w:rPr>
        <w:t>genuin och</w:t>
      </w:r>
      <w:r w:rsidR="00894160">
        <w:rPr>
          <w:rFonts w:eastAsia="源真ゴシックP Medium" w:cs="源真ゴシックP Medium"/>
          <w:sz w:val="21"/>
          <w:szCs w:val="21"/>
          <w:lang w:val="sv-SE"/>
        </w:rPr>
        <w:t xml:space="preserve"> nyskapande design. Nya Mazda3 ställer sig till den växande skaran </w:t>
      </w:r>
      <w:r w:rsidR="003858DA">
        <w:rPr>
          <w:rFonts w:eastAsia="源真ゴシックP Medium" w:cs="源真ゴシックP Medium"/>
          <w:sz w:val="21"/>
          <w:szCs w:val="21"/>
          <w:lang w:val="sv-SE"/>
        </w:rPr>
        <w:t>av Mazdamodeller</w:t>
      </w:r>
      <w:r w:rsidR="00894160">
        <w:rPr>
          <w:rFonts w:eastAsia="源真ゴシックP Medium" w:cs="源真ゴシックP Medium"/>
          <w:sz w:val="21"/>
          <w:szCs w:val="21"/>
          <w:lang w:val="sv-SE"/>
        </w:rPr>
        <w:t xml:space="preserve"> med nuvarande </w:t>
      </w:r>
      <w:r w:rsidR="006513F6">
        <w:rPr>
          <w:rFonts w:eastAsia="源真ゴシックP Medium" w:cs="源真ゴシックP Medium"/>
          <w:sz w:val="21"/>
          <w:szCs w:val="21"/>
          <w:lang w:val="sv-SE"/>
        </w:rPr>
        <w:t>designtema</w:t>
      </w:r>
      <w:bookmarkStart w:id="0" w:name="_GoBack"/>
      <w:bookmarkEnd w:id="0"/>
      <w:r w:rsidR="00894160">
        <w:rPr>
          <w:rFonts w:eastAsia="源真ゴシックP Medium" w:cs="源真ゴシックP Medium"/>
          <w:sz w:val="21"/>
          <w:szCs w:val="21"/>
          <w:lang w:val="sv-SE"/>
        </w:rPr>
        <w:t>: Kodo: Soul of Motion</w:t>
      </w:r>
      <w:r w:rsidR="000C3CC4">
        <w:rPr>
          <w:rFonts w:eastAsia="源真ゴシックP Medium" w:cs="源真ゴシックP Medium"/>
          <w:sz w:val="21"/>
          <w:szCs w:val="21"/>
          <w:lang w:val="sv-SE"/>
        </w:rPr>
        <w:t>,</w:t>
      </w:r>
      <w:r w:rsidR="00894160">
        <w:rPr>
          <w:rFonts w:eastAsia="源真ゴシックP Medium" w:cs="源真ゴシックP Medium"/>
          <w:sz w:val="21"/>
          <w:szCs w:val="21"/>
          <w:lang w:val="sv-SE"/>
        </w:rPr>
        <w:t xml:space="preserve"> som hittills belönats med en Red Dot Design Award. </w:t>
      </w:r>
    </w:p>
    <w:p w:rsidR="00894160" w:rsidRDefault="00894160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</w:p>
    <w:p w:rsidR="00894160" w:rsidRPr="00894160" w:rsidRDefault="00894160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  <w:r>
        <w:rPr>
          <w:rFonts w:eastAsia="源真ゴシックP Medium" w:cs="源真ゴシックP Medium"/>
          <w:sz w:val="21"/>
          <w:szCs w:val="21"/>
          <w:lang w:val="sv-SE"/>
        </w:rPr>
        <w:t xml:space="preserve">”Skönhet genom enkelhet är 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>d</w:t>
      </w:r>
      <w:r>
        <w:rPr>
          <w:rFonts w:eastAsia="源真ゴシックP Medium" w:cs="源真ゴシックP Medium"/>
          <w:sz w:val="21"/>
          <w:szCs w:val="21"/>
          <w:lang w:val="sv-SE"/>
        </w:rPr>
        <w:t xml:space="preserve">en avgörande 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>principen</w:t>
      </w:r>
      <w:r>
        <w:rPr>
          <w:rFonts w:eastAsia="源真ゴシックP Medium" w:cs="源真ゴシックP Medium"/>
          <w:sz w:val="21"/>
          <w:szCs w:val="21"/>
          <w:lang w:val="sv-SE"/>
        </w:rPr>
        <w:t xml:space="preserve"> bakom Mazda3:s design” säger </w:t>
      </w:r>
      <w:r w:rsidRPr="00894160">
        <w:rPr>
          <w:rFonts w:eastAsia="源真ゴシックP Medium" w:cs="源真ゴシックP Medium"/>
          <w:sz w:val="21"/>
          <w:szCs w:val="21"/>
          <w:lang w:val="sv-SE"/>
        </w:rPr>
        <w:t>Yasutake Tsuchida</w:t>
      </w:r>
      <w:r>
        <w:rPr>
          <w:rFonts w:eastAsia="源真ゴシックP Medium" w:cs="源真ゴシックP Medium"/>
          <w:sz w:val="21"/>
          <w:szCs w:val="21"/>
          <w:lang w:val="sv-SE"/>
        </w:rPr>
        <w:t>, ansvarig chefsdesigner för nya Mazda3. ”Men det handlar om mer än ren minimalistisk formgivning. Att hitta</w:t>
      </w:r>
      <w:r w:rsidR="00D00CC6">
        <w:rPr>
          <w:rFonts w:eastAsia="源真ゴシックP Medium" w:cs="源真ゴシックP Medium"/>
          <w:sz w:val="21"/>
          <w:szCs w:val="21"/>
          <w:lang w:val="sv-SE"/>
        </w:rPr>
        <w:t xml:space="preserve"> en så ren design kräver en stor ansträngning genom att prova och förfina,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 xml:space="preserve"> för att</w:t>
      </w:r>
      <w:r w:rsidR="00D00CC6">
        <w:rPr>
          <w:rFonts w:eastAsia="源真ゴシックP Medium" w:cs="源真ゴシックP Medium"/>
          <w:sz w:val="21"/>
          <w:szCs w:val="21"/>
          <w:lang w:val="sv-SE"/>
        </w:rPr>
        <w:t xml:space="preserve"> sedan göra om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 xml:space="preserve"> och</w:t>
      </w:r>
      <w:r w:rsidR="008879C9">
        <w:rPr>
          <w:rFonts w:eastAsia="源真ゴシックP Medium" w:cs="源真ゴシックP Medium"/>
          <w:sz w:val="21"/>
          <w:szCs w:val="21"/>
          <w:lang w:val="sv-SE"/>
        </w:rPr>
        <w:t xml:space="preserve"> </w:t>
      </w:r>
      <w:r w:rsidR="00D00CC6">
        <w:rPr>
          <w:rFonts w:eastAsia="源真ゴシックP Medium" w:cs="源真ゴシックP Medium"/>
          <w:sz w:val="21"/>
          <w:szCs w:val="21"/>
          <w:lang w:val="sv-SE"/>
        </w:rPr>
        <w:t>hamna rätt. Det är något vi tror endast är möjligt att åsta</w:t>
      </w:r>
      <w:r w:rsidR="00FF6A71">
        <w:rPr>
          <w:rFonts w:eastAsia="源真ゴシックP Medium" w:cs="源真ゴシックP Medium"/>
          <w:sz w:val="21"/>
          <w:szCs w:val="21"/>
          <w:lang w:val="sv-SE"/>
        </w:rPr>
        <w:t>d</w:t>
      </w:r>
      <w:r w:rsidR="00D00CC6">
        <w:rPr>
          <w:rFonts w:eastAsia="源真ゴシックP Medium" w:cs="源真ゴシックP Medium"/>
          <w:sz w:val="21"/>
          <w:szCs w:val="21"/>
          <w:lang w:val="sv-SE"/>
        </w:rPr>
        <w:t xml:space="preserve">komma med 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 xml:space="preserve">hjälp av </w:t>
      </w:r>
      <w:r w:rsidR="00D00CC6">
        <w:rPr>
          <w:rFonts w:eastAsia="源真ゴシックP Medium" w:cs="源真ゴシックP Medium"/>
          <w:sz w:val="21"/>
          <w:szCs w:val="21"/>
          <w:lang w:val="sv-SE"/>
        </w:rPr>
        <w:t xml:space="preserve">skickliga hantverkare som jobbar för hand med fullskaliga lermodeller.” </w:t>
      </w:r>
    </w:p>
    <w:p w:rsidR="00894160" w:rsidRDefault="00894160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</w:p>
    <w:p w:rsidR="006F6E8E" w:rsidRDefault="006E6BDA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  <w:r>
        <w:rPr>
          <w:rFonts w:eastAsia="源真ゴシックP Medium" w:cs="源真ゴシックP Medium"/>
          <w:sz w:val="21"/>
          <w:szCs w:val="21"/>
          <w:lang w:val="sv-SE"/>
        </w:rPr>
        <w:t>En internationell jury väljer ut mindre ä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>n 100 produkter för den högsta kategorin</w:t>
      </w:r>
      <w:r>
        <w:rPr>
          <w:rFonts w:eastAsia="源真ゴシックP Medium" w:cs="源真ゴシックP Medium"/>
          <w:sz w:val="21"/>
          <w:szCs w:val="21"/>
          <w:lang w:val="sv-SE"/>
        </w:rPr>
        <w:t xml:space="preserve"> ”Best of the Best”, av sammantaget 5 500 artiklar från världens alla hörn.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 xml:space="preserve"> Krite</w:t>
      </w:r>
      <w:r>
        <w:rPr>
          <w:rFonts w:eastAsia="源真ゴシックP Medium" w:cs="源真ゴシックP Medium"/>
          <w:sz w:val="21"/>
          <w:szCs w:val="21"/>
          <w:lang w:val="sv-SE"/>
        </w:rPr>
        <w:t>rier som måste uppfyllas inkluderar innovation, funkti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>onalitet, ergonomi och tidlöshet</w:t>
      </w:r>
      <w:r>
        <w:rPr>
          <w:rFonts w:eastAsia="源真ゴシックP Medium" w:cs="源真ゴシックP Medium"/>
          <w:sz w:val="21"/>
          <w:szCs w:val="21"/>
          <w:lang w:val="sv-SE"/>
        </w:rPr>
        <w:t xml:space="preserve">. Mazda3 och övriga vinnare kommer att få sin </w:t>
      </w:r>
      <w:r w:rsidR="006F6E8E">
        <w:rPr>
          <w:rFonts w:eastAsia="源真ゴシックP Medium" w:cs="源真ゴシックP Medium"/>
          <w:sz w:val="21"/>
          <w:szCs w:val="21"/>
          <w:lang w:val="sv-SE"/>
        </w:rPr>
        <w:t>officiella utmärkelse på 2019 års Red Dot Award ce</w:t>
      </w:r>
      <w:r w:rsidR="00D94E1F">
        <w:rPr>
          <w:rFonts w:eastAsia="源真ゴシックP Medium" w:cs="源真ゴシックP Medium"/>
          <w:sz w:val="21"/>
          <w:szCs w:val="21"/>
          <w:lang w:val="sv-SE"/>
        </w:rPr>
        <w:t>re</w:t>
      </w:r>
      <w:r w:rsidR="006F6E8E">
        <w:rPr>
          <w:rFonts w:eastAsia="源真ゴシックP Medium" w:cs="源真ゴシックP Medium"/>
          <w:sz w:val="21"/>
          <w:szCs w:val="21"/>
          <w:lang w:val="sv-SE"/>
        </w:rPr>
        <w:t xml:space="preserve">moni som sker på </w:t>
      </w:r>
      <w:r w:rsidR="006F6E8E" w:rsidRPr="006F6E8E">
        <w:rPr>
          <w:rFonts w:eastAsia="源真ゴシックP Medium" w:cs="源真ゴシックP Medium"/>
          <w:sz w:val="21"/>
          <w:szCs w:val="21"/>
          <w:lang w:val="sv-SE"/>
        </w:rPr>
        <w:t>Aalto Theatre</w:t>
      </w:r>
      <w:r w:rsidR="006F6E8E">
        <w:rPr>
          <w:rFonts w:eastAsia="源真ゴシックP Medium" w:cs="源真ゴシックP Medium"/>
          <w:sz w:val="21"/>
          <w:szCs w:val="21"/>
          <w:lang w:val="sv-SE"/>
        </w:rPr>
        <w:t xml:space="preserve"> i Essen den 8:e juli, 2019.</w:t>
      </w:r>
    </w:p>
    <w:p w:rsidR="006F6E8E" w:rsidRDefault="006F6E8E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</w:p>
    <w:p w:rsidR="006F6E8E" w:rsidRDefault="006F6E8E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  <w:r>
        <w:rPr>
          <w:rFonts w:eastAsia="源真ゴシックP Medium" w:cs="源真ゴシックP Medium"/>
          <w:sz w:val="21"/>
          <w:szCs w:val="21"/>
          <w:lang w:val="sv-SE"/>
        </w:rPr>
        <w:t xml:space="preserve">Det här är den sjunde gången Mazda belönas med en Red Dot Design Award för </w:t>
      </w:r>
      <w:r w:rsidR="004B028C">
        <w:rPr>
          <w:rFonts w:eastAsia="源真ゴシックP Medium" w:cs="源真ゴシックP Medium"/>
          <w:sz w:val="21"/>
          <w:szCs w:val="21"/>
          <w:lang w:val="sv-SE"/>
        </w:rPr>
        <w:t xml:space="preserve">sina </w:t>
      </w:r>
      <w:r>
        <w:rPr>
          <w:rFonts w:eastAsia="源真ゴシックP Medium" w:cs="源真ゴシックP Medium"/>
          <w:sz w:val="21"/>
          <w:szCs w:val="21"/>
          <w:lang w:val="sv-SE"/>
        </w:rPr>
        <w:t>bilar med Kodo-design. Tidigare utmärkelser har tilldelats MX-5 RF (2017), MX-5 Soft-top, Mazda CX-3 och Mazda2 (2015) samt föregående Mazda3 (2014) och Mazda6 (2013).</w:t>
      </w:r>
    </w:p>
    <w:p w:rsidR="006E6BDA" w:rsidRDefault="006E6BDA" w:rsidP="002242EE">
      <w:pPr>
        <w:adjustRightInd w:val="0"/>
        <w:spacing w:line="360" w:lineRule="auto"/>
        <w:jc w:val="both"/>
        <w:rPr>
          <w:rFonts w:eastAsia="源真ゴシックP Medium" w:cs="源真ゴシックP Medium"/>
          <w:sz w:val="21"/>
          <w:szCs w:val="21"/>
          <w:lang w:val="sv-SE"/>
        </w:rPr>
      </w:pPr>
    </w:p>
    <w:p w:rsidR="004C4EF0" w:rsidRDefault="004C4EF0" w:rsidP="0038716A">
      <w:pPr>
        <w:adjustRightInd w:val="0"/>
        <w:spacing w:line="360" w:lineRule="auto"/>
        <w:jc w:val="both"/>
        <w:rPr>
          <w:b/>
          <w:sz w:val="21"/>
          <w:szCs w:val="21"/>
          <w:lang w:val="sv-SE"/>
        </w:rPr>
      </w:pPr>
    </w:p>
    <w:p w:rsidR="00C97D52" w:rsidRPr="00D51061" w:rsidRDefault="00C97D5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p w:rsidR="00CD0332" w:rsidRPr="00D51061" w:rsidRDefault="00CD033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sectPr w:rsidR="00CD0332" w:rsidRPr="00D51061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74" w:rsidRDefault="00970774" w:rsidP="00972E15">
      <w:r>
        <w:separator/>
      </w:r>
    </w:p>
  </w:endnote>
  <w:endnote w:type="continuationSeparator" w:id="0">
    <w:p w:rsidR="00970774" w:rsidRDefault="00970774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C46679" wp14:editId="279C024E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74" w:rsidRDefault="00970774" w:rsidP="00972E15">
      <w:r>
        <w:separator/>
      </w:r>
    </w:p>
  </w:footnote>
  <w:footnote w:type="continuationSeparator" w:id="0">
    <w:p w:rsidR="00970774" w:rsidRDefault="00970774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3FE0" wp14:editId="665A5E66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33E449B8" wp14:editId="57ECE971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6A7D"/>
    <w:multiLevelType w:val="hybridMultilevel"/>
    <w:tmpl w:val="AD9E2770"/>
    <w:lvl w:ilvl="0" w:tplc="7A744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237E6"/>
    <w:rsid w:val="00030A26"/>
    <w:rsid w:val="00052CB8"/>
    <w:rsid w:val="00062A38"/>
    <w:rsid w:val="000B14D2"/>
    <w:rsid w:val="000C3CC4"/>
    <w:rsid w:val="000E04C5"/>
    <w:rsid w:val="00125D8B"/>
    <w:rsid w:val="0014696B"/>
    <w:rsid w:val="001534C6"/>
    <w:rsid w:val="001719F3"/>
    <w:rsid w:val="00194176"/>
    <w:rsid w:val="001955F4"/>
    <w:rsid w:val="001A44BF"/>
    <w:rsid w:val="001B516D"/>
    <w:rsid w:val="001D5A45"/>
    <w:rsid w:val="001F552E"/>
    <w:rsid w:val="001F7BB6"/>
    <w:rsid w:val="002168CC"/>
    <w:rsid w:val="00220C16"/>
    <w:rsid w:val="00222C74"/>
    <w:rsid w:val="002242EE"/>
    <w:rsid w:val="002577DA"/>
    <w:rsid w:val="00266085"/>
    <w:rsid w:val="00284D43"/>
    <w:rsid w:val="002D089E"/>
    <w:rsid w:val="002E5997"/>
    <w:rsid w:val="00321426"/>
    <w:rsid w:val="003530B3"/>
    <w:rsid w:val="003858DA"/>
    <w:rsid w:val="0038716A"/>
    <w:rsid w:val="003A683F"/>
    <w:rsid w:val="003E644C"/>
    <w:rsid w:val="003E7242"/>
    <w:rsid w:val="003F663B"/>
    <w:rsid w:val="004064CF"/>
    <w:rsid w:val="004434BD"/>
    <w:rsid w:val="0045640D"/>
    <w:rsid w:val="004B028C"/>
    <w:rsid w:val="004B5353"/>
    <w:rsid w:val="004C3884"/>
    <w:rsid w:val="004C4EF0"/>
    <w:rsid w:val="004E1D85"/>
    <w:rsid w:val="004F322D"/>
    <w:rsid w:val="004F57EA"/>
    <w:rsid w:val="005861A2"/>
    <w:rsid w:val="00586D4C"/>
    <w:rsid w:val="00591380"/>
    <w:rsid w:val="006006FA"/>
    <w:rsid w:val="00620B62"/>
    <w:rsid w:val="006513F6"/>
    <w:rsid w:val="0065460D"/>
    <w:rsid w:val="00655832"/>
    <w:rsid w:val="00665017"/>
    <w:rsid w:val="006E6BDA"/>
    <w:rsid w:val="006F5DF0"/>
    <w:rsid w:val="006F6E8E"/>
    <w:rsid w:val="00725614"/>
    <w:rsid w:val="00765F44"/>
    <w:rsid w:val="007A45F3"/>
    <w:rsid w:val="007E2F07"/>
    <w:rsid w:val="00811F59"/>
    <w:rsid w:val="008453F5"/>
    <w:rsid w:val="00866845"/>
    <w:rsid w:val="008879C9"/>
    <w:rsid w:val="008914EE"/>
    <w:rsid w:val="00894160"/>
    <w:rsid w:val="008E2D6C"/>
    <w:rsid w:val="008E6FB2"/>
    <w:rsid w:val="00914C74"/>
    <w:rsid w:val="00926F7F"/>
    <w:rsid w:val="00943AD6"/>
    <w:rsid w:val="00946C4E"/>
    <w:rsid w:val="00962028"/>
    <w:rsid w:val="00970774"/>
    <w:rsid w:val="00972E15"/>
    <w:rsid w:val="009811AB"/>
    <w:rsid w:val="009938DB"/>
    <w:rsid w:val="009942C5"/>
    <w:rsid w:val="009C5BA2"/>
    <w:rsid w:val="00A07569"/>
    <w:rsid w:val="00A32A23"/>
    <w:rsid w:val="00A34F5F"/>
    <w:rsid w:val="00A62934"/>
    <w:rsid w:val="00A71A05"/>
    <w:rsid w:val="00A87A71"/>
    <w:rsid w:val="00AA21E2"/>
    <w:rsid w:val="00AB4C96"/>
    <w:rsid w:val="00AE3539"/>
    <w:rsid w:val="00AF29EE"/>
    <w:rsid w:val="00AF3209"/>
    <w:rsid w:val="00AF3F46"/>
    <w:rsid w:val="00AF744A"/>
    <w:rsid w:val="00B01227"/>
    <w:rsid w:val="00B34C6E"/>
    <w:rsid w:val="00B4767D"/>
    <w:rsid w:val="00B5348A"/>
    <w:rsid w:val="00B713C4"/>
    <w:rsid w:val="00B87402"/>
    <w:rsid w:val="00BC7DDC"/>
    <w:rsid w:val="00BD4295"/>
    <w:rsid w:val="00BD4669"/>
    <w:rsid w:val="00C354EE"/>
    <w:rsid w:val="00C728D0"/>
    <w:rsid w:val="00C97D52"/>
    <w:rsid w:val="00CB07D8"/>
    <w:rsid w:val="00CC5EF8"/>
    <w:rsid w:val="00CD0332"/>
    <w:rsid w:val="00CE5AB5"/>
    <w:rsid w:val="00CE6482"/>
    <w:rsid w:val="00D00CC6"/>
    <w:rsid w:val="00D03719"/>
    <w:rsid w:val="00D100FE"/>
    <w:rsid w:val="00D468B9"/>
    <w:rsid w:val="00D51061"/>
    <w:rsid w:val="00D660C5"/>
    <w:rsid w:val="00D94E1F"/>
    <w:rsid w:val="00DB6422"/>
    <w:rsid w:val="00DC4FCA"/>
    <w:rsid w:val="00E269D4"/>
    <w:rsid w:val="00E54AE6"/>
    <w:rsid w:val="00E75F4E"/>
    <w:rsid w:val="00EB23C3"/>
    <w:rsid w:val="00EB77DB"/>
    <w:rsid w:val="00ED2A26"/>
    <w:rsid w:val="00EE4F6F"/>
    <w:rsid w:val="00F062E4"/>
    <w:rsid w:val="00F14617"/>
    <w:rsid w:val="00F21E1F"/>
    <w:rsid w:val="00F31CF7"/>
    <w:rsid w:val="00FD5D60"/>
    <w:rsid w:val="00FE3ECC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9886-96E8-4482-974A-D3CB5404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36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Lagerstrom, Johan (J.)</cp:lastModifiedBy>
  <cp:revision>11</cp:revision>
  <cp:lastPrinted>2018-11-08T07:39:00Z</cp:lastPrinted>
  <dcterms:created xsi:type="dcterms:W3CDTF">2019-04-04T08:25:00Z</dcterms:created>
  <dcterms:modified xsi:type="dcterms:W3CDTF">2019-04-04T09:00:00Z</dcterms:modified>
</cp:coreProperties>
</file>