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38" w:rsidRDefault="00805995" w:rsidP="00805995">
      <w:pPr>
        <w:ind w:right="-874"/>
        <w:jc w:val="right"/>
        <w:rPr>
          <w:noProof/>
          <w:sz w:val="40"/>
          <w:szCs w:val="40"/>
          <w:lang w:val="en-US"/>
        </w:rPr>
      </w:pPr>
      <w:r>
        <w:rPr>
          <w:noProof/>
          <w:sz w:val="40"/>
          <w:szCs w:val="40"/>
          <w:lang w:val="en-US"/>
        </w:rPr>
        <w:drawing>
          <wp:inline distT="0" distB="0" distL="0" distR="0" wp14:anchorId="2895CA3B" wp14:editId="157BF5FB">
            <wp:extent cx="639310" cy="1028700"/>
            <wp:effectExtent l="0" t="0" r="0" b="0"/>
            <wp:docPr id="1" name="Picture 1" descr="Macintosh HD:Users:rachelclare:Desktop:New CALM logo:CALM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lare:Desktop:New CALM logo:CALM logo 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10" cy="1028700"/>
                    </a:xfrm>
                    <a:prstGeom prst="rect">
                      <a:avLst/>
                    </a:prstGeom>
                    <a:noFill/>
                    <a:ln>
                      <a:noFill/>
                    </a:ln>
                  </pic:spPr>
                </pic:pic>
              </a:graphicData>
            </a:graphic>
          </wp:inline>
        </w:drawing>
      </w:r>
    </w:p>
    <w:p w:rsidR="00D10B40" w:rsidRPr="00D10B40" w:rsidRDefault="009B256E" w:rsidP="00805995">
      <w:pPr>
        <w:pStyle w:val="NormalWeb"/>
        <w:spacing w:before="0" w:beforeAutospacing="0" w:line="270" w:lineRule="atLeast"/>
        <w:rPr>
          <w:rFonts w:ascii="Alternate Gothic LT No2" w:hAnsi="Alternate Gothic LT No2"/>
          <w:sz w:val="60"/>
          <w:szCs w:val="60"/>
        </w:rPr>
      </w:pPr>
      <w:r>
        <w:rPr>
          <w:rFonts w:ascii="Alternate Gothic LT No2" w:hAnsi="Alternate Gothic LT No2"/>
          <w:sz w:val="60"/>
          <w:szCs w:val="60"/>
        </w:rPr>
        <w:t xml:space="preserve">‘BIGGER ISSUES’ CAMPAIGN SEES 45% INCREASE IN AWARENESS OF </w:t>
      </w:r>
      <w:r w:rsidR="00181C8B">
        <w:rPr>
          <w:rFonts w:ascii="Alternate Gothic LT No2" w:hAnsi="Alternate Gothic LT No2"/>
          <w:sz w:val="60"/>
          <w:szCs w:val="60"/>
        </w:rPr>
        <w:t xml:space="preserve">MALE </w:t>
      </w:r>
      <w:r>
        <w:rPr>
          <w:rFonts w:ascii="Alternate Gothic LT No2" w:hAnsi="Alternate Gothic LT No2"/>
          <w:sz w:val="60"/>
          <w:szCs w:val="60"/>
        </w:rPr>
        <w:t>SUICIDE</w:t>
      </w:r>
    </w:p>
    <w:p w:rsidR="009B256E" w:rsidRDefault="00EC16F4" w:rsidP="00BD6AE3">
      <w:pPr>
        <w:pStyle w:val="NormalWeb"/>
        <w:spacing w:before="0" w:beforeAutospacing="0" w:line="270" w:lineRule="atLeast"/>
        <w:jc w:val="both"/>
        <w:rPr>
          <w:rFonts w:ascii="Swis721 Lt BT Light" w:hAnsi="Swis721 Lt BT Light"/>
          <w:b/>
          <w:sz w:val="24"/>
          <w:szCs w:val="24"/>
        </w:rPr>
      </w:pPr>
      <w:r>
        <w:rPr>
          <w:rFonts w:ascii="Swis721 Lt BT Light" w:hAnsi="Swis721 Lt BT Light"/>
          <w:b/>
          <w:sz w:val="24"/>
          <w:szCs w:val="24"/>
        </w:rPr>
        <w:t>21</w:t>
      </w:r>
      <w:bookmarkStart w:id="0" w:name="_GoBack"/>
      <w:bookmarkEnd w:id="0"/>
      <w:r w:rsidR="00303FB3">
        <w:rPr>
          <w:rFonts w:ascii="Swis721 Lt BT Light" w:hAnsi="Swis721 Lt BT Light"/>
          <w:b/>
          <w:sz w:val="24"/>
          <w:szCs w:val="24"/>
        </w:rPr>
        <w:t xml:space="preserve">/11/15: </w:t>
      </w:r>
    </w:p>
    <w:p w:rsidR="009B256E" w:rsidRPr="006D6CA0" w:rsidRDefault="00F77D5E" w:rsidP="00BD6AE3">
      <w:pPr>
        <w:pStyle w:val="NormalWeb"/>
        <w:spacing w:before="0" w:beforeAutospacing="0" w:line="270" w:lineRule="atLeast"/>
        <w:jc w:val="both"/>
        <w:rPr>
          <w:rFonts w:ascii="Swis721 Lt BT Light" w:hAnsi="Swis721 Lt BT Light"/>
          <w:b/>
          <w:sz w:val="24"/>
          <w:szCs w:val="24"/>
        </w:rPr>
      </w:pPr>
      <w:r w:rsidRPr="006D6CA0">
        <w:rPr>
          <w:rFonts w:ascii="Swis721 Lt BT Light" w:hAnsi="Swis721 Lt BT Light"/>
          <w:b/>
          <w:sz w:val="24"/>
          <w:szCs w:val="24"/>
        </w:rPr>
        <w:t>CALM is</w:t>
      </w:r>
      <w:r w:rsidR="009B256E" w:rsidRPr="006D6CA0">
        <w:rPr>
          <w:rFonts w:ascii="Swis721 Lt BT Light" w:hAnsi="Swis721 Lt BT Light"/>
          <w:b/>
          <w:sz w:val="24"/>
          <w:szCs w:val="24"/>
        </w:rPr>
        <w:t xml:space="preserve"> delighted to announce </w:t>
      </w:r>
      <w:r w:rsidR="001F2ED2" w:rsidRPr="006D6CA0">
        <w:rPr>
          <w:rFonts w:ascii="Swis721 Lt BT Light" w:hAnsi="Swis721 Lt BT Light"/>
          <w:b/>
          <w:sz w:val="24"/>
          <w:szCs w:val="24"/>
        </w:rPr>
        <w:t xml:space="preserve">the success of </w:t>
      </w:r>
      <w:r w:rsidRPr="006D6CA0">
        <w:rPr>
          <w:rFonts w:ascii="Swis721 Lt BT Light" w:hAnsi="Swis721 Lt BT Light"/>
          <w:b/>
          <w:sz w:val="24"/>
          <w:szCs w:val="24"/>
        </w:rPr>
        <w:t xml:space="preserve">the </w:t>
      </w:r>
      <w:r w:rsidR="009B256E" w:rsidRPr="006D6CA0">
        <w:rPr>
          <w:rFonts w:ascii="Swis721 Lt BT Light" w:hAnsi="Swis721 Lt BT Light"/>
          <w:b/>
          <w:sz w:val="24"/>
          <w:szCs w:val="24"/>
        </w:rPr>
        <w:t>#</w:t>
      </w:r>
      <w:proofErr w:type="spellStart"/>
      <w:r w:rsidR="009B256E" w:rsidRPr="006D6CA0">
        <w:rPr>
          <w:rFonts w:ascii="Swis721 Lt BT Light" w:hAnsi="Swis721 Lt BT Light"/>
          <w:b/>
          <w:sz w:val="24"/>
          <w:szCs w:val="24"/>
        </w:rPr>
        <w:t>Bigge</w:t>
      </w:r>
      <w:r w:rsidR="00B8457B" w:rsidRPr="006D6CA0">
        <w:rPr>
          <w:rFonts w:ascii="Swis721 Lt BT Light" w:hAnsi="Swis721 Lt BT Light"/>
          <w:b/>
          <w:sz w:val="24"/>
          <w:szCs w:val="24"/>
        </w:rPr>
        <w:t>r</w:t>
      </w:r>
      <w:r w:rsidRPr="006D6CA0">
        <w:rPr>
          <w:rFonts w:ascii="Swis721 Lt BT Light" w:hAnsi="Swis721 Lt BT Light"/>
          <w:b/>
          <w:sz w:val="24"/>
          <w:szCs w:val="24"/>
        </w:rPr>
        <w:t>Issues</w:t>
      </w:r>
      <w:proofErr w:type="spellEnd"/>
      <w:r w:rsidRPr="006D6CA0">
        <w:rPr>
          <w:rFonts w:ascii="Swis721 Lt BT Light" w:hAnsi="Swis721 Lt BT Light"/>
          <w:b/>
          <w:sz w:val="24"/>
          <w:szCs w:val="24"/>
        </w:rPr>
        <w:t xml:space="preserve"> campaign</w:t>
      </w:r>
      <w:r w:rsidR="001F2ED2" w:rsidRPr="006D6CA0">
        <w:rPr>
          <w:rFonts w:ascii="Swis721 Lt BT Light" w:hAnsi="Swis721 Lt BT Light"/>
          <w:b/>
          <w:sz w:val="24"/>
          <w:szCs w:val="24"/>
        </w:rPr>
        <w:t xml:space="preserve"> </w:t>
      </w:r>
      <w:r w:rsidRPr="006D6CA0">
        <w:rPr>
          <w:rFonts w:ascii="Swis721 Lt BT Light" w:hAnsi="Swis721 Lt BT Light"/>
          <w:b/>
          <w:sz w:val="24"/>
          <w:szCs w:val="24"/>
        </w:rPr>
        <w:t>with</w:t>
      </w:r>
      <w:r w:rsidR="001F2ED2" w:rsidRPr="006D6CA0">
        <w:rPr>
          <w:rFonts w:ascii="Swis721 Lt BT Light" w:hAnsi="Swis721 Lt BT Light"/>
          <w:b/>
          <w:sz w:val="24"/>
          <w:szCs w:val="24"/>
        </w:rPr>
        <w:t xml:space="preserve"> male grooming brand, </w:t>
      </w:r>
      <w:r w:rsidR="00EB0287" w:rsidRPr="006D6CA0">
        <w:rPr>
          <w:rFonts w:ascii="Swis721 Lt BT Light" w:hAnsi="Swis721 Lt BT Light"/>
          <w:b/>
          <w:sz w:val="24"/>
          <w:szCs w:val="24"/>
        </w:rPr>
        <w:t>Lynx</w:t>
      </w:r>
      <w:r w:rsidR="001F2ED2" w:rsidRPr="006D6CA0">
        <w:rPr>
          <w:rFonts w:ascii="Swis721 Lt BT Light" w:hAnsi="Swis721 Lt BT Light"/>
          <w:b/>
          <w:sz w:val="24"/>
          <w:szCs w:val="24"/>
        </w:rPr>
        <w:t>,</w:t>
      </w:r>
      <w:r w:rsidR="00EB0287" w:rsidRPr="006D6CA0">
        <w:rPr>
          <w:rFonts w:ascii="Swis721 Lt BT Light" w:hAnsi="Swis721 Lt BT Light"/>
          <w:b/>
          <w:sz w:val="24"/>
          <w:szCs w:val="24"/>
        </w:rPr>
        <w:t xml:space="preserve"> </w:t>
      </w:r>
      <w:r w:rsidR="001F2ED2" w:rsidRPr="006D6CA0">
        <w:rPr>
          <w:rFonts w:ascii="Swis721 Lt BT Light" w:hAnsi="Swis721 Lt BT Light"/>
          <w:b/>
          <w:sz w:val="24"/>
          <w:szCs w:val="24"/>
        </w:rPr>
        <w:t xml:space="preserve">in raising awareness </w:t>
      </w:r>
      <w:r w:rsidR="0091685A">
        <w:rPr>
          <w:rFonts w:ascii="Swis721 Lt BT Light" w:hAnsi="Swis721 Lt BT Light"/>
          <w:b/>
          <w:sz w:val="24"/>
          <w:szCs w:val="24"/>
        </w:rPr>
        <w:t xml:space="preserve">that </w:t>
      </w:r>
      <w:r w:rsidRPr="006D6CA0">
        <w:rPr>
          <w:rFonts w:ascii="Swis721 Lt BT Light" w:hAnsi="Swis721 Lt BT Light"/>
          <w:b/>
          <w:sz w:val="24"/>
          <w:szCs w:val="24"/>
        </w:rPr>
        <w:t>suicide i</w:t>
      </w:r>
      <w:r w:rsidR="001F2ED2" w:rsidRPr="006D6CA0">
        <w:rPr>
          <w:rFonts w:ascii="Swis721 Lt BT Light" w:hAnsi="Swis721 Lt BT Light"/>
          <w:b/>
          <w:sz w:val="24"/>
          <w:szCs w:val="24"/>
        </w:rPr>
        <w:t xml:space="preserve">s </w:t>
      </w:r>
      <w:r w:rsidR="009B256E" w:rsidRPr="006D6CA0">
        <w:rPr>
          <w:rFonts w:ascii="Swis721 Lt BT Light" w:hAnsi="Swis721 Lt BT Light"/>
          <w:b/>
          <w:sz w:val="24"/>
          <w:szCs w:val="24"/>
        </w:rPr>
        <w:t xml:space="preserve">the </w:t>
      </w:r>
      <w:r w:rsidR="001F2ED2" w:rsidRPr="006D6CA0">
        <w:rPr>
          <w:rFonts w:ascii="Swis721 Lt BT Light" w:hAnsi="Swis721 Lt BT Light"/>
          <w:b/>
          <w:sz w:val="24"/>
          <w:szCs w:val="24"/>
        </w:rPr>
        <w:t>biggest</w:t>
      </w:r>
      <w:r w:rsidR="009B256E" w:rsidRPr="006D6CA0">
        <w:rPr>
          <w:rFonts w:ascii="Swis721 Lt BT Light" w:hAnsi="Swis721 Lt BT Light"/>
          <w:b/>
          <w:sz w:val="24"/>
          <w:szCs w:val="24"/>
        </w:rPr>
        <w:t xml:space="preserve"> </w:t>
      </w:r>
      <w:r w:rsidRPr="006D6CA0">
        <w:rPr>
          <w:rFonts w:ascii="Swis721 Lt BT Light" w:hAnsi="Swis721 Lt BT Light"/>
          <w:b/>
          <w:sz w:val="24"/>
          <w:szCs w:val="24"/>
        </w:rPr>
        <w:t xml:space="preserve">single </w:t>
      </w:r>
      <w:r w:rsidR="009B256E" w:rsidRPr="006D6CA0">
        <w:rPr>
          <w:rFonts w:ascii="Swis721 Lt BT Light" w:hAnsi="Swis721 Lt BT Light"/>
          <w:b/>
          <w:sz w:val="24"/>
          <w:szCs w:val="24"/>
        </w:rPr>
        <w:t>killer of men aged under 45</w:t>
      </w:r>
      <w:r w:rsidR="0091685A">
        <w:rPr>
          <w:rFonts w:ascii="Swis721 Lt BT Light" w:hAnsi="Swis721 Lt BT Light"/>
          <w:b/>
          <w:sz w:val="24"/>
          <w:szCs w:val="24"/>
        </w:rPr>
        <w:t>, by a massive 45%.</w:t>
      </w:r>
    </w:p>
    <w:p w:rsidR="00181C8B" w:rsidRDefault="00B8457B" w:rsidP="001F2ED2">
      <w:pPr>
        <w:pStyle w:val="NormalWeb"/>
        <w:spacing w:before="0" w:beforeAutospacing="0" w:line="270" w:lineRule="atLeast"/>
        <w:jc w:val="both"/>
        <w:rPr>
          <w:rFonts w:ascii="Swis721 Lt BT Light" w:hAnsi="Swis721 Lt BT Light"/>
          <w:sz w:val="24"/>
          <w:szCs w:val="24"/>
        </w:rPr>
      </w:pPr>
      <w:r>
        <w:rPr>
          <w:rFonts w:ascii="Swis721 Lt BT Light" w:hAnsi="Swis721 Lt BT Light"/>
          <w:sz w:val="24"/>
          <w:szCs w:val="24"/>
        </w:rPr>
        <w:t xml:space="preserve">The </w:t>
      </w:r>
      <w:r w:rsidR="00181C8B">
        <w:rPr>
          <w:rFonts w:ascii="Swis721 Lt BT Light" w:hAnsi="Swis721 Lt BT Light"/>
          <w:sz w:val="24"/>
          <w:szCs w:val="24"/>
        </w:rPr>
        <w:t>campaign, which launched on 2</w:t>
      </w:r>
      <w:r w:rsidR="00181C8B" w:rsidRPr="00181C8B">
        <w:rPr>
          <w:rFonts w:ascii="Swis721 Lt BT Light" w:hAnsi="Swis721 Lt BT Light"/>
          <w:sz w:val="24"/>
          <w:szCs w:val="24"/>
          <w:vertAlign w:val="superscript"/>
        </w:rPr>
        <w:t>nd</w:t>
      </w:r>
      <w:r w:rsidR="00181C8B">
        <w:rPr>
          <w:rFonts w:ascii="Swis721 Lt BT Light" w:hAnsi="Swis721 Lt BT Light"/>
          <w:sz w:val="24"/>
          <w:szCs w:val="24"/>
        </w:rPr>
        <w:t xml:space="preserve"> November, </w:t>
      </w:r>
      <w:r w:rsidR="00A33448">
        <w:rPr>
          <w:rFonts w:ascii="Swis721 Lt BT Light" w:hAnsi="Swis721 Lt BT Light"/>
          <w:sz w:val="24"/>
          <w:szCs w:val="24"/>
        </w:rPr>
        <w:t xml:space="preserve">was backed by MPs, celebrities and suicide prevention charities alike, and </w:t>
      </w:r>
      <w:r w:rsidR="00181C8B">
        <w:rPr>
          <w:rFonts w:ascii="Swis721 Lt BT Light" w:hAnsi="Swis721 Lt BT Light"/>
          <w:sz w:val="24"/>
          <w:szCs w:val="24"/>
        </w:rPr>
        <w:t>culminated in a ‘T</w:t>
      </w:r>
      <w:r w:rsidR="001F2ED2" w:rsidRPr="001F2ED2">
        <w:rPr>
          <w:rFonts w:ascii="Swis721 Lt BT Light" w:hAnsi="Swis721 Lt BT Light"/>
          <w:sz w:val="24"/>
          <w:szCs w:val="24"/>
        </w:rPr>
        <w:t xml:space="preserve">hunderclap’ </w:t>
      </w:r>
      <w:r w:rsidR="00181C8B">
        <w:rPr>
          <w:rFonts w:ascii="Swis721 Lt BT Light" w:hAnsi="Swis721 Lt BT Light"/>
          <w:sz w:val="24"/>
          <w:szCs w:val="24"/>
        </w:rPr>
        <w:t>message via social media reaching some</w:t>
      </w:r>
      <w:r w:rsidR="001F2ED2" w:rsidRPr="001F2ED2">
        <w:rPr>
          <w:rFonts w:ascii="Swis721 Lt BT Light" w:hAnsi="Swis721 Lt BT Light"/>
          <w:sz w:val="24"/>
          <w:szCs w:val="24"/>
        </w:rPr>
        <w:t xml:space="preserve"> 23.4 millio</w:t>
      </w:r>
      <w:r w:rsidR="00181C8B">
        <w:rPr>
          <w:rFonts w:ascii="Swis721 Lt BT Light" w:hAnsi="Swis721 Lt BT Light"/>
          <w:sz w:val="24"/>
          <w:szCs w:val="24"/>
        </w:rPr>
        <w:t xml:space="preserve">n people on </w:t>
      </w:r>
      <w:r w:rsidR="009F27D5">
        <w:rPr>
          <w:rFonts w:ascii="Swis721 Lt BT Light" w:hAnsi="Swis721 Lt BT Light"/>
          <w:sz w:val="24"/>
          <w:szCs w:val="24"/>
        </w:rPr>
        <w:t xml:space="preserve">the morning of </w:t>
      </w:r>
      <w:r w:rsidR="00181C8B">
        <w:rPr>
          <w:rFonts w:ascii="Swis721 Lt BT Light" w:hAnsi="Swis721 Lt BT Light"/>
          <w:sz w:val="24"/>
          <w:szCs w:val="24"/>
        </w:rPr>
        <w:t xml:space="preserve">International </w:t>
      </w:r>
      <w:proofErr w:type="spellStart"/>
      <w:r w:rsidR="00181C8B">
        <w:rPr>
          <w:rFonts w:ascii="Swis721 Lt BT Light" w:hAnsi="Swis721 Lt BT Light"/>
          <w:sz w:val="24"/>
          <w:szCs w:val="24"/>
        </w:rPr>
        <w:t>Mens</w:t>
      </w:r>
      <w:proofErr w:type="spellEnd"/>
      <w:r w:rsidR="00181C8B">
        <w:rPr>
          <w:rFonts w:ascii="Swis721 Lt BT Light" w:hAnsi="Swis721 Lt BT Light"/>
          <w:sz w:val="24"/>
          <w:szCs w:val="24"/>
        </w:rPr>
        <w:t>’ Day (</w:t>
      </w:r>
      <w:r w:rsidR="001F2ED2" w:rsidRPr="001F2ED2">
        <w:rPr>
          <w:rFonts w:ascii="Swis721 Lt BT Light" w:hAnsi="Swis721 Lt BT Light"/>
          <w:sz w:val="24"/>
          <w:szCs w:val="24"/>
        </w:rPr>
        <w:t>19th November</w:t>
      </w:r>
      <w:r w:rsidR="00181C8B">
        <w:rPr>
          <w:rFonts w:ascii="Swis721 Lt BT Light" w:hAnsi="Swis721 Lt BT Light"/>
          <w:sz w:val="24"/>
          <w:szCs w:val="24"/>
        </w:rPr>
        <w:t>)</w:t>
      </w:r>
      <w:r w:rsidR="001F2ED2" w:rsidRPr="001F2ED2">
        <w:rPr>
          <w:rFonts w:ascii="Swis721 Lt BT Light" w:hAnsi="Swis721 Lt BT Light"/>
          <w:sz w:val="24"/>
          <w:szCs w:val="24"/>
        </w:rPr>
        <w:t xml:space="preserve"> </w:t>
      </w:r>
      <w:r w:rsidR="009F27D5">
        <w:rPr>
          <w:rFonts w:ascii="Swis721 Lt BT Light" w:hAnsi="Swis721 Lt BT Light"/>
          <w:sz w:val="24"/>
          <w:szCs w:val="24"/>
        </w:rPr>
        <w:t>with</w:t>
      </w:r>
      <w:r w:rsidR="001F2ED2" w:rsidRPr="001F2ED2">
        <w:rPr>
          <w:rFonts w:ascii="Swis721 Lt BT Light" w:hAnsi="Swis721 Lt BT Light"/>
          <w:sz w:val="24"/>
          <w:szCs w:val="24"/>
        </w:rPr>
        <w:t xml:space="preserve"> a debate on men and the issue of male s</w:t>
      </w:r>
      <w:r w:rsidR="009F27D5">
        <w:rPr>
          <w:rFonts w:ascii="Swis721 Lt BT Light" w:hAnsi="Swis721 Lt BT Light"/>
          <w:sz w:val="24"/>
          <w:szCs w:val="24"/>
        </w:rPr>
        <w:t>uicide in Parliament that afternoon</w:t>
      </w:r>
      <w:r w:rsidR="00181C8B">
        <w:rPr>
          <w:rFonts w:ascii="Swis721 Lt BT Light" w:hAnsi="Swis721 Lt BT Light"/>
          <w:sz w:val="24"/>
          <w:szCs w:val="24"/>
        </w:rPr>
        <w:t xml:space="preserve">. </w:t>
      </w:r>
    </w:p>
    <w:p w:rsidR="0091685A" w:rsidRPr="001F2ED2" w:rsidRDefault="0091685A" w:rsidP="0091685A">
      <w:pPr>
        <w:pStyle w:val="NormalWeb"/>
        <w:spacing w:before="0" w:beforeAutospacing="0" w:line="270" w:lineRule="atLeast"/>
        <w:jc w:val="both"/>
        <w:rPr>
          <w:rFonts w:ascii="Swis721 Lt BT Light" w:hAnsi="Swis721 Lt BT Light"/>
          <w:sz w:val="24"/>
          <w:szCs w:val="24"/>
        </w:rPr>
      </w:pPr>
      <w:r>
        <w:rPr>
          <w:rFonts w:ascii="Swis721 Lt BT Light" w:hAnsi="Swis721 Lt BT Light"/>
          <w:sz w:val="24"/>
          <w:szCs w:val="24"/>
        </w:rPr>
        <w:t>Throughout November, CALM also managed other targeted awareness campaigns, including a partnership with Planet Rock Radio and a London based ‘Mind The Chap’ campaign with TOPMAN and Octopus Investments. This increase is a welcome result for a charity with less than a dozen staff at its London HQ.</w:t>
      </w:r>
    </w:p>
    <w:p w:rsidR="00BE49CC" w:rsidRDefault="009B256E" w:rsidP="00BD6AE3">
      <w:pPr>
        <w:pStyle w:val="NormalWeb"/>
        <w:spacing w:before="0" w:beforeAutospacing="0" w:line="270" w:lineRule="atLeast"/>
        <w:jc w:val="both"/>
        <w:rPr>
          <w:rFonts w:ascii="Swis721 Lt BT Light" w:hAnsi="Swis721 Lt BT Light"/>
          <w:sz w:val="24"/>
          <w:szCs w:val="24"/>
        </w:rPr>
      </w:pPr>
      <w:r w:rsidRPr="001F2ED2">
        <w:rPr>
          <w:rFonts w:ascii="Swis721 Lt BT Light" w:hAnsi="Swis721 Lt BT Light"/>
          <w:sz w:val="24"/>
          <w:szCs w:val="24"/>
        </w:rPr>
        <w:t xml:space="preserve">CALM commissioned a </w:t>
      </w:r>
      <w:proofErr w:type="spellStart"/>
      <w:r w:rsidR="00D41C22" w:rsidRPr="001F2ED2">
        <w:rPr>
          <w:rFonts w:ascii="Swis721 Lt BT Light" w:hAnsi="Swis721 Lt BT Light"/>
          <w:sz w:val="24"/>
          <w:szCs w:val="24"/>
        </w:rPr>
        <w:t>YouGov</w:t>
      </w:r>
      <w:proofErr w:type="spellEnd"/>
      <w:r w:rsidR="00D41C22" w:rsidRPr="001F2ED2">
        <w:rPr>
          <w:rFonts w:ascii="Swis721 Lt BT Light" w:hAnsi="Swis721 Lt BT Light"/>
          <w:sz w:val="24"/>
          <w:szCs w:val="24"/>
        </w:rPr>
        <w:t xml:space="preserve"> poll </w:t>
      </w:r>
      <w:r w:rsidRPr="001F2ED2">
        <w:rPr>
          <w:rFonts w:ascii="Swis721 Lt BT Light" w:hAnsi="Swis721 Lt BT Light"/>
          <w:sz w:val="24"/>
          <w:szCs w:val="24"/>
        </w:rPr>
        <w:t>in Oct</w:t>
      </w:r>
      <w:r w:rsidR="00181C8B">
        <w:rPr>
          <w:rFonts w:ascii="Swis721 Lt BT Light" w:hAnsi="Swis721 Lt BT Light"/>
          <w:sz w:val="24"/>
          <w:szCs w:val="24"/>
        </w:rPr>
        <w:t>ober</w:t>
      </w:r>
      <w:r w:rsidRPr="001F2ED2">
        <w:rPr>
          <w:rFonts w:ascii="Swis721 Lt BT Light" w:hAnsi="Swis721 Lt BT Light"/>
          <w:sz w:val="24"/>
          <w:szCs w:val="24"/>
        </w:rPr>
        <w:t xml:space="preserve"> 2015</w:t>
      </w:r>
      <w:r w:rsidR="00181C8B">
        <w:rPr>
          <w:rFonts w:ascii="Swis721 Lt BT Light" w:hAnsi="Swis721 Lt BT Light"/>
          <w:sz w:val="24"/>
          <w:szCs w:val="24"/>
        </w:rPr>
        <w:t>,</w:t>
      </w:r>
      <w:r w:rsidRPr="001F2ED2">
        <w:rPr>
          <w:rFonts w:ascii="Swis721 Lt BT Light" w:hAnsi="Swis721 Lt BT Light"/>
          <w:sz w:val="24"/>
          <w:szCs w:val="24"/>
        </w:rPr>
        <w:t xml:space="preserve"> which showed that awa</w:t>
      </w:r>
      <w:r w:rsidR="00181C8B">
        <w:rPr>
          <w:rFonts w:ascii="Swis721 Lt BT Light" w:hAnsi="Swis721 Lt BT Light"/>
          <w:sz w:val="24"/>
          <w:szCs w:val="24"/>
        </w:rPr>
        <w:t xml:space="preserve">reness of suicide as the </w:t>
      </w:r>
      <w:r w:rsidRPr="001F2ED2">
        <w:rPr>
          <w:rFonts w:ascii="Swis721 Lt BT Light" w:hAnsi="Swis721 Lt BT Light"/>
          <w:sz w:val="24"/>
          <w:szCs w:val="24"/>
        </w:rPr>
        <w:t xml:space="preserve">biggest </w:t>
      </w:r>
      <w:r w:rsidR="00181C8B">
        <w:rPr>
          <w:rFonts w:ascii="Swis721 Lt BT Light" w:hAnsi="Swis721 Lt BT Light"/>
          <w:sz w:val="24"/>
          <w:szCs w:val="24"/>
        </w:rPr>
        <w:t xml:space="preserve">single </w:t>
      </w:r>
      <w:r w:rsidRPr="001F2ED2">
        <w:rPr>
          <w:rFonts w:ascii="Swis721 Lt BT Light" w:hAnsi="Swis721 Lt BT Light"/>
          <w:sz w:val="24"/>
          <w:szCs w:val="24"/>
        </w:rPr>
        <w:t xml:space="preserve">killer of men aged </w:t>
      </w:r>
      <w:proofErr w:type="gramStart"/>
      <w:r w:rsidRPr="001F2ED2">
        <w:rPr>
          <w:rFonts w:ascii="Swis721 Lt BT Light" w:hAnsi="Swis721 Lt BT Light"/>
          <w:sz w:val="24"/>
          <w:szCs w:val="24"/>
        </w:rPr>
        <w:t>under</w:t>
      </w:r>
      <w:proofErr w:type="gramEnd"/>
      <w:r w:rsidRPr="001F2ED2">
        <w:rPr>
          <w:rFonts w:ascii="Swis721 Lt BT Light" w:hAnsi="Swis721 Lt BT Light"/>
          <w:sz w:val="24"/>
          <w:szCs w:val="24"/>
        </w:rPr>
        <w:t xml:space="preserve"> </w:t>
      </w:r>
      <w:r w:rsidR="00181C8B">
        <w:rPr>
          <w:rFonts w:ascii="Swis721 Lt BT Light" w:hAnsi="Swis721 Lt BT Light"/>
          <w:sz w:val="24"/>
          <w:szCs w:val="24"/>
        </w:rPr>
        <w:t>45</w:t>
      </w:r>
      <w:r w:rsidR="00B8457B">
        <w:rPr>
          <w:rFonts w:ascii="Swis721 Lt BT Light" w:hAnsi="Swis721 Lt BT Light"/>
          <w:sz w:val="24"/>
          <w:szCs w:val="24"/>
        </w:rPr>
        <w:t xml:space="preserve"> stood at 20% of UK adults.  The poll was repeated on 15-16</w:t>
      </w:r>
      <w:r w:rsidR="00181C8B">
        <w:rPr>
          <w:rFonts w:ascii="Swis721 Lt BT Light" w:hAnsi="Swis721 Lt BT Light"/>
          <w:sz w:val="24"/>
          <w:szCs w:val="24"/>
        </w:rPr>
        <w:t>th</w:t>
      </w:r>
      <w:r w:rsidR="00B8457B">
        <w:rPr>
          <w:rFonts w:ascii="Swis721 Lt BT Light" w:hAnsi="Swis721 Lt BT Light"/>
          <w:sz w:val="24"/>
          <w:szCs w:val="24"/>
        </w:rPr>
        <w:t xml:space="preserve"> December and revealed </w:t>
      </w:r>
      <w:r w:rsidR="00BE49CC" w:rsidRPr="001F2ED2">
        <w:rPr>
          <w:rFonts w:ascii="Swis721 Lt BT Light" w:hAnsi="Swis721 Lt BT Light"/>
          <w:sz w:val="24"/>
          <w:szCs w:val="24"/>
        </w:rPr>
        <w:t xml:space="preserve">that awareness </w:t>
      </w:r>
      <w:r w:rsidR="00D41C22" w:rsidRPr="001F2ED2">
        <w:rPr>
          <w:rFonts w:ascii="Swis721 Lt BT Light" w:hAnsi="Swis721 Lt BT Light"/>
          <w:sz w:val="24"/>
          <w:szCs w:val="24"/>
        </w:rPr>
        <w:t xml:space="preserve">across </w:t>
      </w:r>
      <w:r w:rsidR="00181C8B">
        <w:rPr>
          <w:rFonts w:ascii="Swis721 Lt BT Light" w:hAnsi="Swis721 Lt BT Light"/>
          <w:sz w:val="24"/>
          <w:szCs w:val="24"/>
        </w:rPr>
        <w:t xml:space="preserve">the country </w:t>
      </w:r>
      <w:r w:rsidR="00B8457B">
        <w:rPr>
          <w:rFonts w:ascii="Swis721 Lt BT Light" w:hAnsi="Swis721 Lt BT Light"/>
          <w:sz w:val="24"/>
          <w:szCs w:val="24"/>
        </w:rPr>
        <w:t>rose</w:t>
      </w:r>
      <w:r w:rsidR="00BE49CC" w:rsidRPr="001F2ED2">
        <w:rPr>
          <w:rFonts w:ascii="Swis721 Lt BT Light" w:hAnsi="Swis721 Lt BT Light"/>
          <w:sz w:val="24"/>
          <w:szCs w:val="24"/>
        </w:rPr>
        <w:t xml:space="preserve"> to twenty nine per cent.</w:t>
      </w:r>
    </w:p>
    <w:p w:rsidR="00DA7D1E" w:rsidRPr="00DA7D1E" w:rsidRDefault="00DA7D1E" w:rsidP="00BE49CC">
      <w:pPr>
        <w:widowControl w:val="0"/>
        <w:autoSpaceDE w:val="0"/>
        <w:autoSpaceDN w:val="0"/>
        <w:adjustRightInd w:val="0"/>
        <w:jc w:val="both"/>
        <w:rPr>
          <w:rFonts w:ascii="Swis721 Lt BT Light" w:hAnsi="Swis721 Lt BT Light" w:cs="Times New Roman"/>
          <w:b/>
        </w:rPr>
      </w:pPr>
      <w:r w:rsidRPr="00DA7D1E">
        <w:rPr>
          <w:rFonts w:ascii="Swis721 Lt BT Light" w:hAnsi="Swis721 Lt BT Light" w:cs="Times New Roman"/>
          <w:b/>
        </w:rPr>
        <w:t>CALM CEO Jane Powell said:</w:t>
      </w:r>
    </w:p>
    <w:p w:rsidR="00DA7D1E" w:rsidRDefault="00DA7D1E" w:rsidP="00BE49CC">
      <w:pPr>
        <w:widowControl w:val="0"/>
        <w:autoSpaceDE w:val="0"/>
        <w:autoSpaceDN w:val="0"/>
        <w:adjustRightInd w:val="0"/>
        <w:jc w:val="both"/>
        <w:rPr>
          <w:rFonts w:ascii="Calibri" w:hAnsi="Calibri" w:cs="Calibri"/>
          <w:color w:val="18376A"/>
          <w:sz w:val="28"/>
          <w:szCs w:val="28"/>
          <w:lang w:val="en-US"/>
        </w:rPr>
      </w:pPr>
    </w:p>
    <w:p w:rsidR="00A84785" w:rsidRPr="00DA7D1E" w:rsidRDefault="00DB0069" w:rsidP="00BE49CC">
      <w:pPr>
        <w:widowControl w:val="0"/>
        <w:autoSpaceDE w:val="0"/>
        <w:autoSpaceDN w:val="0"/>
        <w:adjustRightInd w:val="0"/>
        <w:jc w:val="both"/>
        <w:rPr>
          <w:rFonts w:ascii="Swis721 Lt BT Light" w:hAnsi="Swis721 Lt BT Light"/>
          <w:i/>
        </w:rPr>
      </w:pPr>
      <w:r>
        <w:rPr>
          <w:rFonts w:ascii="Swis721 Lt BT Light" w:hAnsi="Swis721 Lt BT Light"/>
          <w:i/>
        </w:rPr>
        <w:t xml:space="preserve">“Too often we hear loved ones saying after a suicide that they weren’t aware of the facts, that they wish they’d known that </w:t>
      </w:r>
      <w:r w:rsidR="00447E6D">
        <w:rPr>
          <w:rFonts w:ascii="Swis721 Lt BT Light" w:hAnsi="Swis721 Lt BT Light"/>
          <w:i/>
        </w:rPr>
        <w:t>this</w:t>
      </w:r>
      <w:r>
        <w:rPr>
          <w:rFonts w:ascii="Swis721 Lt BT Light" w:hAnsi="Swis721 Lt BT Light"/>
          <w:i/>
        </w:rPr>
        <w:t xml:space="preserve"> </w:t>
      </w:r>
      <w:r w:rsidR="00447E6D">
        <w:rPr>
          <w:rFonts w:ascii="Swis721 Lt BT Light" w:hAnsi="Swis721 Lt BT Light"/>
          <w:i/>
        </w:rPr>
        <w:t>is</w:t>
      </w:r>
      <w:r>
        <w:rPr>
          <w:rFonts w:ascii="Swis721 Lt BT Light" w:hAnsi="Swis721 Lt BT Light"/>
          <w:i/>
        </w:rPr>
        <w:t xml:space="preserve"> </w:t>
      </w:r>
      <w:r w:rsidR="00447E6D">
        <w:rPr>
          <w:rFonts w:ascii="Swis721 Lt BT Light" w:hAnsi="Swis721 Lt BT Light"/>
          <w:i/>
        </w:rPr>
        <w:t xml:space="preserve">the leading cause of death for young men in the UK. </w:t>
      </w:r>
      <w:r w:rsidR="0060793D">
        <w:rPr>
          <w:rFonts w:ascii="Swis721 Lt BT Light" w:hAnsi="Swis721 Lt BT Light"/>
          <w:i/>
        </w:rPr>
        <w:t xml:space="preserve">The </w:t>
      </w:r>
      <w:r w:rsidR="00447E6D">
        <w:rPr>
          <w:rFonts w:ascii="Swis721 Lt BT Light" w:hAnsi="Swis721 Lt BT Light"/>
          <w:i/>
        </w:rPr>
        <w:t>#</w:t>
      </w:r>
      <w:proofErr w:type="spellStart"/>
      <w:r w:rsidR="00447E6D">
        <w:rPr>
          <w:rFonts w:ascii="Swis721 Lt BT Light" w:hAnsi="Swis721 Lt BT Light"/>
          <w:i/>
        </w:rPr>
        <w:t>BiggerIssues</w:t>
      </w:r>
      <w:proofErr w:type="spellEnd"/>
      <w:r w:rsidR="00447E6D">
        <w:rPr>
          <w:rFonts w:ascii="Swis721 Lt BT Light" w:hAnsi="Swis721 Lt BT Light"/>
          <w:i/>
        </w:rPr>
        <w:t xml:space="preserve"> campaign </w:t>
      </w:r>
      <w:r w:rsidR="0060793D">
        <w:rPr>
          <w:rFonts w:ascii="Swis721 Lt BT Light" w:hAnsi="Swis721 Lt BT Light"/>
          <w:i/>
        </w:rPr>
        <w:t>provided a great</w:t>
      </w:r>
      <w:r w:rsidR="00DA7D1E" w:rsidRPr="00DA7D1E">
        <w:rPr>
          <w:rFonts w:ascii="Swis721 Lt BT Light" w:hAnsi="Swis721 Lt BT Light"/>
          <w:i/>
        </w:rPr>
        <w:t xml:space="preserve"> step forward in terms </w:t>
      </w:r>
      <w:r w:rsidR="0060793D">
        <w:rPr>
          <w:rFonts w:ascii="Swis721 Lt BT Light" w:hAnsi="Swis721 Lt BT Light"/>
          <w:i/>
        </w:rPr>
        <w:t xml:space="preserve">raising awareness and </w:t>
      </w:r>
      <w:r w:rsidR="00DA7D1E" w:rsidRPr="00DA7D1E">
        <w:rPr>
          <w:rFonts w:ascii="Swis721 Lt BT Light" w:hAnsi="Swis721 Lt BT Light"/>
          <w:i/>
        </w:rPr>
        <w:t xml:space="preserve">breaking down the barriers to </w:t>
      </w:r>
      <w:r w:rsidR="00DA7D1E">
        <w:rPr>
          <w:rFonts w:ascii="Swis721 Lt BT Light" w:hAnsi="Swis721 Lt BT Light"/>
          <w:i/>
        </w:rPr>
        <w:t xml:space="preserve">being able to talk openly about an issue that has too long been swept under the carpet. The more awareness there is, the </w:t>
      </w:r>
      <w:r w:rsidR="00394E9F">
        <w:rPr>
          <w:rFonts w:ascii="Swis721 Lt BT Light" w:hAnsi="Swis721 Lt BT Light"/>
          <w:i/>
        </w:rPr>
        <w:t>more we can normalise</w:t>
      </w:r>
      <w:r w:rsidR="00DA7D1E">
        <w:rPr>
          <w:rFonts w:ascii="Swis721 Lt BT Light" w:hAnsi="Swis721 Lt BT Light"/>
          <w:i/>
        </w:rPr>
        <w:t xml:space="preserve"> the conversation around suicide, </w:t>
      </w:r>
      <w:r w:rsidR="00394E9F">
        <w:rPr>
          <w:rFonts w:ascii="Swis721 Lt BT Light" w:hAnsi="Swis721 Lt BT Light"/>
          <w:i/>
        </w:rPr>
        <w:t>with the aim of</w:t>
      </w:r>
      <w:r w:rsidR="00DA7D1E">
        <w:rPr>
          <w:rFonts w:ascii="Swis721 Lt BT Light" w:hAnsi="Swis721 Lt BT Light"/>
          <w:i/>
        </w:rPr>
        <w:t xml:space="preserve"> creating an environment in which more men feel</w:t>
      </w:r>
      <w:r w:rsidR="00DA7D1E" w:rsidRPr="00DA7D1E">
        <w:rPr>
          <w:rFonts w:ascii="Swis721 Lt BT Light" w:hAnsi="Swis721 Lt BT Light"/>
          <w:i/>
        </w:rPr>
        <w:t xml:space="preserve"> able to ask for and </w:t>
      </w:r>
      <w:r w:rsidR="00DA7D1E">
        <w:rPr>
          <w:rFonts w:ascii="Swis721 Lt BT Light" w:hAnsi="Swis721 Lt BT Light"/>
          <w:i/>
        </w:rPr>
        <w:t xml:space="preserve">can </w:t>
      </w:r>
      <w:r w:rsidR="00DA7D1E" w:rsidRPr="00DA7D1E">
        <w:rPr>
          <w:rFonts w:ascii="Swis721 Lt BT Light" w:hAnsi="Swis721 Lt BT Light"/>
          <w:i/>
        </w:rPr>
        <w:t>receive help.</w:t>
      </w:r>
      <w:r w:rsidR="00DA7D1E">
        <w:rPr>
          <w:rFonts w:ascii="Swis721 Lt BT Light" w:hAnsi="Swis721 Lt BT Light"/>
          <w:i/>
        </w:rPr>
        <w:t>”</w:t>
      </w:r>
      <w:r w:rsidR="00DA7D1E" w:rsidRPr="00DA7D1E">
        <w:rPr>
          <w:rFonts w:ascii="Swis721 Lt BT Light" w:hAnsi="Swis721 Lt BT Light"/>
          <w:i/>
        </w:rPr>
        <w:t xml:space="preserve"> </w:t>
      </w:r>
    </w:p>
    <w:p w:rsidR="00DA7D1E" w:rsidRPr="00303FB3" w:rsidRDefault="00DA7D1E" w:rsidP="00BE49CC">
      <w:pPr>
        <w:widowControl w:val="0"/>
        <w:autoSpaceDE w:val="0"/>
        <w:autoSpaceDN w:val="0"/>
        <w:adjustRightInd w:val="0"/>
        <w:jc w:val="both"/>
        <w:rPr>
          <w:rFonts w:ascii="Swis721 Lt BT Light" w:hAnsi="Swis721 Lt BT Light"/>
        </w:rPr>
      </w:pPr>
    </w:p>
    <w:p w:rsidR="00DE4236" w:rsidRPr="00296A1E" w:rsidRDefault="00D10B40" w:rsidP="00BD6AE3">
      <w:pPr>
        <w:widowControl w:val="0"/>
        <w:autoSpaceDE w:val="0"/>
        <w:autoSpaceDN w:val="0"/>
        <w:adjustRightInd w:val="0"/>
        <w:jc w:val="both"/>
        <w:rPr>
          <w:rFonts w:ascii="Swis721 Lt BT Light" w:hAnsi="Swis721 Lt BT Light" w:cs=".HelveticaNeueInterface-Regular"/>
          <w:lang w:val="en-US"/>
        </w:rPr>
      </w:pPr>
      <w:r w:rsidRPr="00296A1E">
        <w:rPr>
          <w:rFonts w:ascii="Swis721 Lt BT Light" w:hAnsi="Swis721 Lt BT Light" w:cs="TimesNewRomanPS-ItalicMT"/>
          <w:i/>
          <w:iCs/>
          <w:lang w:val="en-US"/>
        </w:rPr>
        <w:t>E</w:t>
      </w:r>
      <w:r w:rsidR="00ED144F" w:rsidRPr="00296A1E">
        <w:rPr>
          <w:rFonts w:ascii="Swis721 Lt BT Light" w:hAnsi="Swis721 Lt BT Light" w:cs="TimesNewRomanPS-ItalicMT"/>
          <w:i/>
          <w:iCs/>
          <w:lang w:val="en-US"/>
        </w:rPr>
        <w:t>nds</w:t>
      </w:r>
    </w:p>
    <w:p w:rsidR="00D10B40" w:rsidRPr="00296A1E" w:rsidRDefault="00D10B40" w:rsidP="00BD6AE3">
      <w:pPr>
        <w:widowControl w:val="0"/>
        <w:autoSpaceDE w:val="0"/>
        <w:autoSpaceDN w:val="0"/>
        <w:adjustRightInd w:val="0"/>
        <w:jc w:val="both"/>
        <w:rPr>
          <w:rFonts w:ascii="Swis721 Lt BT Light" w:hAnsi="Swis721 Lt BT Light" w:cs=".HelveticaNeueInterface-Regular"/>
          <w:lang w:val="en-US"/>
        </w:rPr>
      </w:pPr>
    </w:p>
    <w:p w:rsidR="004257B5" w:rsidRPr="00296A1E" w:rsidRDefault="004257B5" w:rsidP="00BD6AE3">
      <w:pPr>
        <w:widowControl w:val="0"/>
        <w:autoSpaceDE w:val="0"/>
        <w:autoSpaceDN w:val="0"/>
        <w:adjustRightInd w:val="0"/>
        <w:jc w:val="both"/>
        <w:rPr>
          <w:rFonts w:ascii="Swis721 Lt BT Light" w:hAnsi="Swis721 Lt BT Light" w:cs="TimesNewRomanPS-ItalicMT"/>
          <w:b/>
          <w:i/>
          <w:iCs/>
        </w:rPr>
      </w:pPr>
    </w:p>
    <w:p w:rsidR="00ED144F" w:rsidRPr="00296A1E" w:rsidRDefault="00ED144F" w:rsidP="00BD6AE3">
      <w:pPr>
        <w:widowControl w:val="0"/>
        <w:autoSpaceDE w:val="0"/>
        <w:autoSpaceDN w:val="0"/>
        <w:adjustRightInd w:val="0"/>
        <w:jc w:val="both"/>
        <w:rPr>
          <w:rFonts w:ascii="Swis721 Lt BT Light" w:hAnsi="Swis721 Lt BT Light" w:cs="TimesNewRomanPS-ItalicMT"/>
          <w:b/>
          <w:i/>
          <w:iCs/>
        </w:rPr>
      </w:pPr>
      <w:r w:rsidRPr="00296A1E">
        <w:rPr>
          <w:rFonts w:ascii="Swis721 Lt BT Light" w:hAnsi="Swis721 Lt BT Light" w:cs="TimesNewRomanPS-ItalicMT"/>
          <w:b/>
          <w:i/>
          <w:iCs/>
        </w:rPr>
        <w:t>Notes to editors:</w:t>
      </w:r>
    </w:p>
    <w:p w:rsidR="00D10B40" w:rsidRPr="00296A1E" w:rsidRDefault="00D10B40" w:rsidP="00BD6AE3">
      <w:pPr>
        <w:widowControl w:val="0"/>
        <w:autoSpaceDE w:val="0"/>
        <w:autoSpaceDN w:val="0"/>
        <w:adjustRightInd w:val="0"/>
        <w:jc w:val="both"/>
        <w:rPr>
          <w:rFonts w:ascii="Swis721 Lt BT Light" w:hAnsi="Swis721 Lt BT Light" w:cs="TimesNewRomanPS-ItalicMT"/>
          <w:b/>
          <w:i/>
          <w:iCs/>
        </w:rPr>
      </w:pPr>
    </w:p>
    <w:p w:rsidR="00D10B40" w:rsidRDefault="00D10B40" w:rsidP="00BD6AE3">
      <w:pPr>
        <w:widowControl w:val="0"/>
        <w:autoSpaceDE w:val="0"/>
        <w:autoSpaceDN w:val="0"/>
        <w:adjustRightInd w:val="0"/>
        <w:jc w:val="both"/>
        <w:rPr>
          <w:rFonts w:ascii="Swis721 Lt BT Light" w:hAnsi="Swis721 Lt BT Light" w:cs="TimesNewRomanPSMT"/>
          <w:color w:val="000000" w:themeColor="text1"/>
          <w:lang w:val="en-US"/>
        </w:rPr>
      </w:pPr>
      <w:r w:rsidRPr="00296A1E">
        <w:rPr>
          <w:rFonts w:ascii="Swis721 Lt BT Light" w:hAnsi="Swis721 Lt BT Light" w:cs="TimesNewRomanPSMT"/>
          <w:b/>
          <w:lang w:val="en-US"/>
        </w:rPr>
        <w:t>Contact:</w:t>
      </w:r>
      <w:r w:rsidRPr="00296A1E">
        <w:rPr>
          <w:rFonts w:ascii="Swis721 Lt BT Light" w:hAnsi="Swis721 Lt BT Light" w:cs="TimesNewRomanPSMT"/>
          <w:lang w:val="en-US"/>
        </w:rPr>
        <w:t> </w:t>
      </w:r>
      <w:proofErr w:type="spellStart"/>
      <w:r w:rsidR="008A0ED4">
        <w:rPr>
          <w:rFonts w:ascii="Swis721 Lt BT Light" w:hAnsi="Swis721 Lt BT Light" w:cs="TimesNewRomanPSMT"/>
          <w:lang w:val="en-US"/>
        </w:rPr>
        <w:t>Jojo</w:t>
      </w:r>
      <w:proofErr w:type="spellEnd"/>
      <w:r w:rsidR="008A0ED4">
        <w:rPr>
          <w:rFonts w:ascii="Swis721 Lt BT Light" w:hAnsi="Swis721 Lt BT Light" w:cs="TimesNewRomanPSMT"/>
          <w:lang w:val="en-US"/>
        </w:rPr>
        <w:t xml:space="preserve"> </w:t>
      </w:r>
      <w:proofErr w:type="spellStart"/>
      <w:r w:rsidR="008A0ED4">
        <w:rPr>
          <w:rFonts w:ascii="Swis721 Lt BT Light" w:hAnsi="Swis721 Lt BT Light" w:cs="TimesNewRomanPSMT"/>
          <w:lang w:val="en-US"/>
        </w:rPr>
        <w:t>Furnival</w:t>
      </w:r>
      <w:proofErr w:type="spellEnd"/>
      <w:r w:rsidRPr="00296A1E">
        <w:rPr>
          <w:rFonts w:ascii="Swis721 Lt BT Light" w:hAnsi="Swis721 Lt BT Light" w:cs="TimesNewRomanPSMT"/>
          <w:lang w:val="en-US"/>
        </w:rPr>
        <w:t xml:space="preserve"> // Communications </w:t>
      </w:r>
      <w:r w:rsidR="008A0ED4">
        <w:rPr>
          <w:rFonts w:ascii="Swis721 Lt BT Light" w:hAnsi="Swis721 Lt BT Light" w:cs="TimesNewRomanPSMT"/>
          <w:lang w:val="en-US"/>
        </w:rPr>
        <w:t>Manage</w:t>
      </w:r>
      <w:r w:rsidRPr="00296A1E">
        <w:rPr>
          <w:rFonts w:ascii="Swis721 Lt BT Light" w:hAnsi="Swis721 Lt BT Light" w:cs="TimesNewRomanPSMT"/>
          <w:lang w:val="en-US"/>
        </w:rPr>
        <w:t>r, CALM //</w:t>
      </w:r>
      <w:r>
        <w:rPr>
          <w:rFonts w:ascii="Swis721 Lt BT Light" w:hAnsi="Swis721 Lt BT Light" w:cs="TimesNewRomanPSMT"/>
          <w:color w:val="000000" w:themeColor="text1"/>
          <w:lang w:val="en-US"/>
        </w:rPr>
        <w:t xml:space="preserve"> </w:t>
      </w:r>
      <w:hyperlink r:id="rId10" w:history="1">
        <w:r w:rsidR="008A0ED4">
          <w:rPr>
            <w:rStyle w:val="Hyperlink"/>
            <w:rFonts w:ascii="Swis721 Lt BT Light" w:hAnsi="Swis721 Lt BT Light" w:cs="TimesNewRomanPSMT"/>
            <w:lang w:val="en-US"/>
          </w:rPr>
          <w:t>jojo</w:t>
        </w:r>
        <w:r w:rsidRPr="00D60301">
          <w:rPr>
            <w:rStyle w:val="Hyperlink"/>
            <w:rFonts w:ascii="Swis721 Lt BT Light" w:hAnsi="Swis721 Lt BT Light" w:cs="TimesNewRomanPSMT"/>
            <w:lang w:val="en-US"/>
          </w:rPr>
          <w:t>@thecalmzone.net</w:t>
        </w:r>
      </w:hyperlink>
      <w:r>
        <w:rPr>
          <w:rFonts w:ascii="Swis721 Lt BT Light" w:hAnsi="Swis721 Lt BT Light" w:cs="TimesNewRomanPSMT"/>
          <w:color w:val="000000" w:themeColor="text1"/>
          <w:lang w:val="en-US"/>
        </w:rPr>
        <w:t xml:space="preserve"> // 0203 697 9331</w:t>
      </w:r>
    </w:p>
    <w:p w:rsidR="002F46A8" w:rsidRDefault="002F46A8" w:rsidP="00BD6AE3">
      <w:pPr>
        <w:widowControl w:val="0"/>
        <w:autoSpaceDE w:val="0"/>
        <w:autoSpaceDN w:val="0"/>
        <w:adjustRightInd w:val="0"/>
        <w:jc w:val="both"/>
        <w:rPr>
          <w:rFonts w:ascii="Swis721 Lt BT Light" w:hAnsi="Swis721 Lt BT Light" w:cs="TimesNewRomanPSMT"/>
          <w:color w:val="000000" w:themeColor="text1"/>
          <w:lang w:val="en-US"/>
        </w:rPr>
      </w:pPr>
    </w:p>
    <w:p w:rsidR="00B8457B" w:rsidRDefault="00B8457B" w:rsidP="00BD6AE3">
      <w:pPr>
        <w:widowControl w:val="0"/>
        <w:autoSpaceDE w:val="0"/>
        <w:autoSpaceDN w:val="0"/>
        <w:adjustRightInd w:val="0"/>
        <w:jc w:val="both"/>
        <w:rPr>
          <w:rFonts w:ascii="Swis721 Lt BT Light" w:hAnsi="Swis721 Lt BT Light" w:cs="TimesNewRomanPSMT"/>
          <w:b/>
          <w:lang w:val="en-US"/>
        </w:rPr>
      </w:pPr>
    </w:p>
    <w:p w:rsidR="00B8457B" w:rsidRDefault="00B8457B" w:rsidP="00BD6AE3">
      <w:pPr>
        <w:widowControl w:val="0"/>
        <w:autoSpaceDE w:val="0"/>
        <w:autoSpaceDN w:val="0"/>
        <w:adjustRightInd w:val="0"/>
        <w:jc w:val="both"/>
        <w:rPr>
          <w:rFonts w:ascii="Swis721 Lt BT Light" w:hAnsi="Swis721 Lt BT Light" w:cs="TimesNewRomanPSMT"/>
          <w:b/>
          <w:lang w:val="en-US"/>
        </w:rPr>
      </w:pPr>
    </w:p>
    <w:p w:rsidR="00B8457B" w:rsidRDefault="00B8457B" w:rsidP="00BD6AE3">
      <w:pPr>
        <w:widowControl w:val="0"/>
        <w:autoSpaceDE w:val="0"/>
        <w:autoSpaceDN w:val="0"/>
        <w:adjustRightInd w:val="0"/>
        <w:jc w:val="both"/>
        <w:rPr>
          <w:rFonts w:ascii="Swis721 Lt BT Light" w:hAnsi="Swis721 Lt BT Light" w:cs="TimesNewRomanPSMT"/>
          <w:b/>
          <w:lang w:val="en-US"/>
        </w:rPr>
      </w:pPr>
    </w:p>
    <w:p w:rsidR="002F46A8" w:rsidRDefault="00B8457B" w:rsidP="00BD6AE3">
      <w:pPr>
        <w:widowControl w:val="0"/>
        <w:autoSpaceDE w:val="0"/>
        <w:autoSpaceDN w:val="0"/>
        <w:adjustRightInd w:val="0"/>
        <w:jc w:val="both"/>
        <w:rPr>
          <w:rFonts w:ascii="Swis721 Lt BT Light" w:hAnsi="Swis721 Lt BT Light" w:cs="TimesNewRomanPSMT"/>
          <w:b/>
          <w:lang w:val="en-US"/>
        </w:rPr>
      </w:pPr>
      <w:proofErr w:type="spellStart"/>
      <w:r>
        <w:rPr>
          <w:rFonts w:ascii="Swis721 Lt BT Light" w:hAnsi="Swis721 Lt BT Light" w:cs="TimesNewRomanPSMT"/>
          <w:b/>
          <w:lang w:val="en-US"/>
        </w:rPr>
        <w:t>YouGov</w:t>
      </w:r>
      <w:proofErr w:type="spellEnd"/>
      <w:r>
        <w:rPr>
          <w:rFonts w:ascii="Swis721 Lt BT Light" w:hAnsi="Swis721 Lt BT Light" w:cs="TimesNewRomanPSMT"/>
          <w:b/>
          <w:lang w:val="en-US"/>
        </w:rPr>
        <w:t xml:space="preserve"> Polling:</w:t>
      </w:r>
    </w:p>
    <w:p w:rsidR="00B8457B" w:rsidRDefault="00B8457B" w:rsidP="00BD6AE3">
      <w:pPr>
        <w:widowControl w:val="0"/>
        <w:autoSpaceDE w:val="0"/>
        <w:autoSpaceDN w:val="0"/>
        <w:adjustRightInd w:val="0"/>
        <w:jc w:val="both"/>
        <w:rPr>
          <w:rFonts w:ascii="Swis721 Lt BT Light" w:hAnsi="Swis721 Lt BT Light" w:cs="TimesNewRomanPSMT"/>
          <w:b/>
          <w:lang w:val="en-US"/>
        </w:rPr>
      </w:pPr>
    </w:p>
    <w:tbl>
      <w:tblPr>
        <w:tblW w:w="10220" w:type="dxa"/>
        <w:tblInd w:w="93" w:type="dxa"/>
        <w:tblLook w:val="04A0" w:firstRow="1" w:lastRow="0" w:firstColumn="1" w:lastColumn="0" w:noHBand="0" w:noVBand="1"/>
      </w:tblPr>
      <w:tblGrid>
        <w:gridCol w:w="2420"/>
        <w:gridCol w:w="1300"/>
        <w:gridCol w:w="1300"/>
        <w:gridCol w:w="1300"/>
        <w:gridCol w:w="1300"/>
        <w:gridCol w:w="1300"/>
        <w:gridCol w:w="1300"/>
      </w:tblGrid>
      <w:tr w:rsidR="00B8457B" w:rsidRPr="00B8457B" w:rsidTr="00B8457B">
        <w:trPr>
          <w:trHeight w:val="280"/>
        </w:trPr>
        <w:tc>
          <w:tcPr>
            <w:tcW w:w="2420" w:type="dxa"/>
            <w:tcBorders>
              <w:top w:val="nil"/>
              <w:left w:val="nil"/>
              <w:bottom w:val="nil"/>
              <w:right w:val="nil"/>
            </w:tcBorders>
            <w:shd w:val="clear" w:color="auto" w:fill="auto"/>
            <w:noWrap/>
            <w:vAlign w:val="bottom"/>
            <w:hideMark/>
          </w:tcPr>
          <w:p w:rsidR="00B8457B" w:rsidRPr="00B8457B" w:rsidRDefault="00B8457B" w:rsidP="00B8457B">
            <w:pPr>
              <w:rPr>
                <w:rFonts w:ascii="Calibri" w:eastAsia="Times New Roman" w:hAnsi="Calibri" w:cs="Times New Roman"/>
                <w:color w:val="000000"/>
                <w:sz w:val="22"/>
                <w:szCs w:val="22"/>
              </w:rPr>
            </w:pPr>
          </w:p>
        </w:tc>
        <w:tc>
          <w:tcPr>
            <w:tcW w:w="7800" w:type="dxa"/>
            <w:gridSpan w:val="6"/>
            <w:vMerge w:val="restart"/>
            <w:tcBorders>
              <w:top w:val="nil"/>
              <w:left w:val="nil"/>
              <w:bottom w:val="nil"/>
              <w:right w:val="nil"/>
            </w:tcBorders>
            <w:shd w:val="clear" w:color="auto" w:fill="auto"/>
            <w:vAlign w:val="bottom"/>
            <w:hideMark/>
          </w:tcPr>
          <w:p w:rsidR="00B8457B" w:rsidRPr="00B8457B" w:rsidRDefault="00B8457B" w:rsidP="00B8457B">
            <w:pPr>
              <w:rPr>
                <w:rFonts w:ascii="Calibri" w:eastAsia="Times New Roman" w:hAnsi="Calibri" w:cs="Times New Roman"/>
                <w:color w:val="000000"/>
                <w:sz w:val="22"/>
                <w:szCs w:val="22"/>
              </w:rPr>
            </w:pPr>
            <w:r w:rsidRPr="00B8457B">
              <w:rPr>
                <w:rFonts w:ascii="Calibri" w:eastAsia="Times New Roman" w:hAnsi="Calibri" w:cs="Times New Roman"/>
                <w:color w:val="000000"/>
                <w:sz w:val="22"/>
                <w:szCs w:val="22"/>
              </w:rPr>
              <w:t xml:space="preserve">Which ONE, if any, of the following do you think is the single BIGGEST cause of death in men aged </w:t>
            </w:r>
            <w:proofErr w:type="gramStart"/>
            <w:r w:rsidRPr="00B8457B">
              <w:rPr>
                <w:rFonts w:ascii="Calibri" w:eastAsia="Times New Roman" w:hAnsi="Calibri" w:cs="Times New Roman"/>
                <w:color w:val="000000"/>
                <w:sz w:val="22"/>
                <w:szCs w:val="22"/>
              </w:rPr>
              <w:t>under</w:t>
            </w:r>
            <w:proofErr w:type="gramEnd"/>
            <w:r w:rsidRPr="00B8457B">
              <w:rPr>
                <w:rFonts w:ascii="Calibri" w:eastAsia="Times New Roman" w:hAnsi="Calibri" w:cs="Times New Roman"/>
                <w:color w:val="000000"/>
                <w:sz w:val="22"/>
                <w:szCs w:val="22"/>
              </w:rPr>
              <w:t xml:space="preserve"> 45 years old in the UK?</w:t>
            </w:r>
          </w:p>
        </w:tc>
      </w:tr>
      <w:tr w:rsidR="00B8457B" w:rsidRPr="00B8457B" w:rsidTr="00B8457B">
        <w:trPr>
          <w:trHeight w:val="280"/>
        </w:trPr>
        <w:tc>
          <w:tcPr>
            <w:tcW w:w="2420" w:type="dxa"/>
            <w:tcBorders>
              <w:top w:val="nil"/>
              <w:left w:val="nil"/>
              <w:bottom w:val="nil"/>
              <w:right w:val="nil"/>
            </w:tcBorders>
            <w:shd w:val="clear" w:color="auto" w:fill="auto"/>
            <w:noWrap/>
            <w:vAlign w:val="bottom"/>
            <w:hideMark/>
          </w:tcPr>
          <w:p w:rsidR="00B8457B" w:rsidRPr="00B8457B" w:rsidRDefault="00B8457B" w:rsidP="00B8457B">
            <w:pPr>
              <w:rPr>
                <w:rFonts w:ascii="Calibri" w:eastAsia="Times New Roman" w:hAnsi="Calibri" w:cs="Times New Roman"/>
                <w:color w:val="000000"/>
                <w:sz w:val="22"/>
                <w:szCs w:val="22"/>
              </w:rPr>
            </w:pPr>
          </w:p>
        </w:tc>
        <w:tc>
          <w:tcPr>
            <w:tcW w:w="7800" w:type="dxa"/>
            <w:gridSpan w:val="6"/>
            <w:vMerge/>
            <w:tcBorders>
              <w:top w:val="nil"/>
              <w:left w:val="nil"/>
              <w:bottom w:val="nil"/>
              <w:right w:val="nil"/>
            </w:tcBorders>
            <w:vAlign w:val="center"/>
            <w:hideMark/>
          </w:tcPr>
          <w:p w:rsidR="00B8457B" w:rsidRPr="00B8457B" w:rsidRDefault="00B8457B" w:rsidP="00B8457B">
            <w:pPr>
              <w:rPr>
                <w:rFonts w:ascii="Calibri" w:eastAsia="Times New Roman" w:hAnsi="Calibri" w:cs="Times New Roman"/>
                <w:color w:val="000000"/>
                <w:sz w:val="22"/>
                <w:szCs w:val="22"/>
              </w:rPr>
            </w:pPr>
          </w:p>
        </w:tc>
      </w:tr>
      <w:tr w:rsidR="00B8457B" w:rsidRPr="00B8457B" w:rsidTr="00B8457B">
        <w:trPr>
          <w:trHeight w:val="280"/>
        </w:trPr>
        <w:tc>
          <w:tcPr>
            <w:tcW w:w="2420" w:type="dxa"/>
            <w:tcBorders>
              <w:top w:val="nil"/>
              <w:left w:val="nil"/>
              <w:bottom w:val="nil"/>
              <w:right w:val="nil"/>
            </w:tcBorders>
            <w:shd w:val="clear" w:color="auto" w:fill="auto"/>
            <w:noWrap/>
            <w:vAlign w:val="bottom"/>
            <w:hideMark/>
          </w:tcPr>
          <w:p w:rsidR="00B8457B" w:rsidRPr="00B8457B" w:rsidRDefault="00B8457B" w:rsidP="00B8457B">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vAlign w:val="bottom"/>
            <w:hideMark/>
          </w:tcPr>
          <w:p w:rsidR="00B8457B" w:rsidRPr="00B8457B" w:rsidRDefault="00B8457B" w:rsidP="00B8457B">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vAlign w:val="bottom"/>
            <w:hideMark/>
          </w:tcPr>
          <w:p w:rsidR="00B8457B" w:rsidRPr="00B8457B" w:rsidRDefault="00B8457B" w:rsidP="00B8457B">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vAlign w:val="bottom"/>
            <w:hideMark/>
          </w:tcPr>
          <w:p w:rsidR="00B8457B" w:rsidRPr="00B8457B" w:rsidRDefault="00B8457B" w:rsidP="00B8457B">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vAlign w:val="bottom"/>
            <w:hideMark/>
          </w:tcPr>
          <w:p w:rsidR="00B8457B" w:rsidRPr="00B8457B" w:rsidRDefault="00B8457B" w:rsidP="00B8457B">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vAlign w:val="bottom"/>
            <w:hideMark/>
          </w:tcPr>
          <w:p w:rsidR="00B8457B" w:rsidRPr="00B8457B" w:rsidRDefault="00B8457B" w:rsidP="00B8457B">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vAlign w:val="bottom"/>
            <w:hideMark/>
          </w:tcPr>
          <w:p w:rsidR="00B8457B" w:rsidRPr="00B8457B" w:rsidRDefault="00B8457B" w:rsidP="00B8457B">
            <w:pPr>
              <w:rPr>
                <w:rFonts w:ascii="Calibri" w:eastAsia="Times New Roman" w:hAnsi="Calibri" w:cs="Times New Roman"/>
                <w:color w:val="000000"/>
                <w:sz w:val="22"/>
                <w:szCs w:val="22"/>
              </w:rPr>
            </w:pPr>
          </w:p>
        </w:tc>
      </w:tr>
      <w:tr w:rsidR="00B8457B" w:rsidRPr="00B8457B" w:rsidTr="00B8457B">
        <w:trPr>
          <w:trHeight w:val="280"/>
        </w:trPr>
        <w:tc>
          <w:tcPr>
            <w:tcW w:w="2420" w:type="dxa"/>
            <w:tcBorders>
              <w:top w:val="nil"/>
              <w:left w:val="nil"/>
              <w:bottom w:val="nil"/>
              <w:right w:val="nil"/>
            </w:tcBorders>
            <w:shd w:val="clear" w:color="auto" w:fill="auto"/>
            <w:noWrap/>
            <w:vAlign w:val="bottom"/>
            <w:hideMark/>
          </w:tcPr>
          <w:p w:rsidR="00B8457B" w:rsidRPr="00B8457B" w:rsidRDefault="00B8457B" w:rsidP="00B8457B">
            <w:pPr>
              <w:rPr>
                <w:rFonts w:ascii="Calibri" w:eastAsia="Times New Roman" w:hAnsi="Calibri" w:cs="Times New Roman"/>
                <w:color w:val="000000"/>
                <w:sz w:val="22"/>
                <w:szCs w:val="22"/>
              </w:rPr>
            </w:pPr>
          </w:p>
        </w:tc>
        <w:tc>
          <w:tcPr>
            <w:tcW w:w="3900" w:type="dxa"/>
            <w:gridSpan w:val="3"/>
            <w:tcBorders>
              <w:top w:val="nil"/>
              <w:left w:val="nil"/>
              <w:bottom w:val="nil"/>
              <w:right w:val="single" w:sz="4" w:space="0" w:color="000000"/>
            </w:tcBorders>
            <w:shd w:val="clear" w:color="auto" w:fill="auto"/>
            <w:noWrap/>
            <w:vAlign w:val="bottom"/>
            <w:hideMark/>
          </w:tcPr>
          <w:p w:rsidR="00B8457B" w:rsidRPr="00B8457B" w:rsidRDefault="00B8457B" w:rsidP="00B8457B">
            <w:pPr>
              <w:jc w:val="center"/>
              <w:rPr>
                <w:rFonts w:ascii="Calibri" w:eastAsia="Times New Roman" w:hAnsi="Calibri" w:cs="Times New Roman"/>
                <w:b/>
                <w:bCs/>
                <w:color w:val="000000"/>
                <w:sz w:val="22"/>
                <w:szCs w:val="22"/>
              </w:rPr>
            </w:pPr>
            <w:r w:rsidRPr="00B8457B">
              <w:rPr>
                <w:rFonts w:ascii="Calibri" w:eastAsia="Times New Roman" w:hAnsi="Calibri" w:cs="Times New Roman"/>
                <w:b/>
                <w:bCs/>
                <w:color w:val="000000"/>
                <w:sz w:val="22"/>
                <w:szCs w:val="22"/>
              </w:rPr>
              <w:t>Dec-15</w:t>
            </w:r>
          </w:p>
        </w:tc>
        <w:tc>
          <w:tcPr>
            <w:tcW w:w="3900" w:type="dxa"/>
            <w:gridSpan w:val="3"/>
            <w:tcBorders>
              <w:top w:val="nil"/>
              <w:left w:val="nil"/>
              <w:bottom w:val="nil"/>
              <w:right w:val="nil"/>
            </w:tcBorders>
            <w:shd w:val="clear" w:color="auto" w:fill="auto"/>
            <w:noWrap/>
            <w:vAlign w:val="bottom"/>
            <w:hideMark/>
          </w:tcPr>
          <w:p w:rsidR="00B8457B" w:rsidRPr="00B8457B" w:rsidRDefault="00B8457B" w:rsidP="00B8457B">
            <w:pPr>
              <w:jc w:val="center"/>
              <w:rPr>
                <w:rFonts w:ascii="Calibri" w:eastAsia="Times New Roman" w:hAnsi="Calibri" w:cs="Times New Roman"/>
                <w:b/>
                <w:bCs/>
                <w:color w:val="000000"/>
                <w:sz w:val="22"/>
                <w:szCs w:val="22"/>
              </w:rPr>
            </w:pPr>
            <w:r w:rsidRPr="00B8457B">
              <w:rPr>
                <w:rFonts w:ascii="Calibri" w:eastAsia="Times New Roman" w:hAnsi="Calibri" w:cs="Times New Roman"/>
                <w:b/>
                <w:bCs/>
                <w:color w:val="000000"/>
                <w:sz w:val="22"/>
                <w:szCs w:val="22"/>
              </w:rPr>
              <w:t>Oct-15</w:t>
            </w:r>
          </w:p>
        </w:tc>
      </w:tr>
      <w:tr w:rsidR="00B8457B" w:rsidRPr="00B8457B" w:rsidTr="00B8457B">
        <w:trPr>
          <w:trHeight w:val="300"/>
        </w:trPr>
        <w:tc>
          <w:tcPr>
            <w:tcW w:w="2420" w:type="dxa"/>
            <w:tcBorders>
              <w:top w:val="nil"/>
              <w:left w:val="nil"/>
              <w:bottom w:val="nil"/>
              <w:right w:val="nil"/>
            </w:tcBorders>
            <w:shd w:val="clear" w:color="auto" w:fill="auto"/>
            <w:vAlign w:val="center"/>
            <w:hideMark/>
          </w:tcPr>
          <w:p w:rsidR="00B8457B" w:rsidRPr="00B8457B" w:rsidRDefault="00B8457B" w:rsidP="00B8457B">
            <w:pPr>
              <w:rPr>
                <w:rFonts w:ascii="Arial" w:eastAsia="Times New Roman" w:hAnsi="Arial" w:cs="Arial"/>
                <w:b/>
                <w:bCs/>
                <w:color w:val="000000"/>
                <w:sz w:val="16"/>
                <w:szCs w:val="16"/>
              </w:rPr>
            </w:pPr>
          </w:p>
        </w:tc>
        <w:tc>
          <w:tcPr>
            <w:tcW w:w="1300" w:type="dxa"/>
            <w:tcBorders>
              <w:top w:val="nil"/>
              <w:left w:val="nil"/>
              <w:bottom w:val="nil"/>
              <w:right w:val="nil"/>
            </w:tcBorders>
            <w:shd w:val="clear" w:color="auto" w:fill="auto"/>
            <w:noWrap/>
            <w:vAlign w:val="bottom"/>
            <w:hideMark/>
          </w:tcPr>
          <w:p w:rsidR="00B8457B" w:rsidRPr="00B8457B" w:rsidRDefault="00B8457B" w:rsidP="00B8457B">
            <w:pPr>
              <w:jc w:val="center"/>
              <w:rPr>
                <w:rFonts w:ascii="Calibri" w:eastAsia="Times New Roman" w:hAnsi="Calibri" w:cs="Times New Roman"/>
                <w:color w:val="000000"/>
                <w:sz w:val="22"/>
                <w:szCs w:val="22"/>
              </w:rPr>
            </w:pPr>
            <w:r w:rsidRPr="00B8457B">
              <w:rPr>
                <w:rFonts w:ascii="Calibri" w:eastAsia="Times New Roman" w:hAnsi="Calibri" w:cs="Times New Roman"/>
                <w:color w:val="000000"/>
                <w:sz w:val="22"/>
                <w:szCs w:val="22"/>
              </w:rPr>
              <w:t>Total</w:t>
            </w:r>
          </w:p>
        </w:tc>
        <w:tc>
          <w:tcPr>
            <w:tcW w:w="1300" w:type="dxa"/>
            <w:tcBorders>
              <w:top w:val="nil"/>
              <w:left w:val="nil"/>
              <w:bottom w:val="nil"/>
              <w:right w:val="nil"/>
            </w:tcBorders>
            <w:shd w:val="clear" w:color="auto" w:fill="auto"/>
            <w:noWrap/>
            <w:vAlign w:val="bottom"/>
            <w:hideMark/>
          </w:tcPr>
          <w:p w:rsidR="00B8457B" w:rsidRPr="00B8457B" w:rsidRDefault="00B8457B" w:rsidP="00B8457B">
            <w:pPr>
              <w:jc w:val="center"/>
              <w:rPr>
                <w:rFonts w:ascii="Calibri" w:eastAsia="Times New Roman" w:hAnsi="Calibri" w:cs="Times New Roman"/>
                <w:color w:val="000000"/>
                <w:sz w:val="22"/>
                <w:szCs w:val="22"/>
              </w:rPr>
            </w:pPr>
            <w:r w:rsidRPr="00B8457B">
              <w:rPr>
                <w:rFonts w:ascii="Calibri" w:eastAsia="Times New Roman" w:hAnsi="Calibri" w:cs="Times New Roman"/>
                <w:color w:val="000000"/>
                <w:sz w:val="22"/>
                <w:szCs w:val="22"/>
              </w:rPr>
              <w:t>Male</w:t>
            </w:r>
          </w:p>
        </w:tc>
        <w:tc>
          <w:tcPr>
            <w:tcW w:w="1300" w:type="dxa"/>
            <w:tcBorders>
              <w:top w:val="nil"/>
              <w:left w:val="nil"/>
              <w:bottom w:val="nil"/>
              <w:right w:val="single" w:sz="4" w:space="0" w:color="auto"/>
            </w:tcBorders>
            <w:shd w:val="clear" w:color="auto" w:fill="auto"/>
            <w:noWrap/>
            <w:vAlign w:val="bottom"/>
            <w:hideMark/>
          </w:tcPr>
          <w:p w:rsidR="00B8457B" w:rsidRPr="00B8457B" w:rsidRDefault="00B8457B" w:rsidP="00B8457B">
            <w:pPr>
              <w:jc w:val="center"/>
              <w:rPr>
                <w:rFonts w:ascii="Calibri" w:eastAsia="Times New Roman" w:hAnsi="Calibri" w:cs="Times New Roman"/>
                <w:color w:val="000000"/>
                <w:sz w:val="22"/>
                <w:szCs w:val="22"/>
              </w:rPr>
            </w:pPr>
            <w:r w:rsidRPr="00B8457B">
              <w:rPr>
                <w:rFonts w:ascii="Calibri" w:eastAsia="Times New Roman" w:hAnsi="Calibri" w:cs="Times New Roman"/>
                <w:color w:val="000000"/>
                <w:sz w:val="22"/>
                <w:szCs w:val="22"/>
              </w:rPr>
              <w:t>Female</w:t>
            </w:r>
          </w:p>
        </w:tc>
        <w:tc>
          <w:tcPr>
            <w:tcW w:w="1300" w:type="dxa"/>
            <w:tcBorders>
              <w:top w:val="nil"/>
              <w:left w:val="nil"/>
              <w:bottom w:val="nil"/>
              <w:right w:val="nil"/>
            </w:tcBorders>
            <w:shd w:val="clear" w:color="auto" w:fill="auto"/>
            <w:noWrap/>
            <w:vAlign w:val="bottom"/>
            <w:hideMark/>
          </w:tcPr>
          <w:p w:rsidR="00B8457B" w:rsidRPr="00B8457B" w:rsidRDefault="00B8457B" w:rsidP="00B8457B">
            <w:pPr>
              <w:jc w:val="center"/>
              <w:rPr>
                <w:rFonts w:ascii="Calibri" w:eastAsia="Times New Roman" w:hAnsi="Calibri" w:cs="Times New Roman"/>
                <w:color w:val="000000"/>
                <w:sz w:val="22"/>
                <w:szCs w:val="22"/>
              </w:rPr>
            </w:pPr>
            <w:r w:rsidRPr="00B8457B">
              <w:rPr>
                <w:rFonts w:ascii="Calibri" w:eastAsia="Times New Roman" w:hAnsi="Calibri" w:cs="Times New Roman"/>
                <w:color w:val="000000"/>
                <w:sz w:val="22"/>
                <w:szCs w:val="22"/>
              </w:rPr>
              <w:t>Total</w:t>
            </w:r>
          </w:p>
        </w:tc>
        <w:tc>
          <w:tcPr>
            <w:tcW w:w="1300" w:type="dxa"/>
            <w:tcBorders>
              <w:top w:val="nil"/>
              <w:left w:val="nil"/>
              <w:bottom w:val="nil"/>
              <w:right w:val="nil"/>
            </w:tcBorders>
            <w:shd w:val="clear" w:color="auto" w:fill="auto"/>
            <w:noWrap/>
            <w:vAlign w:val="bottom"/>
            <w:hideMark/>
          </w:tcPr>
          <w:p w:rsidR="00B8457B" w:rsidRPr="00B8457B" w:rsidRDefault="00B8457B" w:rsidP="00B8457B">
            <w:pPr>
              <w:jc w:val="center"/>
              <w:rPr>
                <w:rFonts w:ascii="Calibri" w:eastAsia="Times New Roman" w:hAnsi="Calibri" w:cs="Times New Roman"/>
                <w:color w:val="000000"/>
                <w:sz w:val="22"/>
                <w:szCs w:val="22"/>
              </w:rPr>
            </w:pPr>
            <w:r w:rsidRPr="00B8457B">
              <w:rPr>
                <w:rFonts w:ascii="Calibri" w:eastAsia="Times New Roman" w:hAnsi="Calibri" w:cs="Times New Roman"/>
                <w:color w:val="000000"/>
                <w:sz w:val="22"/>
                <w:szCs w:val="22"/>
              </w:rPr>
              <w:t>Male</w:t>
            </w:r>
          </w:p>
        </w:tc>
        <w:tc>
          <w:tcPr>
            <w:tcW w:w="1300" w:type="dxa"/>
            <w:tcBorders>
              <w:top w:val="nil"/>
              <w:left w:val="nil"/>
              <w:bottom w:val="nil"/>
              <w:right w:val="nil"/>
            </w:tcBorders>
            <w:shd w:val="clear" w:color="auto" w:fill="auto"/>
            <w:noWrap/>
            <w:vAlign w:val="bottom"/>
            <w:hideMark/>
          </w:tcPr>
          <w:p w:rsidR="00B8457B" w:rsidRPr="00B8457B" w:rsidRDefault="00B8457B" w:rsidP="00B8457B">
            <w:pPr>
              <w:jc w:val="center"/>
              <w:rPr>
                <w:rFonts w:ascii="Calibri" w:eastAsia="Times New Roman" w:hAnsi="Calibri" w:cs="Times New Roman"/>
                <w:color w:val="000000"/>
                <w:sz w:val="22"/>
                <w:szCs w:val="22"/>
              </w:rPr>
            </w:pPr>
            <w:r w:rsidRPr="00B8457B">
              <w:rPr>
                <w:rFonts w:ascii="Calibri" w:eastAsia="Times New Roman" w:hAnsi="Calibri" w:cs="Times New Roman"/>
                <w:color w:val="000000"/>
                <w:sz w:val="22"/>
                <w:szCs w:val="22"/>
              </w:rPr>
              <w:t>Female</w:t>
            </w:r>
          </w:p>
        </w:tc>
      </w:tr>
      <w:tr w:rsidR="00B8457B" w:rsidRPr="00B8457B" w:rsidTr="00B8457B">
        <w:trPr>
          <w:trHeight w:val="30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b/>
                <w:bCs/>
                <w:color w:val="000000"/>
                <w:sz w:val="16"/>
                <w:szCs w:val="16"/>
              </w:rPr>
            </w:pPr>
            <w:proofErr w:type="spellStart"/>
            <w:r w:rsidRPr="00B8457B">
              <w:rPr>
                <w:rFonts w:ascii="Arial" w:eastAsia="Times New Roman" w:hAnsi="Arial" w:cs="Arial"/>
                <w:b/>
                <w:bCs/>
                <w:color w:val="000000"/>
                <w:sz w:val="16"/>
                <w:szCs w:val="16"/>
              </w:rPr>
              <w:t>Unweighted</w:t>
            </w:r>
            <w:proofErr w:type="spellEnd"/>
            <w:r w:rsidRPr="00B8457B">
              <w:rPr>
                <w:rFonts w:ascii="Arial" w:eastAsia="Times New Roman" w:hAnsi="Arial" w:cs="Arial"/>
                <w:b/>
                <w:bCs/>
                <w:color w:val="000000"/>
                <w:sz w:val="16"/>
                <w:szCs w:val="16"/>
              </w:rPr>
              <w:t xml:space="preserve"> base</w:t>
            </w:r>
          </w:p>
        </w:tc>
        <w:tc>
          <w:tcPr>
            <w:tcW w:w="1300" w:type="dxa"/>
            <w:tcBorders>
              <w:top w:val="single" w:sz="12" w:space="0" w:color="D9D9D9"/>
              <w:left w:val="single" w:sz="12" w:space="0" w:color="D9D9D9"/>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2091</w:t>
            </w:r>
          </w:p>
        </w:tc>
        <w:tc>
          <w:tcPr>
            <w:tcW w:w="1300" w:type="dxa"/>
            <w:tcBorders>
              <w:top w:val="single" w:sz="12" w:space="0" w:color="D9D9D9"/>
              <w:left w:val="nil"/>
              <w:bottom w:val="nil"/>
              <w:right w:val="nil"/>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985</w:t>
            </w:r>
          </w:p>
        </w:tc>
        <w:tc>
          <w:tcPr>
            <w:tcW w:w="1300" w:type="dxa"/>
            <w:tcBorders>
              <w:top w:val="single" w:sz="12" w:space="0" w:color="D9D9D9"/>
              <w:left w:val="single" w:sz="4" w:space="0" w:color="D9D9D9"/>
              <w:bottom w:val="nil"/>
              <w:right w:val="single" w:sz="4" w:space="0" w:color="auto"/>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1106</w:t>
            </w:r>
          </w:p>
        </w:tc>
        <w:tc>
          <w:tcPr>
            <w:tcW w:w="1300" w:type="dxa"/>
            <w:tcBorders>
              <w:top w:val="single" w:sz="12" w:space="0" w:color="D9D9D9"/>
              <w:left w:val="nil"/>
              <w:bottom w:val="single" w:sz="4" w:space="0" w:color="D9D9D9"/>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2015</w:t>
            </w:r>
          </w:p>
        </w:tc>
        <w:tc>
          <w:tcPr>
            <w:tcW w:w="1300" w:type="dxa"/>
            <w:tcBorders>
              <w:top w:val="single" w:sz="12" w:space="0" w:color="D9D9D9"/>
              <w:left w:val="nil"/>
              <w:bottom w:val="single" w:sz="4" w:space="0" w:color="D9D9D9"/>
              <w:right w:val="single" w:sz="4"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977</w:t>
            </w:r>
          </w:p>
        </w:tc>
        <w:tc>
          <w:tcPr>
            <w:tcW w:w="1300" w:type="dxa"/>
            <w:tcBorders>
              <w:top w:val="single" w:sz="12" w:space="0" w:color="D9D9D9"/>
              <w:left w:val="nil"/>
              <w:bottom w:val="single" w:sz="4" w:space="0" w:color="D9D9D9"/>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1038</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b/>
                <w:bCs/>
                <w:color w:val="FF0000"/>
                <w:sz w:val="16"/>
                <w:szCs w:val="16"/>
              </w:rPr>
            </w:pPr>
            <w:r w:rsidRPr="00B8457B">
              <w:rPr>
                <w:rFonts w:ascii="Arial" w:eastAsia="Times New Roman" w:hAnsi="Arial" w:cs="Arial"/>
                <w:b/>
                <w:bCs/>
                <w:color w:val="FF0000"/>
                <w:sz w:val="16"/>
                <w:szCs w:val="16"/>
              </w:rPr>
              <w:t>Base: All GB adults aged 16+</w:t>
            </w:r>
          </w:p>
        </w:tc>
        <w:tc>
          <w:tcPr>
            <w:tcW w:w="1300" w:type="dxa"/>
            <w:tcBorders>
              <w:top w:val="single" w:sz="4" w:space="0" w:color="D9D9D9"/>
              <w:left w:val="single" w:sz="12" w:space="0" w:color="D9D9D9"/>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2091</w:t>
            </w:r>
          </w:p>
        </w:tc>
        <w:tc>
          <w:tcPr>
            <w:tcW w:w="1300" w:type="dxa"/>
            <w:tcBorders>
              <w:top w:val="single" w:sz="4" w:space="0" w:color="D9D9D9"/>
              <w:left w:val="nil"/>
              <w:bottom w:val="nil"/>
              <w:right w:val="nil"/>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1016</w:t>
            </w:r>
          </w:p>
        </w:tc>
        <w:tc>
          <w:tcPr>
            <w:tcW w:w="1300" w:type="dxa"/>
            <w:tcBorders>
              <w:top w:val="single" w:sz="4" w:space="0" w:color="D9D9D9"/>
              <w:left w:val="single" w:sz="4" w:space="0" w:color="D9D9D9"/>
              <w:bottom w:val="nil"/>
              <w:right w:val="single" w:sz="4" w:space="0" w:color="auto"/>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1075</w:t>
            </w:r>
          </w:p>
        </w:tc>
        <w:tc>
          <w:tcPr>
            <w:tcW w:w="1300" w:type="dxa"/>
            <w:tcBorders>
              <w:top w:val="nil"/>
              <w:left w:val="nil"/>
              <w:bottom w:val="single" w:sz="4" w:space="0" w:color="D9D9D9"/>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2015</w:t>
            </w:r>
          </w:p>
        </w:tc>
        <w:tc>
          <w:tcPr>
            <w:tcW w:w="1300" w:type="dxa"/>
            <w:tcBorders>
              <w:top w:val="nil"/>
              <w:left w:val="nil"/>
              <w:bottom w:val="single" w:sz="4" w:space="0" w:color="D9D9D9"/>
              <w:right w:val="single" w:sz="4"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979</w:t>
            </w:r>
          </w:p>
        </w:tc>
        <w:tc>
          <w:tcPr>
            <w:tcW w:w="1300" w:type="dxa"/>
            <w:tcBorders>
              <w:top w:val="nil"/>
              <w:left w:val="nil"/>
              <w:bottom w:val="single" w:sz="4" w:space="0" w:color="D9D9D9"/>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1036</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AIDS</w:t>
            </w:r>
          </w:p>
        </w:tc>
        <w:tc>
          <w:tcPr>
            <w:tcW w:w="1300" w:type="dxa"/>
            <w:tcBorders>
              <w:top w:val="single" w:sz="4" w:space="0" w:color="D9D9D9"/>
              <w:left w:val="single" w:sz="12" w:space="0" w:color="D9D9D9"/>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0%</w:t>
            </w:r>
          </w:p>
        </w:tc>
        <w:tc>
          <w:tcPr>
            <w:tcW w:w="1300" w:type="dxa"/>
            <w:tcBorders>
              <w:top w:val="single" w:sz="4" w:space="0" w:color="D9D9D9"/>
              <w:left w:val="nil"/>
              <w:bottom w:val="nil"/>
              <w:right w:val="nil"/>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w:t>
            </w:r>
          </w:p>
        </w:tc>
        <w:tc>
          <w:tcPr>
            <w:tcW w:w="1300" w:type="dxa"/>
            <w:tcBorders>
              <w:top w:val="single" w:sz="4" w:space="0" w:color="D9D9D9"/>
              <w:left w:val="single" w:sz="4" w:space="0" w:color="D9D9D9"/>
              <w:bottom w:val="nil"/>
              <w:right w:val="single" w:sz="4" w:space="0" w:color="auto"/>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w:t>
            </w:r>
          </w:p>
        </w:tc>
        <w:tc>
          <w:tcPr>
            <w:tcW w:w="1300" w:type="dxa"/>
            <w:tcBorders>
              <w:top w:val="nil"/>
              <w:left w:val="nil"/>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0%</w:t>
            </w:r>
          </w:p>
        </w:tc>
        <w:tc>
          <w:tcPr>
            <w:tcW w:w="1300" w:type="dxa"/>
            <w:tcBorders>
              <w:top w:val="nil"/>
              <w:left w:val="nil"/>
              <w:bottom w:val="nil"/>
              <w:right w:val="single" w:sz="4"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0%</w:t>
            </w:r>
          </w:p>
        </w:tc>
        <w:tc>
          <w:tcPr>
            <w:tcW w:w="1300" w:type="dxa"/>
            <w:tcBorders>
              <w:top w:val="nil"/>
              <w:left w:val="nil"/>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0%</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Knife and gun death</w:t>
            </w:r>
          </w:p>
        </w:tc>
        <w:tc>
          <w:tcPr>
            <w:tcW w:w="1300" w:type="dxa"/>
            <w:tcBorders>
              <w:top w:val="nil"/>
              <w:left w:val="single" w:sz="12" w:space="0" w:color="D9D9D9"/>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2%</w:t>
            </w:r>
          </w:p>
        </w:tc>
        <w:tc>
          <w:tcPr>
            <w:tcW w:w="1300" w:type="dxa"/>
            <w:tcBorders>
              <w:top w:val="nil"/>
              <w:left w:val="nil"/>
              <w:bottom w:val="nil"/>
              <w:right w:val="nil"/>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2%</w:t>
            </w:r>
          </w:p>
        </w:tc>
        <w:tc>
          <w:tcPr>
            <w:tcW w:w="1300" w:type="dxa"/>
            <w:tcBorders>
              <w:top w:val="nil"/>
              <w:left w:val="single" w:sz="4" w:space="0" w:color="D9D9D9"/>
              <w:bottom w:val="nil"/>
              <w:right w:val="single" w:sz="4" w:space="0" w:color="auto"/>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3%</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2%</w:t>
            </w:r>
          </w:p>
        </w:tc>
        <w:tc>
          <w:tcPr>
            <w:tcW w:w="1300" w:type="dxa"/>
            <w:tcBorders>
              <w:top w:val="nil"/>
              <w:left w:val="nil"/>
              <w:bottom w:val="nil"/>
              <w:right w:val="single" w:sz="4"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1%</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2%</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Road accidents</w:t>
            </w:r>
          </w:p>
        </w:tc>
        <w:tc>
          <w:tcPr>
            <w:tcW w:w="1300" w:type="dxa"/>
            <w:tcBorders>
              <w:top w:val="nil"/>
              <w:left w:val="single" w:sz="12" w:space="0" w:color="D9D9D9"/>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16%</w:t>
            </w:r>
          </w:p>
        </w:tc>
        <w:tc>
          <w:tcPr>
            <w:tcW w:w="1300" w:type="dxa"/>
            <w:tcBorders>
              <w:top w:val="nil"/>
              <w:left w:val="nil"/>
              <w:bottom w:val="nil"/>
              <w:right w:val="nil"/>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16%</w:t>
            </w:r>
          </w:p>
        </w:tc>
        <w:tc>
          <w:tcPr>
            <w:tcW w:w="1300" w:type="dxa"/>
            <w:tcBorders>
              <w:top w:val="nil"/>
              <w:left w:val="single" w:sz="4" w:space="0" w:color="D9D9D9"/>
              <w:bottom w:val="nil"/>
              <w:right w:val="single" w:sz="4" w:space="0" w:color="auto"/>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17%</w:t>
            </w:r>
          </w:p>
        </w:tc>
        <w:tc>
          <w:tcPr>
            <w:tcW w:w="1300" w:type="dxa"/>
            <w:tcBorders>
              <w:top w:val="nil"/>
              <w:left w:val="nil"/>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21%</w:t>
            </w:r>
          </w:p>
        </w:tc>
        <w:tc>
          <w:tcPr>
            <w:tcW w:w="1300" w:type="dxa"/>
            <w:tcBorders>
              <w:top w:val="nil"/>
              <w:left w:val="nil"/>
              <w:bottom w:val="nil"/>
              <w:right w:val="single" w:sz="4"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20%</w:t>
            </w:r>
          </w:p>
        </w:tc>
        <w:tc>
          <w:tcPr>
            <w:tcW w:w="1300" w:type="dxa"/>
            <w:tcBorders>
              <w:top w:val="nil"/>
              <w:left w:val="nil"/>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21%</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Alcohol poisoning</w:t>
            </w:r>
          </w:p>
        </w:tc>
        <w:tc>
          <w:tcPr>
            <w:tcW w:w="1300" w:type="dxa"/>
            <w:tcBorders>
              <w:top w:val="nil"/>
              <w:left w:val="single" w:sz="12" w:space="0" w:color="D9D9D9"/>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5%</w:t>
            </w:r>
          </w:p>
        </w:tc>
        <w:tc>
          <w:tcPr>
            <w:tcW w:w="1300" w:type="dxa"/>
            <w:tcBorders>
              <w:top w:val="nil"/>
              <w:left w:val="nil"/>
              <w:bottom w:val="nil"/>
              <w:right w:val="nil"/>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4%</w:t>
            </w:r>
          </w:p>
        </w:tc>
        <w:tc>
          <w:tcPr>
            <w:tcW w:w="1300" w:type="dxa"/>
            <w:tcBorders>
              <w:top w:val="nil"/>
              <w:left w:val="single" w:sz="4" w:space="0" w:color="D9D9D9"/>
              <w:bottom w:val="nil"/>
              <w:right w:val="single" w:sz="4" w:space="0" w:color="auto"/>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5%</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6%</w:t>
            </w:r>
          </w:p>
        </w:tc>
        <w:tc>
          <w:tcPr>
            <w:tcW w:w="1300" w:type="dxa"/>
            <w:tcBorders>
              <w:top w:val="nil"/>
              <w:left w:val="nil"/>
              <w:bottom w:val="nil"/>
              <w:right w:val="single" w:sz="4"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5%</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7%</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Suicide</w:t>
            </w:r>
          </w:p>
        </w:tc>
        <w:tc>
          <w:tcPr>
            <w:tcW w:w="1300" w:type="dxa"/>
            <w:tcBorders>
              <w:top w:val="nil"/>
              <w:left w:val="single" w:sz="12" w:space="0" w:color="D9D9D9"/>
              <w:bottom w:val="nil"/>
              <w:right w:val="single" w:sz="12" w:space="0" w:color="D9D9D9"/>
            </w:tcBorders>
            <w:shd w:val="clear" w:color="000000" w:fill="FFFF00"/>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29%</w:t>
            </w:r>
          </w:p>
        </w:tc>
        <w:tc>
          <w:tcPr>
            <w:tcW w:w="1300" w:type="dxa"/>
            <w:tcBorders>
              <w:top w:val="nil"/>
              <w:left w:val="nil"/>
              <w:bottom w:val="nil"/>
              <w:right w:val="nil"/>
            </w:tcBorders>
            <w:shd w:val="clear" w:color="000000" w:fill="FFFF00"/>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29%</w:t>
            </w:r>
          </w:p>
        </w:tc>
        <w:tc>
          <w:tcPr>
            <w:tcW w:w="1300" w:type="dxa"/>
            <w:tcBorders>
              <w:top w:val="nil"/>
              <w:left w:val="single" w:sz="4" w:space="0" w:color="D9D9D9"/>
              <w:bottom w:val="nil"/>
              <w:right w:val="single" w:sz="4" w:space="0" w:color="auto"/>
            </w:tcBorders>
            <w:shd w:val="clear" w:color="000000" w:fill="FFFF00"/>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29%</w:t>
            </w:r>
          </w:p>
        </w:tc>
        <w:tc>
          <w:tcPr>
            <w:tcW w:w="1300" w:type="dxa"/>
            <w:tcBorders>
              <w:top w:val="nil"/>
              <w:left w:val="nil"/>
              <w:bottom w:val="nil"/>
              <w:right w:val="single" w:sz="12" w:space="0" w:color="D9D9D9"/>
            </w:tcBorders>
            <w:shd w:val="clear" w:color="000000" w:fill="FFFF00"/>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20%</w:t>
            </w:r>
          </w:p>
        </w:tc>
        <w:tc>
          <w:tcPr>
            <w:tcW w:w="1300" w:type="dxa"/>
            <w:tcBorders>
              <w:top w:val="nil"/>
              <w:left w:val="nil"/>
              <w:bottom w:val="nil"/>
              <w:right w:val="single" w:sz="4" w:space="0" w:color="D9D9D9"/>
            </w:tcBorders>
            <w:shd w:val="clear" w:color="000000" w:fill="FFFF00"/>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18%</w:t>
            </w:r>
          </w:p>
        </w:tc>
        <w:tc>
          <w:tcPr>
            <w:tcW w:w="1300" w:type="dxa"/>
            <w:tcBorders>
              <w:top w:val="nil"/>
              <w:left w:val="nil"/>
              <w:bottom w:val="nil"/>
              <w:right w:val="single" w:sz="12" w:space="0" w:color="D9D9D9"/>
            </w:tcBorders>
            <w:shd w:val="clear" w:color="000000" w:fill="FFFF00"/>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21%</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Prostate cancer</w:t>
            </w:r>
          </w:p>
        </w:tc>
        <w:tc>
          <w:tcPr>
            <w:tcW w:w="1300" w:type="dxa"/>
            <w:tcBorders>
              <w:top w:val="nil"/>
              <w:left w:val="single" w:sz="12" w:space="0" w:color="D9D9D9"/>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8%</w:t>
            </w:r>
          </w:p>
        </w:tc>
        <w:tc>
          <w:tcPr>
            <w:tcW w:w="1300" w:type="dxa"/>
            <w:tcBorders>
              <w:top w:val="nil"/>
              <w:left w:val="nil"/>
              <w:bottom w:val="nil"/>
              <w:right w:val="nil"/>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9%</w:t>
            </w:r>
          </w:p>
        </w:tc>
        <w:tc>
          <w:tcPr>
            <w:tcW w:w="1300" w:type="dxa"/>
            <w:tcBorders>
              <w:top w:val="nil"/>
              <w:left w:val="single" w:sz="4" w:space="0" w:color="D9D9D9"/>
              <w:bottom w:val="nil"/>
              <w:right w:val="single" w:sz="4" w:space="0" w:color="auto"/>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8%</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10%</w:t>
            </w:r>
          </w:p>
        </w:tc>
        <w:tc>
          <w:tcPr>
            <w:tcW w:w="1300" w:type="dxa"/>
            <w:tcBorders>
              <w:top w:val="nil"/>
              <w:left w:val="nil"/>
              <w:bottom w:val="nil"/>
              <w:right w:val="single" w:sz="4"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11%</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9%</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Drugs</w:t>
            </w:r>
          </w:p>
        </w:tc>
        <w:tc>
          <w:tcPr>
            <w:tcW w:w="1300" w:type="dxa"/>
            <w:tcBorders>
              <w:top w:val="nil"/>
              <w:left w:val="single" w:sz="12" w:space="0" w:color="D9D9D9"/>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7%</w:t>
            </w:r>
          </w:p>
        </w:tc>
        <w:tc>
          <w:tcPr>
            <w:tcW w:w="1300" w:type="dxa"/>
            <w:tcBorders>
              <w:top w:val="nil"/>
              <w:left w:val="nil"/>
              <w:bottom w:val="nil"/>
              <w:right w:val="nil"/>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6%</w:t>
            </w:r>
          </w:p>
        </w:tc>
        <w:tc>
          <w:tcPr>
            <w:tcW w:w="1300" w:type="dxa"/>
            <w:tcBorders>
              <w:top w:val="nil"/>
              <w:left w:val="single" w:sz="4" w:space="0" w:color="D9D9D9"/>
              <w:bottom w:val="nil"/>
              <w:right w:val="single" w:sz="4" w:space="0" w:color="auto"/>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7%</w:t>
            </w:r>
          </w:p>
        </w:tc>
        <w:tc>
          <w:tcPr>
            <w:tcW w:w="1300" w:type="dxa"/>
            <w:tcBorders>
              <w:top w:val="nil"/>
              <w:left w:val="nil"/>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9%</w:t>
            </w:r>
          </w:p>
        </w:tc>
        <w:tc>
          <w:tcPr>
            <w:tcW w:w="1300" w:type="dxa"/>
            <w:tcBorders>
              <w:top w:val="nil"/>
              <w:left w:val="nil"/>
              <w:bottom w:val="nil"/>
              <w:right w:val="single" w:sz="4"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9%</w:t>
            </w:r>
          </w:p>
        </w:tc>
        <w:tc>
          <w:tcPr>
            <w:tcW w:w="1300" w:type="dxa"/>
            <w:tcBorders>
              <w:top w:val="nil"/>
              <w:left w:val="nil"/>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9%</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Heart disease</w:t>
            </w:r>
          </w:p>
        </w:tc>
        <w:tc>
          <w:tcPr>
            <w:tcW w:w="1300" w:type="dxa"/>
            <w:tcBorders>
              <w:top w:val="nil"/>
              <w:left w:val="single" w:sz="12" w:space="0" w:color="D9D9D9"/>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15%</w:t>
            </w:r>
          </w:p>
        </w:tc>
        <w:tc>
          <w:tcPr>
            <w:tcW w:w="1300" w:type="dxa"/>
            <w:tcBorders>
              <w:top w:val="nil"/>
              <w:left w:val="nil"/>
              <w:bottom w:val="nil"/>
              <w:right w:val="nil"/>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18%</w:t>
            </w:r>
          </w:p>
        </w:tc>
        <w:tc>
          <w:tcPr>
            <w:tcW w:w="1300" w:type="dxa"/>
            <w:tcBorders>
              <w:top w:val="nil"/>
              <w:left w:val="single" w:sz="4" w:space="0" w:color="D9D9D9"/>
              <w:bottom w:val="nil"/>
              <w:right w:val="single" w:sz="4" w:space="0" w:color="auto"/>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13%</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17%</w:t>
            </w:r>
          </w:p>
        </w:tc>
        <w:tc>
          <w:tcPr>
            <w:tcW w:w="1300" w:type="dxa"/>
            <w:tcBorders>
              <w:top w:val="nil"/>
              <w:left w:val="nil"/>
              <w:bottom w:val="nil"/>
              <w:right w:val="single" w:sz="4"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19%</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15%</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Testicular cancer</w:t>
            </w:r>
          </w:p>
        </w:tc>
        <w:tc>
          <w:tcPr>
            <w:tcW w:w="1300" w:type="dxa"/>
            <w:tcBorders>
              <w:top w:val="nil"/>
              <w:left w:val="single" w:sz="12" w:space="0" w:color="D9D9D9"/>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5%</w:t>
            </w:r>
          </w:p>
        </w:tc>
        <w:tc>
          <w:tcPr>
            <w:tcW w:w="1300" w:type="dxa"/>
            <w:tcBorders>
              <w:top w:val="nil"/>
              <w:left w:val="nil"/>
              <w:bottom w:val="nil"/>
              <w:right w:val="nil"/>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5%</w:t>
            </w:r>
          </w:p>
        </w:tc>
        <w:tc>
          <w:tcPr>
            <w:tcW w:w="1300" w:type="dxa"/>
            <w:tcBorders>
              <w:top w:val="nil"/>
              <w:left w:val="single" w:sz="4" w:space="0" w:color="D9D9D9"/>
              <w:bottom w:val="nil"/>
              <w:right w:val="single" w:sz="4" w:space="0" w:color="auto"/>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6%</w:t>
            </w:r>
          </w:p>
        </w:tc>
        <w:tc>
          <w:tcPr>
            <w:tcW w:w="1300" w:type="dxa"/>
            <w:tcBorders>
              <w:top w:val="nil"/>
              <w:left w:val="nil"/>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6%</w:t>
            </w:r>
          </w:p>
        </w:tc>
        <w:tc>
          <w:tcPr>
            <w:tcW w:w="1300" w:type="dxa"/>
            <w:tcBorders>
              <w:top w:val="nil"/>
              <w:left w:val="nil"/>
              <w:bottom w:val="nil"/>
              <w:right w:val="single" w:sz="4"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6%</w:t>
            </w:r>
          </w:p>
        </w:tc>
        <w:tc>
          <w:tcPr>
            <w:tcW w:w="1300" w:type="dxa"/>
            <w:tcBorders>
              <w:top w:val="nil"/>
              <w:left w:val="nil"/>
              <w:bottom w:val="nil"/>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7%</w:t>
            </w:r>
          </w:p>
        </w:tc>
      </w:tr>
      <w:tr w:rsidR="00B8457B" w:rsidRPr="00B8457B" w:rsidTr="00B8457B">
        <w:trPr>
          <w:trHeight w:val="28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Obesity</w:t>
            </w:r>
          </w:p>
        </w:tc>
        <w:tc>
          <w:tcPr>
            <w:tcW w:w="1300" w:type="dxa"/>
            <w:tcBorders>
              <w:top w:val="nil"/>
              <w:left w:val="single" w:sz="12" w:space="0" w:color="D9D9D9"/>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4%</w:t>
            </w:r>
          </w:p>
        </w:tc>
        <w:tc>
          <w:tcPr>
            <w:tcW w:w="1300" w:type="dxa"/>
            <w:tcBorders>
              <w:top w:val="nil"/>
              <w:left w:val="nil"/>
              <w:bottom w:val="nil"/>
              <w:right w:val="nil"/>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5%</w:t>
            </w:r>
          </w:p>
        </w:tc>
        <w:tc>
          <w:tcPr>
            <w:tcW w:w="1300" w:type="dxa"/>
            <w:tcBorders>
              <w:top w:val="nil"/>
              <w:left w:val="single" w:sz="4" w:space="0" w:color="D9D9D9"/>
              <w:bottom w:val="nil"/>
              <w:right w:val="single" w:sz="4" w:space="0" w:color="auto"/>
            </w:tcBorders>
            <w:shd w:val="clear" w:color="auto" w:fill="auto"/>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4%</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4%</w:t>
            </w:r>
          </w:p>
        </w:tc>
        <w:tc>
          <w:tcPr>
            <w:tcW w:w="1300" w:type="dxa"/>
            <w:tcBorders>
              <w:top w:val="nil"/>
              <w:left w:val="nil"/>
              <w:bottom w:val="nil"/>
              <w:right w:val="single" w:sz="4"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5%</w:t>
            </w:r>
          </w:p>
        </w:tc>
        <w:tc>
          <w:tcPr>
            <w:tcW w:w="1300" w:type="dxa"/>
            <w:tcBorders>
              <w:top w:val="nil"/>
              <w:left w:val="nil"/>
              <w:bottom w:val="nil"/>
              <w:right w:val="single" w:sz="12" w:space="0" w:color="D9D9D9"/>
            </w:tcBorders>
            <w:shd w:val="clear" w:color="auto" w:fill="auto"/>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3%</w:t>
            </w:r>
          </w:p>
        </w:tc>
      </w:tr>
      <w:tr w:rsidR="00B8457B" w:rsidRPr="00B8457B" w:rsidTr="00B8457B">
        <w:trPr>
          <w:trHeight w:val="300"/>
        </w:trPr>
        <w:tc>
          <w:tcPr>
            <w:tcW w:w="2420" w:type="dxa"/>
            <w:tcBorders>
              <w:top w:val="nil"/>
              <w:left w:val="nil"/>
              <w:bottom w:val="nil"/>
              <w:right w:val="nil"/>
            </w:tcBorders>
            <w:shd w:val="clear" w:color="auto" w:fill="auto"/>
            <w:vAlign w:val="center"/>
            <w:hideMark/>
          </w:tcPr>
          <w:p w:rsidR="00B8457B" w:rsidRPr="00B8457B" w:rsidRDefault="00B8457B" w:rsidP="00B8457B">
            <w:pPr>
              <w:jc w:val="right"/>
              <w:rPr>
                <w:rFonts w:ascii="Arial" w:eastAsia="Times New Roman" w:hAnsi="Arial" w:cs="Arial"/>
                <w:color w:val="000000"/>
                <w:sz w:val="16"/>
                <w:szCs w:val="16"/>
              </w:rPr>
            </w:pPr>
            <w:r w:rsidRPr="00B8457B">
              <w:rPr>
                <w:rFonts w:ascii="Arial" w:eastAsia="Times New Roman" w:hAnsi="Arial" w:cs="Arial"/>
                <w:color w:val="000000"/>
                <w:sz w:val="16"/>
                <w:szCs w:val="16"/>
              </w:rPr>
              <w:t>None of these</w:t>
            </w:r>
          </w:p>
        </w:tc>
        <w:tc>
          <w:tcPr>
            <w:tcW w:w="1300" w:type="dxa"/>
            <w:tcBorders>
              <w:top w:val="nil"/>
              <w:left w:val="single" w:sz="12" w:space="0" w:color="D9D9D9"/>
              <w:bottom w:val="single" w:sz="12" w:space="0" w:color="D9D9D9"/>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7%</w:t>
            </w:r>
          </w:p>
        </w:tc>
        <w:tc>
          <w:tcPr>
            <w:tcW w:w="1300" w:type="dxa"/>
            <w:tcBorders>
              <w:top w:val="nil"/>
              <w:left w:val="nil"/>
              <w:bottom w:val="single" w:sz="12" w:space="0" w:color="D9D9D9"/>
              <w:right w:val="nil"/>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6%</w:t>
            </w:r>
          </w:p>
        </w:tc>
        <w:tc>
          <w:tcPr>
            <w:tcW w:w="1300" w:type="dxa"/>
            <w:tcBorders>
              <w:top w:val="nil"/>
              <w:left w:val="single" w:sz="4" w:space="0" w:color="D9D9D9"/>
              <w:bottom w:val="single" w:sz="12" w:space="0" w:color="D9D9D9"/>
              <w:right w:val="single" w:sz="4" w:space="0" w:color="auto"/>
            </w:tcBorders>
            <w:shd w:val="clear" w:color="000000" w:fill="F2F2F2"/>
            <w:noWrap/>
            <w:vAlign w:val="center"/>
            <w:hideMark/>
          </w:tcPr>
          <w:p w:rsidR="00B8457B" w:rsidRPr="00B8457B" w:rsidRDefault="00B8457B" w:rsidP="00B8457B">
            <w:pPr>
              <w:jc w:val="center"/>
              <w:rPr>
                <w:rFonts w:ascii="Arial" w:eastAsia="Times New Roman" w:hAnsi="Arial" w:cs="Arial"/>
                <w:color w:val="000000"/>
                <w:sz w:val="16"/>
                <w:szCs w:val="16"/>
              </w:rPr>
            </w:pPr>
            <w:r w:rsidRPr="00B8457B">
              <w:rPr>
                <w:rFonts w:ascii="Arial" w:eastAsia="Times New Roman" w:hAnsi="Arial" w:cs="Arial"/>
                <w:color w:val="000000"/>
                <w:sz w:val="16"/>
                <w:szCs w:val="16"/>
              </w:rPr>
              <w:t>8%</w:t>
            </w:r>
          </w:p>
        </w:tc>
        <w:tc>
          <w:tcPr>
            <w:tcW w:w="1300" w:type="dxa"/>
            <w:tcBorders>
              <w:top w:val="nil"/>
              <w:left w:val="nil"/>
              <w:bottom w:val="single" w:sz="12" w:space="0" w:color="D9D9D9"/>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6%</w:t>
            </w:r>
          </w:p>
        </w:tc>
        <w:tc>
          <w:tcPr>
            <w:tcW w:w="1300" w:type="dxa"/>
            <w:tcBorders>
              <w:top w:val="nil"/>
              <w:left w:val="nil"/>
              <w:bottom w:val="single" w:sz="12" w:space="0" w:color="D9D9D9"/>
              <w:right w:val="single" w:sz="4"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5%</w:t>
            </w:r>
          </w:p>
        </w:tc>
        <w:tc>
          <w:tcPr>
            <w:tcW w:w="1300" w:type="dxa"/>
            <w:tcBorders>
              <w:top w:val="nil"/>
              <w:left w:val="nil"/>
              <w:bottom w:val="single" w:sz="12" w:space="0" w:color="D9D9D9"/>
              <w:right w:val="single" w:sz="12" w:space="0" w:color="D9D9D9"/>
            </w:tcBorders>
            <w:shd w:val="clear" w:color="000000" w:fill="F2F2F2"/>
            <w:noWrap/>
            <w:vAlign w:val="center"/>
            <w:hideMark/>
          </w:tcPr>
          <w:p w:rsidR="00B8457B" w:rsidRPr="00B8457B" w:rsidRDefault="00B8457B" w:rsidP="00B8457B">
            <w:pPr>
              <w:jc w:val="center"/>
              <w:rPr>
                <w:rFonts w:ascii="Arial" w:eastAsia="Times New Roman" w:hAnsi="Arial" w:cs="Arial"/>
                <w:sz w:val="16"/>
                <w:szCs w:val="16"/>
              </w:rPr>
            </w:pPr>
            <w:r w:rsidRPr="00B8457B">
              <w:rPr>
                <w:rFonts w:ascii="Arial" w:eastAsia="Times New Roman" w:hAnsi="Arial" w:cs="Arial"/>
                <w:sz w:val="16"/>
                <w:szCs w:val="16"/>
              </w:rPr>
              <w:t>7%</w:t>
            </w:r>
          </w:p>
        </w:tc>
      </w:tr>
    </w:tbl>
    <w:p w:rsidR="00B8457B" w:rsidRDefault="00B8457B" w:rsidP="00BD6AE3">
      <w:pPr>
        <w:widowControl w:val="0"/>
        <w:autoSpaceDE w:val="0"/>
        <w:autoSpaceDN w:val="0"/>
        <w:adjustRightInd w:val="0"/>
        <w:jc w:val="both"/>
        <w:rPr>
          <w:rFonts w:ascii="Swis721 Lt BT Light" w:hAnsi="Swis721 Lt BT Light" w:cs="TimesNewRomanPSMT"/>
          <w:b/>
          <w:lang w:val="en-US"/>
        </w:rPr>
      </w:pPr>
    </w:p>
    <w:p w:rsidR="002F46A8" w:rsidRPr="0064008D" w:rsidRDefault="002F46A8" w:rsidP="00BD6AE3">
      <w:pPr>
        <w:widowControl w:val="0"/>
        <w:autoSpaceDE w:val="0"/>
        <w:autoSpaceDN w:val="0"/>
        <w:adjustRightInd w:val="0"/>
        <w:jc w:val="both"/>
        <w:rPr>
          <w:rFonts w:ascii="Swis721 Lt BT Light" w:hAnsi="Swis721 Lt BT Light" w:cs="TimesNewRomanPSMT"/>
          <w:lang w:val="en-US"/>
        </w:rPr>
      </w:pPr>
    </w:p>
    <w:p w:rsidR="003200BC" w:rsidRPr="0064008D" w:rsidRDefault="002F46A8" w:rsidP="00BD6AE3">
      <w:pPr>
        <w:widowControl w:val="0"/>
        <w:autoSpaceDE w:val="0"/>
        <w:autoSpaceDN w:val="0"/>
        <w:adjustRightInd w:val="0"/>
        <w:jc w:val="both"/>
        <w:rPr>
          <w:rFonts w:ascii="Swis721 Lt BT Light" w:hAnsi="Swis721 Lt BT Light" w:cs="TimesNewRomanPSMT"/>
          <w:lang w:val="en-US"/>
        </w:rPr>
      </w:pPr>
      <w:r w:rsidRPr="0064008D">
        <w:rPr>
          <w:rFonts w:ascii="Swis721 Lt BT Light" w:hAnsi="Swis721 Lt BT Light" w:cs="TimesNewRomanPSMT"/>
          <w:lang w:val="en-US"/>
        </w:rPr>
        <w:t>*</w:t>
      </w:r>
      <w:r w:rsidR="003200BC" w:rsidRPr="0064008D">
        <w:rPr>
          <w:rFonts w:ascii="Swis721 Lt BT Light" w:hAnsi="Swis721 Lt BT Light" w:cs="TimesNewRomanPSMT"/>
          <w:lang w:val="en-US"/>
        </w:rPr>
        <w:t xml:space="preserve"> </w:t>
      </w:r>
      <w:r w:rsidR="00394E9F" w:rsidRPr="0064008D">
        <w:rPr>
          <w:rFonts w:ascii="Swis721 Lt BT Light" w:hAnsi="Swis721 Lt BT Light" w:cs="TimesNewRomanPSMT"/>
          <w:lang w:val="en-US"/>
        </w:rPr>
        <w:t xml:space="preserve">All figures, unless otherwise stated, are from </w:t>
      </w:r>
      <w:proofErr w:type="spellStart"/>
      <w:r w:rsidR="00394E9F" w:rsidRPr="0064008D">
        <w:rPr>
          <w:rFonts w:ascii="Swis721 Lt BT Light" w:hAnsi="Swis721 Lt BT Light" w:cs="TimesNewRomanPSMT"/>
          <w:lang w:val="en-US"/>
        </w:rPr>
        <w:t>YouGov</w:t>
      </w:r>
      <w:proofErr w:type="spellEnd"/>
      <w:r w:rsidR="00394E9F" w:rsidRPr="0064008D">
        <w:rPr>
          <w:rFonts w:ascii="Swis721 Lt BT Light" w:hAnsi="Swis721 Lt BT Light" w:cs="TimesNewRomanPSMT"/>
          <w:lang w:val="en-US"/>
        </w:rPr>
        <w:t xml:space="preserve"> Plc.  Total sample size was 2091 adults. Fieldwork was undertaken </w:t>
      </w:r>
      <w:proofErr w:type="gramStart"/>
      <w:r w:rsidR="00394E9F" w:rsidRPr="0064008D">
        <w:rPr>
          <w:rFonts w:ascii="Swis721 Lt BT Light" w:hAnsi="Swis721 Lt BT Light" w:cs="TimesNewRomanPSMT"/>
          <w:lang w:val="en-US"/>
        </w:rPr>
        <w:t>between  15th</w:t>
      </w:r>
      <w:proofErr w:type="gramEnd"/>
      <w:r w:rsidR="00394E9F" w:rsidRPr="0064008D">
        <w:rPr>
          <w:rFonts w:ascii="Swis721 Lt BT Light" w:hAnsi="Swis721 Lt BT Light" w:cs="TimesNewRomanPSMT"/>
          <w:lang w:val="en-US"/>
        </w:rPr>
        <w:t xml:space="preserve"> - 16th December 2015.  The survey was carried out online. The figures have been weighted and are representative of all GB adults (aged 16+).</w:t>
      </w:r>
    </w:p>
    <w:p w:rsidR="002F46A8" w:rsidRPr="0064008D" w:rsidRDefault="003200BC" w:rsidP="00BD6AE3">
      <w:pPr>
        <w:widowControl w:val="0"/>
        <w:autoSpaceDE w:val="0"/>
        <w:autoSpaceDN w:val="0"/>
        <w:adjustRightInd w:val="0"/>
        <w:jc w:val="both"/>
        <w:rPr>
          <w:rFonts w:ascii="Swis721 Lt BT Light" w:hAnsi="Swis721 Lt BT Light" w:cs="TimesNewRomanPSMT"/>
          <w:lang w:val="en-US"/>
        </w:rPr>
      </w:pPr>
      <w:r w:rsidRPr="0064008D">
        <w:rPr>
          <w:rFonts w:ascii="Swis721 Lt BT Light" w:hAnsi="Swis721 Lt BT Light" w:cs="TimesNewRomanPSMT"/>
          <w:lang w:val="en-US"/>
        </w:rPr>
        <w:t>**</w:t>
      </w:r>
      <w:r w:rsidR="0064008D" w:rsidRPr="0064008D">
        <w:rPr>
          <w:rFonts w:ascii="Swis721 Lt BT Light" w:hAnsi="Swis721 Lt BT Light" w:cs="TimesNewRomanPSMT"/>
          <w:lang w:val="en-US"/>
        </w:rPr>
        <w:t xml:space="preserve"> All figures, unless otherwise stated, are from </w:t>
      </w:r>
      <w:proofErr w:type="spellStart"/>
      <w:r w:rsidR="0064008D" w:rsidRPr="0064008D">
        <w:rPr>
          <w:rFonts w:ascii="Swis721 Lt BT Light" w:hAnsi="Swis721 Lt BT Light" w:cs="TimesNewRomanPSMT"/>
          <w:lang w:val="en-US"/>
        </w:rPr>
        <w:t>YouGov</w:t>
      </w:r>
      <w:proofErr w:type="spellEnd"/>
      <w:r w:rsidR="0064008D" w:rsidRPr="0064008D">
        <w:rPr>
          <w:rFonts w:ascii="Swis721 Lt BT Light" w:hAnsi="Swis721 Lt BT Light" w:cs="TimesNewRomanPSMT"/>
          <w:lang w:val="en-US"/>
        </w:rPr>
        <w:t xml:space="preserve"> Plc.  Total sample size was 2,015 adults. Fieldwork was undertaken </w:t>
      </w:r>
      <w:proofErr w:type="gramStart"/>
      <w:r w:rsidR="0064008D" w:rsidRPr="0064008D">
        <w:rPr>
          <w:rFonts w:ascii="Swis721 Lt BT Light" w:hAnsi="Swis721 Lt BT Light" w:cs="TimesNewRomanPSMT"/>
          <w:lang w:val="en-US"/>
        </w:rPr>
        <w:t>between 15th-16th October 2015</w:t>
      </w:r>
      <w:proofErr w:type="gramEnd"/>
      <w:r w:rsidR="0064008D" w:rsidRPr="0064008D">
        <w:rPr>
          <w:rFonts w:ascii="Swis721 Lt BT Light" w:hAnsi="Swis721 Lt BT Light" w:cs="TimesNewRomanPSMT"/>
          <w:lang w:val="en-US"/>
        </w:rPr>
        <w:t>.  The survey was carried out online. The figures have been weighted and are representative of all GB adults (aged 18+).</w:t>
      </w:r>
    </w:p>
    <w:p w:rsidR="008A0ED4" w:rsidRPr="008A0ED4" w:rsidRDefault="008A0ED4" w:rsidP="00BD6AE3">
      <w:pPr>
        <w:widowControl w:val="0"/>
        <w:autoSpaceDE w:val="0"/>
        <w:autoSpaceDN w:val="0"/>
        <w:adjustRightInd w:val="0"/>
        <w:jc w:val="both"/>
        <w:rPr>
          <w:rFonts w:ascii="Swis721 Lt BT Light" w:hAnsi="Swis721 Lt BT Light" w:cs="TimesNewRomanPSMT"/>
          <w:lang w:val="en-US"/>
        </w:rPr>
      </w:pPr>
    </w:p>
    <w:p w:rsidR="0091588C" w:rsidRPr="0091588C" w:rsidRDefault="00FA4529" w:rsidP="00BD6AE3">
      <w:pPr>
        <w:widowControl w:val="0"/>
        <w:autoSpaceDE w:val="0"/>
        <w:autoSpaceDN w:val="0"/>
        <w:adjustRightInd w:val="0"/>
        <w:jc w:val="both"/>
        <w:rPr>
          <w:rFonts w:ascii="Swis721 Lt BT Light" w:hAnsi="Swis721 Lt BT Light"/>
          <w:b/>
        </w:rPr>
      </w:pPr>
      <w:r w:rsidRPr="00FA4529">
        <w:rPr>
          <w:rFonts w:ascii="Swis721 Lt BT Light" w:hAnsi="Swis721 Lt BT Light"/>
          <w:b/>
          <w:u w:val="single"/>
        </w:rPr>
        <w:t>ABOUT</w:t>
      </w:r>
      <w:r w:rsidR="0091588C" w:rsidRPr="00FA4529">
        <w:rPr>
          <w:rFonts w:ascii="Swis721 Lt BT Light" w:hAnsi="Swis721 Lt BT Light"/>
          <w:b/>
          <w:u w:val="single"/>
        </w:rPr>
        <w:t xml:space="preserve"> CALM</w:t>
      </w:r>
      <w:r>
        <w:rPr>
          <w:rFonts w:ascii="Swis721 Lt BT Light" w:hAnsi="Swis721 Lt BT Light"/>
          <w:b/>
        </w:rPr>
        <w:t>:</w:t>
      </w:r>
    </w:p>
    <w:p w:rsidR="0091588C" w:rsidRDefault="0091588C" w:rsidP="00BD6AE3">
      <w:pPr>
        <w:widowControl w:val="0"/>
        <w:autoSpaceDE w:val="0"/>
        <w:autoSpaceDN w:val="0"/>
        <w:adjustRightInd w:val="0"/>
        <w:jc w:val="both"/>
        <w:rPr>
          <w:rFonts w:ascii="Helvetica Neue" w:hAnsi="Helvetica Neue" w:cs="Helvetica Neue"/>
          <w:color w:val="434343"/>
          <w:sz w:val="26"/>
          <w:szCs w:val="26"/>
          <w:lang w:val="en-US"/>
        </w:rPr>
      </w:pPr>
    </w:p>
    <w:p w:rsidR="0091588C" w:rsidRPr="0091588C" w:rsidRDefault="0091588C" w:rsidP="00BD6AE3">
      <w:pPr>
        <w:widowControl w:val="0"/>
        <w:autoSpaceDE w:val="0"/>
        <w:autoSpaceDN w:val="0"/>
        <w:adjustRightInd w:val="0"/>
        <w:jc w:val="both"/>
        <w:rPr>
          <w:rFonts w:ascii="Swis721 Lt BT Light" w:hAnsi="Swis721 Lt BT Light" w:cs="TimesNewRomanPSMT"/>
          <w:lang w:val="en-US"/>
        </w:rPr>
      </w:pPr>
      <w:r w:rsidRPr="0091588C">
        <w:rPr>
          <w:rFonts w:ascii="Swis721 Lt BT Light" w:hAnsi="Swis721 Lt BT Light" w:cs="TimesNewRomanPSMT"/>
          <w:lang w:val="en-US"/>
        </w:rPr>
        <w:t>The Campaign Against Living Miserably, CALM, is an award winning charity dedicated to preventing male suicide in the UK. Founded in 2006 the charity seeks to prevent suicide by providing a service for men who are down or in crisis, and by fomenting cultural change so that any man considering suicide feels able to seek help.</w:t>
      </w:r>
    </w:p>
    <w:p w:rsidR="0091588C" w:rsidRPr="0091588C" w:rsidRDefault="0091588C" w:rsidP="00BD6AE3">
      <w:pPr>
        <w:widowControl w:val="0"/>
        <w:autoSpaceDE w:val="0"/>
        <w:autoSpaceDN w:val="0"/>
        <w:adjustRightInd w:val="0"/>
        <w:jc w:val="both"/>
        <w:rPr>
          <w:rFonts w:ascii="Swis721 Lt BT Light" w:hAnsi="Swis721 Lt BT Light" w:cs="TimesNewRomanPSMT"/>
          <w:lang w:val="en-US"/>
        </w:rPr>
      </w:pPr>
    </w:p>
    <w:p w:rsidR="0091588C" w:rsidRDefault="0091588C" w:rsidP="00BD6AE3">
      <w:pPr>
        <w:widowControl w:val="0"/>
        <w:autoSpaceDE w:val="0"/>
        <w:autoSpaceDN w:val="0"/>
        <w:adjustRightInd w:val="0"/>
        <w:jc w:val="both"/>
        <w:rPr>
          <w:rFonts w:ascii="Helvetica Neue" w:hAnsi="Helvetica Neue" w:cs="Helvetica Neue"/>
          <w:color w:val="434343"/>
          <w:sz w:val="26"/>
          <w:szCs w:val="26"/>
          <w:lang w:val="en-US"/>
        </w:rPr>
      </w:pPr>
      <w:r w:rsidRPr="0091588C">
        <w:rPr>
          <w:rFonts w:ascii="Swis721 Lt BT Light" w:hAnsi="Swis721 Lt BT Light" w:cs="TimesNewRomanPSMT"/>
          <w:lang w:val="en-US"/>
        </w:rPr>
        <w:t xml:space="preserve">CALM supporters and advocates include the likes of David </w:t>
      </w:r>
      <w:proofErr w:type="spellStart"/>
      <w:r w:rsidRPr="0091588C">
        <w:rPr>
          <w:rFonts w:ascii="Swis721 Lt BT Light" w:hAnsi="Swis721 Lt BT Light" w:cs="TimesNewRomanPSMT"/>
          <w:lang w:val="en-US"/>
        </w:rPr>
        <w:t>Baddiel</w:t>
      </w:r>
      <w:proofErr w:type="spellEnd"/>
      <w:r w:rsidRPr="0091588C">
        <w:rPr>
          <w:rFonts w:ascii="Swis721 Lt BT Light" w:hAnsi="Swis721 Lt BT Light" w:cs="TimesNewRomanPSMT"/>
          <w:lang w:val="en-US"/>
        </w:rPr>
        <w:t xml:space="preserve"> and Professor Green, </w:t>
      </w:r>
      <w:proofErr w:type="spellStart"/>
      <w:r w:rsidRPr="0091588C">
        <w:rPr>
          <w:rFonts w:ascii="Swis721 Lt BT Light" w:hAnsi="Swis721 Lt BT Light" w:cs="TimesNewRomanPSMT"/>
          <w:lang w:val="en-US"/>
        </w:rPr>
        <w:t>Dizzee</w:t>
      </w:r>
      <w:proofErr w:type="spellEnd"/>
      <w:r w:rsidRPr="0091588C">
        <w:rPr>
          <w:rFonts w:ascii="Swis721 Lt BT Light" w:hAnsi="Swis721 Lt BT Light" w:cs="TimesNewRomanPSMT"/>
          <w:lang w:val="en-US"/>
        </w:rPr>
        <w:t xml:space="preserve"> Rascal and Frank Turner, and its offbeat brand and challenging advertising have proven effective in reaching men across the UK. In the past 12 months, CALM has taken over 40,000 callers via its helpline and webchat. CALM’s free, confidential accredited helpline and webchat service are available every day of the week from 5pm to midnight, staffed by professionals,</w:t>
      </w:r>
      <w:r w:rsidRPr="0091588C">
        <w:rPr>
          <w:rFonts w:ascii="Swis721 Lt BT Light" w:hAnsi="Swis721 Lt BT Light" w:cs="Helvetica Neue"/>
          <w:color w:val="434343"/>
          <w:lang w:val="en-US"/>
        </w:rPr>
        <w:t xml:space="preserve"> on </w:t>
      </w:r>
      <w:hyperlink r:id="rId11" w:history="1">
        <w:r w:rsidRPr="0091588C">
          <w:rPr>
            <w:rFonts w:ascii="Swis721 Lt BT Light" w:hAnsi="Swis721 Lt BT Light" w:cs="Helvetica Neue"/>
            <w:color w:val="103CC0"/>
            <w:u w:val="single" w:color="103CC0"/>
            <w:lang w:val="en-US"/>
          </w:rPr>
          <w:t>0800 585858</w:t>
        </w:r>
      </w:hyperlink>
      <w:r w:rsidRPr="0091588C">
        <w:rPr>
          <w:rFonts w:ascii="Swis721 Lt BT Light" w:hAnsi="Swis721 Lt BT Light" w:cs="Helvetica Neue"/>
          <w:color w:val="434343"/>
          <w:lang w:val="en-US"/>
        </w:rPr>
        <w:t> (national) </w:t>
      </w:r>
      <w:hyperlink r:id="rId12" w:history="1">
        <w:r w:rsidRPr="0091588C">
          <w:rPr>
            <w:rFonts w:ascii="Swis721 Lt BT Light" w:hAnsi="Swis721 Lt BT Light" w:cs="Helvetica Neue"/>
            <w:color w:val="103CC0"/>
            <w:u w:val="single" w:color="103CC0"/>
            <w:lang w:val="en-US"/>
          </w:rPr>
          <w:t>0808 802 5858</w:t>
        </w:r>
      </w:hyperlink>
      <w:r w:rsidRPr="0091588C">
        <w:rPr>
          <w:rFonts w:ascii="Swis721 Lt BT Light" w:hAnsi="Swis721 Lt BT Light" w:cs="Helvetica Neue"/>
          <w:color w:val="434343"/>
          <w:lang w:val="en-US"/>
        </w:rPr>
        <w:t> </w:t>
      </w:r>
      <w:r w:rsidRPr="0091588C">
        <w:rPr>
          <w:rFonts w:ascii="Swis721 Lt BT Light" w:hAnsi="Swis721 Lt BT Light" w:cs="TimesNewRomanPSMT"/>
          <w:lang w:val="en-US"/>
        </w:rPr>
        <w:t>(London) and </w:t>
      </w:r>
      <w:hyperlink r:id="rId13" w:history="1">
        <w:r w:rsidRPr="0091588C">
          <w:rPr>
            <w:rFonts w:ascii="Swis721 Lt BT Light" w:hAnsi="Swis721 Lt BT Light" w:cs="Helvetica Neue"/>
            <w:color w:val="103CC0"/>
            <w:u w:val="single" w:color="103CC0"/>
            <w:lang w:val="en-US"/>
          </w:rPr>
          <w:t>www.thecalmzone.net</w:t>
        </w:r>
      </w:hyperlink>
      <w:r w:rsidRPr="0091588C">
        <w:rPr>
          <w:rFonts w:ascii="Swis721 Lt BT Light" w:hAnsi="Swis721 Lt BT Light" w:cs="Helvetica Neue"/>
          <w:color w:val="434343"/>
          <w:lang w:val="en-US"/>
        </w:rPr>
        <w:t>.</w:t>
      </w:r>
    </w:p>
    <w:p w:rsidR="0091588C" w:rsidRDefault="0091588C" w:rsidP="00BD6AE3">
      <w:pPr>
        <w:widowControl w:val="0"/>
        <w:autoSpaceDE w:val="0"/>
        <w:autoSpaceDN w:val="0"/>
        <w:adjustRightInd w:val="0"/>
        <w:jc w:val="both"/>
        <w:rPr>
          <w:rFonts w:ascii="Helvetica Neue" w:hAnsi="Helvetica Neue" w:cs="Helvetica Neue"/>
          <w:color w:val="434343"/>
          <w:sz w:val="26"/>
          <w:szCs w:val="26"/>
          <w:lang w:val="en-US"/>
        </w:rPr>
      </w:pPr>
    </w:p>
    <w:p w:rsidR="0091588C" w:rsidRPr="0091588C" w:rsidRDefault="0091588C" w:rsidP="00BD6AE3">
      <w:pPr>
        <w:widowControl w:val="0"/>
        <w:autoSpaceDE w:val="0"/>
        <w:autoSpaceDN w:val="0"/>
        <w:adjustRightInd w:val="0"/>
        <w:jc w:val="both"/>
        <w:rPr>
          <w:rFonts w:ascii="Swis721 Lt BT Light" w:hAnsi="Swis721 Lt BT Light" w:cs="Helvetica Neue"/>
          <w:color w:val="434343"/>
          <w:lang w:val="en-US"/>
        </w:rPr>
      </w:pPr>
      <w:r w:rsidRPr="0091588C">
        <w:rPr>
          <w:rFonts w:ascii="Swis721 Lt BT Light" w:hAnsi="Swis721 Lt BT Light" w:cs="Helvetica Neue"/>
          <w:color w:val="434343"/>
          <w:lang w:val="en-US"/>
        </w:rPr>
        <w:t>CALM is reg. charity no. </w:t>
      </w:r>
      <w:hyperlink r:id="rId14" w:history="1">
        <w:r w:rsidRPr="0091588C">
          <w:rPr>
            <w:rFonts w:ascii="Swis721 Lt BT Light" w:hAnsi="Swis721 Lt BT Light" w:cs="Helvetica Neue"/>
            <w:color w:val="103CC0"/>
            <w:u w:val="single" w:color="103CC0"/>
            <w:lang w:val="en-US"/>
          </w:rPr>
          <w:t>1110621</w:t>
        </w:r>
      </w:hyperlink>
      <w:r w:rsidRPr="0091588C">
        <w:rPr>
          <w:rFonts w:ascii="Swis721 Lt BT Light" w:hAnsi="Swis721 Lt BT Light" w:cs="Helvetica Neue"/>
          <w:color w:val="434343"/>
          <w:lang w:val="en-US"/>
        </w:rPr>
        <w:t>.</w:t>
      </w:r>
    </w:p>
    <w:p w:rsidR="0091588C" w:rsidRPr="0091588C" w:rsidRDefault="0091588C" w:rsidP="00BD6AE3">
      <w:pPr>
        <w:widowControl w:val="0"/>
        <w:autoSpaceDE w:val="0"/>
        <w:autoSpaceDN w:val="0"/>
        <w:adjustRightInd w:val="0"/>
        <w:jc w:val="both"/>
        <w:rPr>
          <w:rFonts w:ascii="Swis721 Lt BT Light" w:hAnsi="Swis721 Lt BT Light" w:cs="Helvetica Neue"/>
          <w:color w:val="434343"/>
          <w:lang w:val="en-US"/>
        </w:rPr>
      </w:pPr>
    </w:p>
    <w:p w:rsidR="0091588C" w:rsidRPr="0091588C" w:rsidRDefault="0091588C" w:rsidP="00BD6AE3">
      <w:pPr>
        <w:widowControl w:val="0"/>
        <w:autoSpaceDE w:val="0"/>
        <w:autoSpaceDN w:val="0"/>
        <w:adjustRightInd w:val="0"/>
        <w:jc w:val="both"/>
        <w:rPr>
          <w:rFonts w:ascii="Swis721 Lt BT Light" w:hAnsi="Swis721 Lt BT Light" w:cs="Helvetica Neue"/>
          <w:b/>
          <w:lang w:val="en-US"/>
        </w:rPr>
      </w:pPr>
      <w:r w:rsidRPr="0091588C">
        <w:rPr>
          <w:rFonts w:ascii="Swis721 Lt BT Light" w:hAnsi="Swis721 Lt BT Light" w:cs="Helvetica Neue"/>
          <w:b/>
          <w:bCs/>
          <w:lang w:val="en-US"/>
        </w:rPr>
        <w:t>There were 6,109 probable suicides in the UK in 2014 of which 76%, or 4,623, w</w:t>
      </w:r>
      <w:r>
        <w:rPr>
          <w:rFonts w:ascii="Swis721 Lt BT Light" w:hAnsi="Swis721 Lt BT Light" w:cs="Helvetica Neue"/>
          <w:b/>
          <w:bCs/>
          <w:lang w:val="en-US"/>
        </w:rPr>
        <w:t xml:space="preserve">ere male. Suicide is the </w:t>
      </w:r>
      <w:r w:rsidRPr="0091588C">
        <w:rPr>
          <w:rFonts w:ascii="Swis721 Lt BT Light" w:hAnsi="Swis721 Lt BT Light" w:cs="Helvetica Neue"/>
          <w:b/>
          <w:bCs/>
          <w:lang w:val="en-US"/>
        </w:rPr>
        <w:t>b</w:t>
      </w:r>
      <w:r>
        <w:rPr>
          <w:rFonts w:ascii="Swis721 Lt BT Light" w:hAnsi="Swis721 Lt BT Light" w:cs="Helvetica Neue"/>
          <w:b/>
          <w:bCs/>
          <w:lang w:val="en-US"/>
        </w:rPr>
        <w:t xml:space="preserve">iggest single killer of men aged </w:t>
      </w:r>
      <w:proofErr w:type="gramStart"/>
      <w:r>
        <w:rPr>
          <w:rFonts w:ascii="Swis721 Lt BT Light" w:hAnsi="Swis721 Lt BT Light" w:cs="Helvetica Neue"/>
          <w:b/>
          <w:bCs/>
          <w:lang w:val="en-US"/>
        </w:rPr>
        <w:t>under</w:t>
      </w:r>
      <w:proofErr w:type="gramEnd"/>
      <w:r>
        <w:rPr>
          <w:rFonts w:ascii="Swis721 Lt BT Light" w:hAnsi="Swis721 Lt BT Light" w:cs="Helvetica Neue"/>
          <w:b/>
          <w:bCs/>
          <w:lang w:val="en-US"/>
        </w:rPr>
        <w:t xml:space="preserve"> </w:t>
      </w:r>
      <w:r w:rsidRPr="0091588C">
        <w:rPr>
          <w:rFonts w:ascii="Swis721 Lt BT Light" w:hAnsi="Swis721 Lt BT Light" w:cs="Helvetica Neue"/>
          <w:b/>
          <w:bCs/>
          <w:lang w:val="en-US"/>
        </w:rPr>
        <w:t>45 in the UK (NISRA, GRO, ONS 2014).</w:t>
      </w:r>
    </w:p>
    <w:p w:rsidR="008A0ED4" w:rsidRPr="008A0ED4" w:rsidRDefault="008A0ED4" w:rsidP="00BD6AE3">
      <w:pPr>
        <w:widowControl w:val="0"/>
        <w:autoSpaceDE w:val="0"/>
        <w:autoSpaceDN w:val="0"/>
        <w:adjustRightInd w:val="0"/>
        <w:jc w:val="both"/>
        <w:rPr>
          <w:rFonts w:ascii="Swis721 Lt BT Light" w:hAnsi="Swis721 Lt BT Light" w:cs="TimesNewRomanPSMT"/>
          <w:lang w:val="en-US"/>
        </w:rPr>
      </w:pPr>
    </w:p>
    <w:p w:rsidR="009F3B21" w:rsidRPr="009F3B21" w:rsidRDefault="009F3B21" w:rsidP="00BD6AE3">
      <w:pPr>
        <w:pStyle w:val="Default"/>
        <w:jc w:val="both"/>
        <w:rPr>
          <w:rFonts w:ascii="Swis721 Lt BT Light" w:hAnsi="Swis721 Lt BT Light" w:cs="TimesNewRomanPSMT"/>
          <w:b/>
          <w:color w:val="auto"/>
          <w:u w:val="single"/>
        </w:rPr>
      </w:pPr>
    </w:p>
    <w:p w:rsidR="00ED144F" w:rsidRPr="00C52938" w:rsidRDefault="00ED144F" w:rsidP="00BD6AE3">
      <w:pPr>
        <w:widowControl w:val="0"/>
        <w:autoSpaceDE w:val="0"/>
        <w:autoSpaceDN w:val="0"/>
        <w:adjustRightInd w:val="0"/>
        <w:jc w:val="both"/>
        <w:rPr>
          <w:rFonts w:ascii="Swis721 Lt BT Light" w:hAnsi="Swis721 Lt BT Light" w:cs=".HelveticaNeueInterface-Regular"/>
          <w:color w:val="4F4F4F"/>
          <w:sz w:val="64"/>
          <w:szCs w:val="64"/>
          <w:lang w:val="en-US"/>
        </w:rPr>
      </w:pPr>
      <w:r w:rsidRPr="00C52938">
        <w:rPr>
          <w:rFonts w:ascii="Swis721 Lt BT Light" w:hAnsi="Swis721 Lt BT Light" w:cs=".HelveticaNeueInterface-Regular"/>
          <w:color w:val="4F4F4F"/>
          <w:sz w:val="64"/>
          <w:szCs w:val="64"/>
          <w:lang w:val="en-US"/>
        </w:rPr>
        <w:t> </w:t>
      </w:r>
    </w:p>
    <w:p w:rsidR="00ED144F" w:rsidRPr="00C52938" w:rsidRDefault="00ED144F" w:rsidP="00BD6AE3">
      <w:pPr>
        <w:jc w:val="both"/>
        <w:rPr>
          <w:rFonts w:ascii="Swis721 Lt BT Light" w:hAnsi="Swis721 Lt BT Light"/>
        </w:rPr>
      </w:pPr>
      <w:r w:rsidRPr="00C52938">
        <w:rPr>
          <w:rFonts w:ascii="Swis721 Lt BT Light" w:hAnsi="Swis721 Lt BT Light" w:cs="Helvetica"/>
          <w:color w:val="4F4F4F"/>
          <w:sz w:val="28"/>
          <w:szCs w:val="28"/>
          <w:lang w:val="en-US"/>
        </w:rPr>
        <w:t> </w:t>
      </w:r>
    </w:p>
    <w:sectPr w:rsidR="00ED144F" w:rsidRPr="00C52938" w:rsidSect="00C52938">
      <w:pgSz w:w="11906" w:h="16838"/>
      <w:pgMar w:top="567" w:right="144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0F" w:rsidRDefault="00C1660F" w:rsidP="003C7615">
      <w:r>
        <w:separator/>
      </w:r>
    </w:p>
  </w:endnote>
  <w:endnote w:type="continuationSeparator" w:id="0">
    <w:p w:rsidR="00C1660F" w:rsidRDefault="00C1660F" w:rsidP="003C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lternate Gothic LT No2">
    <w:panose1 w:val="02000506030000020004"/>
    <w:charset w:val="00"/>
    <w:family w:val="auto"/>
    <w:pitch w:val="variable"/>
    <w:sig w:usb0="80000027" w:usb1="00000000" w:usb2="00000000" w:usb3="00000000" w:csb0="00000001" w:csb1="00000000"/>
  </w:font>
  <w:font w:name="Swis721 Lt BT Light">
    <w:panose1 w:val="020B0403020202020204"/>
    <w:charset w:val="00"/>
    <w:family w:val="auto"/>
    <w:pitch w:val="variable"/>
    <w:sig w:usb0="800000AF" w:usb1="1000204A" w:usb2="00000000" w:usb3="00000000" w:csb0="00000011" w:csb1="00000000"/>
  </w:font>
  <w:font w:name="TimesNewRomanPS-ItalicMT">
    <w:altName w:val="Times New Roman Italic"/>
    <w:charset w:val="00"/>
    <w:family w:val="auto"/>
    <w:pitch w:val="variable"/>
    <w:sig w:usb0="00000000" w:usb1="00007843" w:usb2="00000001" w:usb3="00000000" w:csb0="000001B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0F" w:rsidRDefault="00C1660F" w:rsidP="003C7615">
      <w:r>
        <w:separator/>
      </w:r>
    </w:p>
  </w:footnote>
  <w:footnote w:type="continuationSeparator" w:id="0">
    <w:p w:rsidR="00C1660F" w:rsidRDefault="00C1660F" w:rsidP="003C76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BA"/>
    <w:multiLevelType w:val="hybridMultilevel"/>
    <w:tmpl w:val="079A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6B367B"/>
    <w:multiLevelType w:val="hybridMultilevel"/>
    <w:tmpl w:val="B476C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747419"/>
    <w:multiLevelType w:val="hybridMultilevel"/>
    <w:tmpl w:val="85A4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B65F61"/>
    <w:multiLevelType w:val="hybridMultilevel"/>
    <w:tmpl w:val="CF2EC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4F"/>
    <w:rsid w:val="00013BBD"/>
    <w:rsid w:val="000177B3"/>
    <w:rsid w:val="00053E13"/>
    <w:rsid w:val="00084854"/>
    <w:rsid w:val="000F6923"/>
    <w:rsid w:val="00114EAD"/>
    <w:rsid w:val="00117A8B"/>
    <w:rsid w:val="001268A1"/>
    <w:rsid w:val="00137AE4"/>
    <w:rsid w:val="001438E5"/>
    <w:rsid w:val="001478F2"/>
    <w:rsid w:val="00161A2B"/>
    <w:rsid w:val="00181C8B"/>
    <w:rsid w:val="0019630F"/>
    <w:rsid w:val="001A3220"/>
    <w:rsid w:val="001C73D1"/>
    <w:rsid w:val="001C7591"/>
    <w:rsid w:val="001D7986"/>
    <w:rsid w:val="001E20D8"/>
    <w:rsid w:val="001E2DB6"/>
    <w:rsid w:val="001F2ED2"/>
    <w:rsid w:val="00220C43"/>
    <w:rsid w:val="00241010"/>
    <w:rsid w:val="00241427"/>
    <w:rsid w:val="00244CDB"/>
    <w:rsid w:val="00270A05"/>
    <w:rsid w:val="0027597A"/>
    <w:rsid w:val="00296A1E"/>
    <w:rsid w:val="002A7AC3"/>
    <w:rsid w:val="002B4067"/>
    <w:rsid w:val="002D0C45"/>
    <w:rsid w:val="002E4DDC"/>
    <w:rsid w:val="002F46A8"/>
    <w:rsid w:val="002F7C9F"/>
    <w:rsid w:val="00303FB3"/>
    <w:rsid w:val="00311764"/>
    <w:rsid w:val="0031225A"/>
    <w:rsid w:val="0031427B"/>
    <w:rsid w:val="003163EF"/>
    <w:rsid w:val="003200BC"/>
    <w:rsid w:val="003268C9"/>
    <w:rsid w:val="00342B82"/>
    <w:rsid w:val="00344349"/>
    <w:rsid w:val="0034499B"/>
    <w:rsid w:val="00361F74"/>
    <w:rsid w:val="00394E9F"/>
    <w:rsid w:val="003C7615"/>
    <w:rsid w:val="003D1ABA"/>
    <w:rsid w:val="004257B5"/>
    <w:rsid w:val="00447E6D"/>
    <w:rsid w:val="004B2CCB"/>
    <w:rsid w:val="004C092C"/>
    <w:rsid w:val="004E1D2B"/>
    <w:rsid w:val="004E3D3E"/>
    <w:rsid w:val="004E636B"/>
    <w:rsid w:val="00504B55"/>
    <w:rsid w:val="00506610"/>
    <w:rsid w:val="00506AC0"/>
    <w:rsid w:val="00525B0D"/>
    <w:rsid w:val="00553179"/>
    <w:rsid w:val="005804FB"/>
    <w:rsid w:val="005F2FCA"/>
    <w:rsid w:val="0060793D"/>
    <w:rsid w:val="00631AEE"/>
    <w:rsid w:val="0064008D"/>
    <w:rsid w:val="00675BB6"/>
    <w:rsid w:val="00681BAB"/>
    <w:rsid w:val="00691420"/>
    <w:rsid w:val="006D6CA0"/>
    <w:rsid w:val="006E0B84"/>
    <w:rsid w:val="007050C4"/>
    <w:rsid w:val="00705D04"/>
    <w:rsid w:val="00717743"/>
    <w:rsid w:val="00717C9A"/>
    <w:rsid w:val="00795C01"/>
    <w:rsid w:val="00796769"/>
    <w:rsid w:val="007A5669"/>
    <w:rsid w:val="007A59B4"/>
    <w:rsid w:val="007F0937"/>
    <w:rsid w:val="007F727B"/>
    <w:rsid w:val="007F72FC"/>
    <w:rsid w:val="00805995"/>
    <w:rsid w:val="008366BA"/>
    <w:rsid w:val="008376F0"/>
    <w:rsid w:val="00843207"/>
    <w:rsid w:val="0086684F"/>
    <w:rsid w:val="008A08F2"/>
    <w:rsid w:val="008A0ED4"/>
    <w:rsid w:val="008E77A2"/>
    <w:rsid w:val="0091588C"/>
    <w:rsid w:val="0091685A"/>
    <w:rsid w:val="0091689C"/>
    <w:rsid w:val="0095124F"/>
    <w:rsid w:val="00961FC2"/>
    <w:rsid w:val="009700CE"/>
    <w:rsid w:val="009746AC"/>
    <w:rsid w:val="009B256E"/>
    <w:rsid w:val="009F27D5"/>
    <w:rsid w:val="009F3B21"/>
    <w:rsid w:val="00A0415D"/>
    <w:rsid w:val="00A16D81"/>
    <w:rsid w:val="00A21C3A"/>
    <w:rsid w:val="00A32C4C"/>
    <w:rsid w:val="00A33448"/>
    <w:rsid w:val="00A33F05"/>
    <w:rsid w:val="00A43C57"/>
    <w:rsid w:val="00A84785"/>
    <w:rsid w:val="00A944C9"/>
    <w:rsid w:val="00AA6DFA"/>
    <w:rsid w:val="00AF37DF"/>
    <w:rsid w:val="00AF6080"/>
    <w:rsid w:val="00B04EB6"/>
    <w:rsid w:val="00B436E6"/>
    <w:rsid w:val="00B65972"/>
    <w:rsid w:val="00B65F62"/>
    <w:rsid w:val="00B83F68"/>
    <w:rsid w:val="00B8457B"/>
    <w:rsid w:val="00B96E8E"/>
    <w:rsid w:val="00BA010A"/>
    <w:rsid w:val="00BB730A"/>
    <w:rsid w:val="00BD5037"/>
    <w:rsid w:val="00BD67C4"/>
    <w:rsid w:val="00BD6AE3"/>
    <w:rsid w:val="00BE49CC"/>
    <w:rsid w:val="00C05B72"/>
    <w:rsid w:val="00C06D9A"/>
    <w:rsid w:val="00C1660F"/>
    <w:rsid w:val="00C45746"/>
    <w:rsid w:val="00C4640D"/>
    <w:rsid w:val="00C52938"/>
    <w:rsid w:val="00C71112"/>
    <w:rsid w:val="00CA2751"/>
    <w:rsid w:val="00CB478A"/>
    <w:rsid w:val="00CB5C8A"/>
    <w:rsid w:val="00CD5023"/>
    <w:rsid w:val="00D004E2"/>
    <w:rsid w:val="00D0317D"/>
    <w:rsid w:val="00D10B40"/>
    <w:rsid w:val="00D31223"/>
    <w:rsid w:val="00D41C22"/>
    <w:rsid w:val="00D83A96"/>
    <w:rsid w:val="00D86CD6"/>
    <w:rsid w:val="00D93FBE"/>
    <w:rsid w:val="00DA7D1E"/>
    <w:rsid w:val="00DB0069"/>
    <w:rsid w:val="00DB4A19"/>
    <w:rsid w:val="00DD2287"/>
    <w:rsid w:val="00DE4236"/>
    <w:rsid w:val="00DF2684"/>
    <w:rsid w:val="00DF7CBC"/>
    <w:rsid w:val="00E02B85"/>
    <w:rsid w:val="00E4143E"/>
    <w:rsid w:val="00E475A8"/>
    <w:rsid w:val="00EA07BC"/>
    <w:rsid w:val="00EB0287"/>
    <w:rsid w:val="00EC16F4"/>
    <w:rsid w:val="00ED144F"/>
    <w:rsid w:val="00EF2E14"/>
    <w:rsid w:val="00F50228"/>
    <w:rsid w:val="00F6379A"/>
    <w:rsid w:val="00F77D5E"/>
    <w:rsid w:val="00FA4529"/>
    <w:rsid w:val="00FD30BF"/>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paragraph" w:styleId="Header">
    <w:name w:val="header"/>
    <w:basedOn w:val="Normal"/>
    <w:link w:val="HeaderChar"/>
    <w:uiPriority w:val="99"/>
    <w:unhideWhenUsed/>
    <w:rsid w:val="003C7615"/>
    <w:pPr>
      <w:tabs>
        <w:tab w:val="center" w:pos="4513"/>
        <w:tab w:val="right" w:pos="9026"/>
      </w:tabs>
    </w:pPr>
  </w:style>
  <w:style w:type="character" w:customStyle="1" w:styleId="HeaderChar">
    <w:name w:val="Header Char"/>
    <w:basedOn w:val="DefaultParagraphFont"/>
    <w:link w:val="Header"/>
    <w:uiPriority w:val="99"/>
    <w:rsid w:val="003C7615"/>
  </w:style>
  <w:style w:type="paragraph" w:styleId="Footer">
    <w:name w:val="footer"/>
    <w:basedOn w:val="Normal"/>
    <w:link w:val="FooterChar"/>
    <w:uiPriority w:val="99"/>
    <w:unhideWhenUsed/>
    <w:rsid w:val="003C7615"/>
    <w:pPr>
      <w:tabs>
        <w:tab w:val="center" w:pos="4513"/>
        <w:tab w:val="right" w:pos="9026"/>
      </w:tabs>
    </w:pPr>
  </w:style>
  <w:style w:type="character" w:customStyle="1" w:styleId="FooterChar">
    <w:name w:val="Footer Char"/>
    <w:basedOn w:val="DefaultParagraphFont"/>
    <w:link w:val="Footer"/>
    <w:uiPriority w:val="99"/>
    <w:rsid w:val="003C7615"/>
  </w:style>
  <w:style w:type="paragraph" w:styleId="BalloonText">
    <w:name w:val="Balloon Text"/>
    <w:basedOn w:val="Normal"/>
    <w:link w:val="BalloonTextChar"/>
    <w:uiPriority w:val="99"/>
    <w:semiHidden/>
    <w:unhideWhenUsed/>
    <w:rsid w:val="00C52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938"/>
    <w:rPr>
      <w:rFonts w:ascii="Lucida Grande" w:hAnsi="Lucida Grande" w:cs="Lucida Grande"/>
      <w:sz w:val="18"/>
      <w:szCs w:val="18"/>
    </w:rPr>
  </w:style>
  <w:style w:type="paragraph" w:styleId="NormalWeb">
    <w:name w:val="Normal (Web)"/>
    <w:basedOn w:val="Normal"/>
    <w:uiPriority w:val="99"/>
    <w:semiHidden/>
    <w:unhideWhenUsed/>
    <w:rsid w:val="00D10B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10B40"/>
  </w:style>
  <w:style w:type="character" w:styleId="Strong">
    <w:name w:val="Strong"/>
    <w:basedOn w:val="DefaultParagraphFont"/>
    <w:uiPriority w:val="22"/>
    <w:qFormat/>
    <w:rsid w:val="00D10B40"/>
    <w:rPr>
      <w:b/>
      <w:bCs/>
    </w:rPr>
  </w:style>
  <w:style w:type="character" w:styleId="Hyperlink">
    <w:name w:val="Hyperlink"/>
    <w:basedOn w:val="DefaultParagraphFont"/>
    <w:uiPriority w:val="99"/>
    <w:unhideWhenUsed/>
    <w:rsid w:val="00D10B40"/>
    <w:rPr>
      <w:color w:val="0000FF"/>
      <w:u w:val="single"/>
    </w:rPr>
  </w:style>
  <w:style w:type="character" w:styleId="Emphasis">
    <w:name w:val="Emphasis"/>
    <w:basedOn w:val="DefaultParagraphFont"/>
    <w:uiPriority w:val="20"/>
    <w:qFormat/>
    <w:rsid w:val="00D10B40"/>
    <w:rPr>
      <w:i/>
      <w:iCs/>
    </w:rPr>
  </w:style>
  <w:style w:type="character" w:styleId="FollowedHyperlink">
    <w:name w:val="FollowedHyperlink"/>
    <w:basedOn w:val="DefaultParagraphFont"/>
    <w:uiPriority w:val="99"/>
    <w:semiHidden/>
    <w:unhideWhenUsed/>
    <w:rsid w:val="00D10B40"/>
    <w:rPr>
      <w:color w:val="954F72" w:themeColor="followedHyperlink"/>
      <w:u w:val="single"/>
    </w:rPr>
  </w:style>
  <w:style w:type="paragraph" w:customStyle="1" w:styleId="Default">
    <w:name w:val="Default"/>
    <w:rsid w:val="00D0317D"/>
    <w:pPr>
      <w:widowControl w:val="0"/>
      <w:autoSpaceDE w:val="0"/>
      <w:autoSpaceDN w:val="0"/>
      <w:adjustRightInd w:val="0"/>
    </w:pPr>
    <w:rPr>
      <w:rFonts w:ascii="Tahoma" w:hAnsi="Tahoma" w:cs="Tahoma"/>
      <w:color w:val="000000"/>
      <w:lang w:val="en-US"/>
    </w:rPr>
  </w:style>
  <w:style w:type="character" w:styleId="CommentReference">
    <w:name w:val="annotation reference"/>
    <w:basedOn w:val="DefaultParagraphFont"/>
    <w:uiPriority w:val="99"/>
    <w:semiHidden/>
    <w:unhideWhenUsed/>
    <w:rsid w:val="0091685A"/>
    <w:rPr>
      <w:sz w:val="18"/>
      <w:szCs w:val="18"/>
    </w:rPr>
  </w:style>
  <w:style w:type="paragraph" w:styleId="CommentText">
    <w:name w:val="annotation text"/>
    <w:basedOn w:val="Normal"/>
    <w:link w:val="CommentTextChar"/>
    <w:uiPriority w:val="99"/>
    <w:semiHidden/>
    <w:unhideWhenUsed/>
    <w:rsid w:val="0091685A"/>
  </w:style>
  <w:style w:type="character" w:customStyle="1" w:styleId="CommentTextChar">
    <w:name w:val="Comment Text Char"/>
    <w:basedOn w:val="DefaultParagraphFont"/>
    <w:link w:val="CommentText"/>
    <w:uiPriority w:val="99"/>
    <w:semiHidden/>
    <w:rsid w:val="0091685A"/>
  </w:style>
  <w:style w:type="paragraph" w:styleId="CommentSubject">
    <w:name w:val="annotation subject"/>
    <w:basedOn w:val="CommentText"/>
    <w:next w:val="CommentText"/>
    <w:link w:val="CommentSubjectChar"/>
    <w:uiPriority w:val="99"/>
    <w:semiHidden/>
    <w:unhideWhenUsed/>
    <w:rsid w:val="0091685A"/>
    <w:rPr>
      <w:b/>
      <w:bCs/>
      <w:sz w:val="20"/>
      <w:szCs w:val="20"/>
    </w:rPr>
  </w:style>
  <w:style w:type="character" w:customStyle="1" w:styleId="CommentSubjectChar">
    <w:name w:val="Comment Subject Char"/>
    <w:basedOn w:val="CommentTextChar"/>
    <w:link w:val="CommentSubject"/>
    <w:uiPriority w:val="99"/>
    <w:semiHidden/>
    <w:rsid w:val="0091685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paragraph" w:styleId="Header">
    <w:name w:val="header"/>
    <w:basedOn w:val="Normal"/>
    <w:link w:val="HeaderChar"/>
    <w:uiPriority w:val="99"/>
    <w:unhideWhenUsed/>
    <w:rsid w:val="003C7615"/>
    <w:pPr>
      <w:tabs>
        <w:tab w:val="center" w:pos="4513"/>
        <w:tab w:val="right" w:pos="9026"/>
      </w:tabs>
    </w:pPr>
  </w:style>
  <w:style w:type="character" w:customStyle="1" w:styleId="HeaderChar">
    <w:name w:val="Header Char"/>
    <w:basedOn w:val="DefaultParagraphFont"/>
    <w:link w:val="Header"/>
    <w:uiPriority w:val="99"/>
    <w:rsid w:val="003C7615"/>
  </w:style>
  <w:style w:type="paragraph" w:styleId="Footer">
    <w:name w:val="footer"/>
    <w:basedOn w:val="Normal"/>
    <w:link w:val="FooterChar"/>
    <w:uiPriority w:val="99"/>
    <w:unhideWhenUsed/>
    <w:rsid w:val="003C7615"/>
    <w:pPr>
      <w:tabs>
        <w:tab w:val="center" w:pos="4513"/>
        <w:tab w:val="right" w:pos="9026"/>
      </w:tabs>
    </w:pPr>
  </w:style>
  <w:style w:type="character" w:customStyle="1" w:styleId="FooterChar">
    <w:name w:val="Footer Char"/>
    <w:basedOn w:val="DefaultParagraphFont"/>
    <w:link w:val="Footer"/>
    <w:uiPriority w:val="99"/>
    <w:rsid w:val="003C7615"/>
  </w:style>
  <w:style w:type="paragraph" w:styleId="BalloonText">
    <w:name w:val="Balloon Text"/>
    <w:basedOn w:val="Normal"/>
    <w:link w:val="BalloonTextChar"/>
    <w:uiPriority w:val="99"/>
    <w:semiHidden/>
    <w:unhideWhenUsed/>
    <w:rsid w:val="00C52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938"/>
    <w:rPr>
      <w:rFonts w:ascii="Lucida Grande" w:hAnsi="Lucida Grande" w:cs="Lucida Grande"/>
      <w:sz w:val="18"/>
      <w:szCs w:val="18"/>
    </w:rPr>
  </w:style>
  <w:style w:type="paragraph" w:styleId="NormalWeb">
    <w:name w:val="Normal (Web)"/>
    <w:basedOn w:val="Normal"/>
    <w:uiPriority w:val="99"/>
    <w:semiHidden/>
    <w:unhideWhenUsed/>
    <w:rsid w:val="00D10B4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10B40"/>
  </w:style>
  <w:style w:type="character" w:styleId="Strong">
    <w:name w:val="Strong"/>
    <w:basedOn w:val="DefaultParagraphFont"/>
    <w:uiPriority w:val="22"/>
    <w:qFormat/>
    <w:rsid w:val="00D10B40"/>
    <w:rPr>
      <w:b/>
      <w:bCs/>
    </w:rPr>
  </w:style>
  <w:style w:type="character" w:styleId="Hyperlink">
    <w:name w:val="Hyperlink"/>
    <w:basedOn w:val="DefaultParagraphFont"/>
    <w:uiPriority w:val="99"/>
    <w:unhideWhenUsed/>
    <w:rsid w:val="00D10B40"/>
    <w:rPr>
      <w:color w:val="0000FF"/>
      <w:u w:val="single"/>
    </w:rPr>
  </w:style>
  <w:style w:type="character" w:styleId="Emphasis">
    <w:name w:val="Emphasis"/>
    <w:basedOn w:val="DefaultParagraphFont"/>
    <w:uiPriority w:val="20"/>
    <w:qFormat/>
    <w:rsid w:val="00D10B40"/>
    <w:rPr>
      <w:i/>
      <w:iCs/>
    </w:rPr>
  </w:style>
  <w:style w:type="character" w:styleId="FollowedHyperlink">
    <w:name w:val="FollowedHyperlink"/>
    <w:basedOn w:val="DefaultParagraphFont"/>
    <w:uiPriority w:val="99"/>
    <w:semiHidden/>
    <w:unhideWhenUsed/>
    <w:rsid w:val="00D10B40"/>
    <w:rPr>
      <w:color w:val="954F72" w:themeColor="followedHyperlink"/>
      <w:u w:val="single"/>
    </w:rPr>
  </w:style>
  <w:style w:type="paragraph" w:customStyle="1" w:styleId="Default">
    <w:name w:val="Default"/>
    <w:rsid w:val="00D0317D"/>
    <w:pPr>
      <w:widowControl w:val="0"/>
      <w:autoSpaceDE w:val="0"/>
      <w:autoSpaceDN w:val="0"/>
      <w:adjustRightInd w:val="0"/>
    </w:pPr>
    <w:rPr>
      <w:rFonts w:ascii="Tahoma" w:hAnsi="Tahoma" w:cs="Tahoma"/>
      <w:color w:val="000000"/>
      <w:lang w:val="en-US"/>
    </w:rPr>
  </w:style>
  <w:style w:type="character" w:styleId="CommentReference">
    <w:name w:val="annotation reference"/>
    <w:basedOn w:val="DefaultParagraphFont"/>
    <w:uiPriority w:val="99"/>
    <w:semiHidden/>
    <w:unhideWhenUsed/>
    <w:rsid w:val="0091685A"/>
    <w:rPr>
      <w:sz w:val="18"/>
      <w:szCs w:val="18"/>
    </w:rPr>
  </w:style>
  <w:style w:type="paragraph" w:styleId="CommentText">
    <w:name w:val="annotation text"/>
    <w:basedOn w:val="Normal"/>
    <w:link w:val="CommentTextChar"/>
    <w:uiPriority w:val="99"/>
    <w:semiHidden/>
    <w:unhideWhenUsed/>
    <w:rsid w:val="0091685A"/>
  </w:style>
  <w:style w:type="character" w:customStyle="1" w:styleId="CommentTextChar">
    <w:name w:val="Comment Text Char"/>
    <w:basedOn w:val="DefaultParagraphFont"/>
    <w:link w:val="CommentText"/>
    <w:uiPriority w:val="99"/>
    <w:semiHidden/>
    <w:rsid w:val="0091685A"/>
  </w:style>
  <w:style w:type="paragraph" w:styleId="CommentSubject">
    <w:name w:val="annotation subject"/>
    <w:basedOn w:val="CommentText"/>
    <w:next w:val="CommentText"/>
    <w:link w:val="CommentSubjectChar"/>
    <w:uiPriority w:val="99"/>
    <w:semiHidden/>
    <w:unhideWhenUsed/>
    <w:rsid w:val="0091685A"/>
    <w:rPr>
      <w:b/>
      <w:bCs/>
      <w:sz w:val="20"/>
      <w:szCs w:val="20"/>
    </w:rPr>
  </w:style>
  <w:style w:type="character" w:customStyle="1" w:styleId="CommentSubjectChar">
    <w:name w:val="Comment Subject Char"/>
    <w:basedOn w:val="CommentTextChar"/>
    <w:link w:val="CommentSubject"/>
    <w:uiPriority w:val="99"/>
    <w:semiHidden/>
    <w:rsid w:val="00916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013">
      <w:bodyDiv w:val="1"/>
      <w:marLeft w:val="0"/>
      <w:marRight w:val="0"/>
      <w:marTop w:val="0"/>
      <w:marBottom w:val="0"/>
      <w:divBdr>
        <w:top w:val="none" w:sz="0" w:space="0" w:color="auto"/>
        <w:left w:val="none" w:sz="0" w:space="0" w:color="auto"/>
        <w:bottom w:val="none" w:sz="0" w:space="0" w:color="auto"/>
        <w:right w:val="none" w:sz="0" w:space="0" w:color="auto"/>
      </w:divBdr>
    </w:div>
    <w:div w:id="869496154">
      <w:bodyDiv w:val="1"/>
      <w:marLeft w:val="0"/>
      <w:marRight w:val="0"/>
      <w:marTop w:val="0"/>
      <w:marBottom w:val="0"/>
      <w:divBdr>
        <w:top w:val="none" w:sz="0" w:space="0" w:color="auto"/>
        <w:left w:val="none" w:sz="0" w:space="0" w:color="auto"/>
        <w:bottom w:val="none" w:sz="0" w:space="0" w:color="auto"/>
        <w:right w:val="none" w:sz="0" w:space="0" w:color="auto"/>
      </w:divBdr>
    </w:div>
    <w:div w:id="1438141638">
      <w:bodyDiv w:val="1"/>
      <w:marLeft w:val="0"/>
      <w:marRight w:val="0"/>
      <w:marTop w:val="0"/>
      <w:marBottom w:val="0"/>
      <w:divBdr>
        <w:top w:val="none" w:sz="0" w:space="0" w:color="auto"/>
        <w:left w:val="none" w:sz="0" w:space="0" w:color="auto"/>
        <w:bottom w:val="none" w:sz="0" w:space="0" w:color="auto"/>
        <w:right w:val="none" w:sz="0" w:space="0" w:color="auto"/>
      </w:divBdr>
    </w:div>
    <w:div w:id="1814520502">
      <w:bodyDiv w:val="1"/>
      <w:marLeft w:val="0"/>
      <w:marRight w:val="0"/>
      <w:marTop w:val="0"/>
      <w:marBottom w:val="0"/>
      <w:divBdr>
        <w:top w:val="none" w:sz="0" w:space="0" w:color="auto"/>
        <w:left w:val="none" w:sz="0" w:space="0" w:color="auto"/>
        <w:bottom w:val="none" w:sz="0" w:space="0" w:color="auto"/>
        <w:right w:val="none" w:sz="0" w:space="0" w:color="auto"/>
      </w:divBdr>
    </w:div>
    <w:div w:id="2070029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tel/0800%2520585858" TargetMode="External"/><Relationship Id="rId12" Type="http://schemas.openxmlformats.org/officeDocument/2006/relationships/hyperlink" Target="file:///tel/0808%2520802%25205858" TargetMode="External"/><Relationship Id="rId13" Type="http://schemas.openxmlformats.org/officeDocument/2006/relationships/hyperlink" Target="http://www.thecalmzone.net/" TargetMode="External"/><Relationship Id="rId14" Type="http://schemas.openxmlformats.org/officeDocument/2006/relationships/hyperlink" Target="file:///tel/111062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chel@thecalmz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5C50-A787-284E-B5E7-B01D6FF7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674</Words>
  <Characters>3843</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richard@richardstephenson.com</dc:creator>
  <cp:keywords/>
  <dc:description/>
  <cp:lastModifiedBy>Jojo Furnival</cp:lastModifiedBy>
  <cp:revision>2</cp:revision>
  <dcterms:created xsi:type="dcterms:W3CDTF">2015-12-21T11:10:00Z</dcterms:created>
  <dcterms:modified xsi:type="dcterms:W3CDTF">2015-12-21T11:10:00Z</dcterms:modified>
</cp:coreProperties>
</file>