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CC" w:rsidRPr="00CF75CC" w:rsidRDefault="00CF75CC" w:rsidP="00CF75CC">
      <w:pPr>
        <w:pStyle w:val="NormalWeb"/>
        <w:shd w:val="clear" w:color="auto" w:fill="FFFFFF"/>
        <w:spacing w:line="270" w:lineRule="atLeast"/>
        <w:rPr>
          <w:rFonts w:ascii="Helvetica" w:hAnsi="Helvetica"/>
          <w:color w:val="555555"/>
          <w:lang w:val="sv-SE"/>
        </w:rPr>
      </w:pPr>
      <w:proofErr w:type="spellStart"/>
      <w:r w:rsidRPr="00CF75CC">
        <w:rPr>
          <w:rFonts w:ascii="Helvetica" w:hAnsi="Helvetica"/>
          <w:b/>
          <w:bCs/>
          <w:color w:val="555555"/>
          <w:lang w:val="sv-SE"/>
        </w:rPr>
        <w:t>Tyrolit</w:t>
      </w:r>
      <w:proofErr w:type="spellEnd"/>
      <w:r w:rsidRPr="00CF75CC">
        <w:rPr>
          <w:rFonts w:ascii="Helvetica" w:hAnsi="Helvetica"/>
          <w:b/>
          <w:bCs/>
          <w:color w:val="555555"/>
          <w:lang w:val="sv-SE"/>
        </w:rPr>
        <w:t xml:space="preserve"> ser gemensamma fördelar med Premium Partners</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bookmarkStart w:id="0" w:name="_GoBack"/>
      <w:bookmarkEnd w:id="0"/>
      <w:proofErr w:type="spellStart"/>
      <w:r w:rsidRPr="00CF75CC">
        <w:rPr>
          <w:rFonts w:ascii="Helvetica" w:hAnsi="Helvetica"/>
          <w:color w:val="555555"/>
          <w:sz w:val="22"/>
          <w:szCs w:val="22"/>
          <w:lang w:val="sv-SE"/>
        </w:rPr>
        <w:t>Tyrolit</w:t>
      </w:r>
      <w:proofErr w:type="spellEnd"/>
      <w:r w:rsidRPr="00CF75CC">
        <w:rPr>
          <w:rFonts w:ascii="Helvetica" w:hAnsi="Helvetica"/>
          <w:color w:val="555555"/>
          <w:sz w:val="22"/>
          <w:szCs w:val="22"/>
          <w:lang w:val="sv-SE"/>
        </w:rPr>
        <w:t xml:space="preserve"> har sedan en tid utarbetat ett koncept kallat Premium Partnership med avsikten att vidga och fördjupa samarbetet med utvalda återförsäljare. Tanken är att skapa långsiktiga och för båda sidor lönsamma affärsrelationer byggda på gemensamma affärsperspektiv och målsättningar. </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r w:rsidRPr="00CF75CC">
        <w:rPr>
          <w:rFonts w:ascii="Helvetica" w:hAnsi="Helvetica"/>
          <w:color w:val="555555"/>
          <w:sz w:val="22"/>
          <w:szCs w:val="22"/>
          <w:lang w:val="sv-SE"/>
        </w:rPr>
        <w:t>Genom att bättre ta till vara båda sidors kunskap och erfarenheter ges man större möjligheter att kunna utveckla sortimentet, tjänsterna, marknadsföringen och försäljningen.</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r w:rsidRPr="00CF75CC">
        <w:rPr>
          <w:rFonts w:ascii="Helvetica" w:hAnsi="Helvetica"/>
          <w:color w:val="555555"/>
          <w:sz w:val="22"/>
          <w:szCs w:val="22"/>
          <w:lang w:val="sv-SE"/>
        </w:rPr>
        <w:t xml:space="preserve">"Men för oss är det viktigt att våra partners ser att vi har en gemensam affär och att de själva investerar i samarbetet. Det kan handla om att lagerföra hela vårt sortiment så att varje kund hittar rätt produkt för sitt specifika behov. Det kan också vara att låta sin säljkår ta del av de produktutbildningar vi erbjuder, och att aktivt söka lämpliga kunder för gemensamma slutkundsbesök. Vi är ett premium varumärke som säljer på kvalitet så återförsäljare som bara är intresserade av att sälja ett fåtal produkter eller främst på pris, är helt enkelt inte rätt partner för oss." säger Johan </w:t>
      </w:r>
      <w:proofErr w:type="spellStart"/>
      <w:r w:rsidRPr="00CF75CC">
        <w:rPr>
          <w:rFonts w:ascii="Helvetica" w:hAnsi="Helvetica"/>
          <w:color w:val="555555"/>
          <w:sz w:val="22"/>
          <w:szCs w:val="22"/>
          <w:lang w:val="sv-SE"/>
        </w:rPr>
        <w:t>Gejard</w:t>
      </w:r>
      <w:proofErr w:type="spellEnd"/>
      <w:r w:rsidRPr="00CF75CC">
        <w:rPr>
          <w:rFonts w:ascii="Helvetica" w:hAnsi="Helvetica"/>
          <w:color w:val="555555"/>
          <w:sz w:val="22"/>
          <w:szCs w:val="22"/>
          <w:lang w:val="sv-SE"/>
        </w:rPr>
        <w:t xml:space="preserve">, försäljningschef Norden. </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r w:rsidRPr="00CF75CC">
        <w:rPr>
          <w:rFonts w:ascii="Helvetica" w:hAnsi="Helvetica"/>
          <w:color w:val="555555"/>
          <w:sz w:val="22"/>
          <w:szCs w:val="22"/>
          <w:lang w:val="sv-SE"/>
        </w:rPr>
        <w:t xml:space="preserve">De återförsäljare som blir Premium Partners får - utöver möjligheten att erbjuda sina kunder </w:t>
      </w:r>
      <w:proofErr w:type="spellStart"/>
      <w:r w:rsidRPr="00CF75CC">
        <w:rPr>
          <w:rFonts w:ascii="Helvetica" w:hAnsi="Helvetica"/>
          <w:color w:val="555555"/>
          <w:sz w:val="22"/>
          <w:szCs w:val="22"/>
          <w:lang w:val="sv-SE"/>
        </w:rPr>
        <w:t>Tyrolits</w:t>
      </w:r>
      <w:proofErr w:type="spellEnd"/>
      <w:r w:rsidRPr="00CF75CC">
        <w:rPr>
          <w:rFonts w:ascii="Helvetica" w:hAnsi="Helvetica"/>
          <w:color w:val="555555"/>
          <w:sz w:val="22"/>
          <w:szCs w:val="22"/>
          <w:lang w:val="sv-SE"/>
        </w:rPr>
        <w:t xml:space="preserve"> hela sortiment - även tillgång till marknadsstöd som hjälper till att driva och utveckla försäljningen. Här ingår bland annat olika typer av försäljningsmaterial, utbildningar, gemensamma säljbesök med säljare från </w:t>
      </w:r>
      <w:proofErr w:type="spellStart"/>
      <w:r w:rsidRPr="00CF75CC">
        <w:rPr>
          <w:rFonts w:ascii="Helvetica" w:hAnsi="Helvetica"/>
          <w:color w:val="555555"/>
          <w:sz w:val="22"/>
          <w:szCs w:val="22"/>
          <w:lang w:val="sv-SE"/>
        </w:rPr>
        <w:t>Tyrolit</w:t>
      </w:r>
      <w:proofErr w:type="spellEnd"/>
      <w:r w:rsidRPr="00CF75CC">
        <w:rPr>
          <w:rFonts w:ascii="Helvetica" w:hAnsi="Helvetica"/>
          <w:color w:val="555555"/>
          <w:sz w:val="22"/>
          <w:szCs w:val="22"/>
          <w:lang w:val="sv-SE"/>
        </w:rPr>
        <w:t xml:space="preserve"> samt tillgång till demonstrationsmaterial och -utrustning.</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r w:rsidRPr="00CF75CC">
        <w:rPr>
          <w:rFonts w:ascii="Helvetica" w:hAnsi="Helvetica"/>
          <w:color w:val="555555"/>
          <w:sz w:val="22"/>
          <w:szCs w:val="22"/>
          <w:lang w:val="sv-SE"/>
        </w:rPr>
        <w:t xml:space="preserve">Från </w:t>
      </w:r>
      <w:proofErr w:type="spellStart"/>
      <w:r w:rsidRPr="00CF75CC">
        <w:rPr>
          <w:rFonts w:ascii="Helvetica" w:hAnsi="Helvetica"/>
          <w:color w:val="555555"/>
          <w:sz w:val="22"/>
          <w:szCs w:val="22"/>
          <w:lang w:val="sv-SE"/>
        </w:rPr>
        <w:t>Tyrolits</w:t>
      </w:r>
      <w:proofErr w:type="spellEnd"/>
      <w:r w:rsidRPr="00CF75CC">
        <w:rPr>
          <w:rFonts w:ascii="Helvetica" w:hAnsi="Helvetica"/>
          <w:color w:val="555555"/>
          <w:sz w:val="22"/>
          <w:szCs w:val="22"/>
          <w:lang w:val="sv-SE"/>
        </w:rPr>
        <w:t xml:space="preserve"> sida ser man också fördelar i att via sina Premium Partners få aktuell information om marknaden. På så vis kan man snabbare reagera på eventuella förändringar i efterfrågan, styra produktutvecklingen och anpassa marknadsföringen med relevanta erbjudanden.</w:t>
      </w:r>
    </w:p>
    <w:p w:rsidR="00CF75CC" w:rsidRPr="00CF75CC" w:rsidRDefault="00CF75CC" w:rsidP="00CF75CC">
      <w:pPr>
        <w:pStyle w:val="NormalWeb"/>
        <w:shd w:val="clear" w:color="auto" w:fill="FFFFFF"/>
        <w:spacing w:line="270" w:lineRule="atLeast"/>
        <w:rPr>
          <w:rFonts w:ascii="Helvetica" w:hAnsi="Helvetica"/>
          <w:color w:val="555555"/>
          <w:sz w:val="22"/>
          <w:szCs w:val="22"/>
          <w:lang w:val="sv-SE"/>
        </w:rPr>
      </w:pPr>
      <w:r w:rsidRPr="00CF75CC">
        <w:rPr>
          <w:rFonts w:ascii="Helvetica" w:hAnsi="Helvetica"/>
          <w:color w:val="555555"/>
          <w:sz w:val="22"/>
          <w:szCs w:val="22"/>
          <w:lang w:val="sv-SE"/>
        </w:rPr>
        <w:t xml:space="preserve">Men att bli Premium Partner är alltså förknippat med vissa krav. För att försäkra sig om långsiktiga, och för båda sidor lönsamma samarbeten, riktar sig </w:t>
      </w:r>
      <w:proofErr w:type="spellStart"/>
      <w:r w:rsidRPr="00CF75CC">
        <w:rPr>
          <w:rFonts w:ascii="Helvetica" w:hAnsi="Helvetica"/>
          <w:color w:val="555555"/>
          <w:sz w:val="22"/>
          <w:szCs w:val="22"/>
          <w:lang w:val="sv-SE"/>
        </w:rPr>
        <w:t>Tyrolit</w:t>
      </w:r>
      <w:proofErr w:type="spellEnd"/>
      <w:r w:rsidRPr="00CF75CC">
        <w:rPr>
          <w:rFonts w:ascii="Helvetica" w:hAnsi="Helvetica"/>
          <w:color w:val="555555"/>
          <w:sz w:val="22"/>
          <w:szCs w:val="22"/>
          <w:lang w:val="sv-SE"/>
        </w:rPr>
        <w:t xml:space="preserve"> till de återförsäljare som delar företagets syn på affärsutveckling och som attraheras av fördelarna med att investera i ökad kompetens, både på produkt- och affärssidan.</w:t>
      </w:r>
    </w:p>
    <w:p w:rsidR="00CF75CC" w:rsidRPr="00CF75CC" w:rsidRDefault="00CF75CC" w:rsidP="00AF65C3">
      <w:pPr>
        <w:pStyle w:val="ListParagraph"/>
        <w:ind w:left="0"/>
        <w:rPr>
          <w:rFonts w:cs="Arial"/>
          <w:szCs w:val="22"/>
          <w:lang w:val="sv-SE" w:eastAsia="de-DE"/>
        </w:rPr>
      </w:pPr>
    </w:p>
    <w:p w:rsidR="00EB176C" w:rsidRPr="00CF75CC" w:rsidRDefault="00EB176C" w:rsidP="00AF65C3">
      <w:pPr>
        <w:pStyle w:val="ListParagraph"/>
        <w:ind w:left="0"/>
        <w:rPr>
          <w:rFonts w:ascii="Helvetica" w:eastAsia="Times New Roman" w:hAnsi="Helvetica" w:cs="Times New Roman"/>
          <w:color w:val="555555"/>
          <w:szCs w:val="22"/>
          <w:lang w:val="sv-SE"/>
        </w:rPr>
      </w:pPr>
      <w:r w:rsidRPr="00CF75CC">
        <w:rPr>
          <w:rFonts w:ascii="Helvetica" w:eastAsia="Times New Roman" w:hAnsi="Helvetica" w:cs="Times New Roman"/>
          <w:color w:val="555555"/>
          <w:szCs w:val="22"/>
          <w:lang w:val="sv-SE"/>
        </w:rPr>
        <w:t>För ytterligare information vänligen kontakta:</w:t>
      </w:r>
      <w:r w:rsidRPr="00CF75CC">
        <w:rPr>
          <w:rFonts w:ascii="Helvetica" w:eastAsia="Times New Roman" w:hAnsi="Helvetica" w:cs="Times New Roman"/>
          <w:color w:val="555555"/>
          <w:szCs w:val="22"/>
          <w:lang w:val="sv-SE"/>
        </w:rPr>
        <w:br/>
      </w:r>
      <w:r w:rsidR="00CF75CC" w:rsidRPr="00CF75CC">
        <w:rPr>
          <w:rFonts w:ascii="Helvetica" w:eastAsia="Times New Roman" w:hAnsi="Helvetica" w:cs="Times New Roman"/>
          <w:color w:val="555555"/>
          <w:szCs w:val="22"/>
          <w:lang w:val="sv-SE"/>
        </w:rPr>
        <w:t xml:space="preserve">Johan </w:t>
      </w:r>
      <w:proofErr w:type="spellStart"/>
      <w:r w:rsidR="00CF75CC" w:rsidRPr="00CF75CC">
        <w:rPr>
          <w:rFonts w:ascii="Helvetica" w:eastAsia="Times New Roman" w:hAnsi="Helvetica" w:cs="Times New Roman"/>
          <w:color w:val="555555"/>
          <w:szCs w:val="22"/>
          <w:lang w:val="sv-SE"/>
        </w:rPr>
        <w:t>Gejard</w:t>
      </w:r>
      <w:proofErr w:type="spellEnd"/>
      <w:r w:rsidRPr="00CF75CC">
        <w:rPr>
          <w:rFonts w:ascii="Helvetica" w:eastAsia="Times New Roman" w:hAnsi="Helvetica" w:cs="Times New Roman"/>
          <w:color w:val="555555"/>
          <w:szCs w:val="22"/>
          <w:lang w:val="sv-SE"/>
        </w:rPr>
        <w:t xml:space="preserve">, </w:t>
      </w:r>
      <w:r w:rsidR="00CF75CC" w:rsidRPr="00CF75CC">
        <w:rPr>
          <w:rFonts w:ascii="Helvetica" w:eastAsia="Times New Roman" w:hAnsi="Helvetica" w:cs="Times New Roman"/>
          <w:color w:val="555555"/>
          <w:szCs w:val="22"/>
          <w:lang w:val="sv-SE"/>
        </w:rPr>
        <w:t>Försäljningschef</w:t>
      </w:r>
      <w:r w:rsidRPr="00CF75CC">
        <w:rPr>
          <w:rFonts w:ascii="Helvetica" w:eastAsia="Times New Roman" w:hAnsi="Helvetica" w:cs="Times New Roman"/>
          <w:color w:val="555555"/>
          <w:szCs w:val="22"/>
          <w:lang w:val="sv-SE"/>
        </w:rPr>
        <w:t xml:space="preserve">, </w:t>
      </w:r>
      <w:proofErr w:type="spellStart"/>
      <w:r w:rsidRPr="00CF75CC">
        <w:rPr>
          <w:rFonts w:ascii="Helvetica" w:eastAsia="Times New Roman" w:hAnsi="Helvetica" w:cs="Times New Roman"/>
          <w:color w:val="555555"/>
          <w:szCs w:val="22"/>
          <w:lang w:val="sv-SE"/>
        </w:rPr>
        <w:t>Tyrolit</w:t>
      </w:r>
      <w:proofErr w:type="spellEnd"/>
      <w:r w:rsidRPr="00CF75CC">
        <w:rPr>
          <w:rFonts w:ascii="Helvetica" w:eastAsia="Times New Roman" w:hAnsi="Helvetica" w:cs="Times New Roman"/>
          <w:color w:val="555555"/>
          <w:szCs w:val="22"/>
          <w:lang w:val="sv-SE"/>
        </w:rPr>
        <w:t xml:space="preserve"> Norden</w:t>
      </w:r>
      <w:r w:rsidRPr="00CF75CC">
        <w:rPr>
          <w:rFonts w:ascii="Helvetica" w:eastAsia="Times New Roman" w:hAnsi="Helvetica" w:cs="Times New Roman"/>
          <w:color w:val="555555"/>
          <w:szCs w:val="22"/>
          <w:lang w:val="sv-SE"/>
        </w:rPr>
        <w:br/>
        <w:t>E-p</w:t>
      </w:r>
      <w:r w:rsidR="00AF65C3" w:rsidRPr="00CF75CC">
        <w:rPr>
          <w:rFonts w:ascii="Helvetica" w:eastAsia="Times New Roman" w:hAnsi="Helvetica" w:cs="Times New Roman"/>
          <w:color w:val="555555"/>
          <w:szCs w:val="22"/>
          <w:lang w:val="sv-SE"/>
        </w:rPr>
        <w:t xml:space="preserve">ost: </w:t>
      </w:r>
      <w:hyperlink r:id="rId8" w:history="1">
        <w:r w:rsidR="00CF75CC" w:rsidRPr="00CF75CC">
          <w:rPr>
            <w:rFonts w:ascii="Helvetica" w:eastAsia="Times New Roman" w:hAnsi="Helvetica" w:cs="Times New Roman"/>
            <w:color w:val="555555"/>
            <w:szCs w:val="22"/>
            <w:lang w:val="sv-SE"/>
          </w:rPr>
          <w:t>johan.gejard@tyrolit.com</w:t>
        </w:r>
      </w:hyperlink>
      <w:r w:rsidR="00AF65C3" w:rsidRPr="00CF75CC">
        <w:rPr>
          <w:rFonts w:ascii="Helvetica" w:eastAsia="Times New Roman" w:hAnsi="Helvetica" w:cs="Times New Roman"/>
          <w:color w:val="555555"/>
          <w:szCs w:val="22"/>
          <w:lang w:val="sv-SE"/>
        </w:rPr>
        <w:t xml:space="preserve">, </w:t>
      </w:r>
      <w:r w:rsidR="00CF75CC" w:rsidRPr="00CF75CC">
        <w:rPr>
          <w:rFonts w:ascii="Helvetica" w:eastAsia="Times New Roman" w:hAnsi="Helvetica" w:cs="Times New Roman"/>
          <w:color w:val="555555"/>
          <w:szCs w:val="22"/>
          <w:lang w:val="sv-SE"/>
        </w:rPr>
        <w:t>Tel: 08 – 544 715 35</w:t>
      </w:r>
    </w:p>
    <w:p w:rsidR="00CF75CC" w:rsidRPr="00CF75CC" w:rsidRDefault="00CF75CC" w:rsidP="00CF75CC">
      <w:pPr>
        <w:autoSpaceDE w:val="0"/>
        <w:autoSpaceDN w:val="0"/>
        <w:adjustRightInd w:val="0"/>
        <w:spacing w:after="0"/>
        <w:rPr>
          <w:rStyle w:val="Strong"/>
          <w:rFonts w:ascii="Helvetica" w:hAnsi="Helvetica" w:cs="Helvetica"/>
          <w:sz w:val="20"/>
          <w:lang w:val="sv-SE"/>
        </w:rPr>
      </w:pPr>
    </w:p>
    <w:p w:rsidR="00CF75CC" w:rsidRPr="00CF75CC" w:rsidRDefault="00CF75CC" w:rsidP="00CF75CC">
      <w:pPr>
        <w:autoSpaceDE w:val="0"/>
        <w:autoSpaceDN w:val="0"/>
        <w:adjustRightInd w:val="0"/>
        <w:spacing w:after="0"/>
        <w:rPr>
          <w:rFonts w:cs="Arial"/>
          <w:sz w:val="20"/>
          <w:lang w:val="sv-SE"/>
        </w:rPr>
      </w:pPr>
      <w:proofErr w:type="spellStart"/>
      <w:r w:rsidRPr="00CF75CC">
        <w:rPr>
          <w:rStyle w:val="Strong"/>
          <w:rFonts w:ascii="Helvetica" w:hAnsi="Helvetica" w:cs="Helvetica"/>
          <w:sz w:val="20"/>
          <w:lang w:val="sv-SE"/>
        </w:rPr>
        <w:t>Tyrolit</w:t>
      </w:r>
      <w:proofErr w:type="spellEnd"/>
      <w:r w:rsidRPr="00CF75CC">
        <w:rPr>
          <w:rFonts w:ascii="Helvetica" w:hAnsi="Helvetica" w:cs="Helvetica"/>
          <w:i/>
          <w:iCs/>
          <w:sz w:val="20"/>
          <w:lang w:val="sv-SE"/>
        </w:rPr>
        <w:t xml:space="preserve"> </w:t>
      </w:r>
      <w:r w:rsidRPr="00CF75CC">
        <w:rPr>
          <w:rFonts w:ascii="Helvetica" w:hAnsi="Helvetica" w:cs="Helvetica"/>
          <w:i/>
          <w:iCs/>
          <w:color w:val="555555"/>
          <w:sz w:val="20"/>
          <w:lang w:val="sv-SE"/>
        </w:rPr>
        <w:t xml:space="preserve">är som en av världens största tillverkare av verktyg för slipning, kapning, sågning, borrning och dressing samt som en leverantör av verktyg och maskiner, synonymt med hög kvalitet, innovativa lösningar och lång erfarenhet. Vi investerar kontinuerligt i utvecklingen av ny teknik anpassad till behoven hos våra kunder och omvärlden, med fokus på miljöanpassade teknologier. Företaget har 27 produktionsenheter i 12 länder och är verksamt på mer än 65 marknader. Vi var 2011 ca 4500 anställda med en omsättning runt 550M Euro och ingår i Swarovski-koncernen med huvudsäte i </w:t>
      </w:r>
      <w:proofErr w:type="spellStart"/>
      <w:r w:rsidRPr="00CF75CC">
        <w:rPr>
          <w:rFonts w:ascii="Helvetica" w:hAnsi="Helvetica" w:cs="Helvetica"/>
          <w:i/>
          <w:iCs/>
          <w:color w:val="555555"/>
          <w:sz w:val="20"/>
          <w:lang w:val="sv-SE"/>
        </w:rPr>
        <w:t>Schwaz</w:t>
      </w:r>
      <w:proofErr w:type="spellEnd"/>
      <w:r w:rsidRPr="00CF75CC">
        <w:rPr>
          <w:rFonts w:ascii="Helvetica" w:hAnsi="Helvetica" w:cs="Helvetica"/>
          <w:i/>
          <w:iCs/>
          <w:color w:val="555555"/>
          <w:sz w:val="20"/>
          <w:lang w:val="sv-SE"/>
        </w:rPr>
        <w:t xml:space="preserve">, Österrike. </w:t>
      </w:r>
      <w:r w:rsidRPr="00CF75CC">
        <w:rPr>
          <w:rStyle w:val="Emphasis"/>
          <w:rFonts w:ascii="Helvetica" w:hAnsi="Helvetica" w:cs="Helvetica"/>
          <w:i w:val="0"/>
          <w:iCs w:val="0"/>
          <w:color w:val="4F81BD" w:themeColor="accent1"/>
          <w:sz w:val="20"/>
          <w:lang w:val="sv-SE"/>
        </w:rPr>
        <w:t>www.tyrolit.com</w:t>
      </w:r>
    </w:p>
    <w:sectPr w:rsidR="00CF75CC" w:rsidRPr="00CF75CC" w:rsidSect="00397A52">
      <w:headerReference w:type="default" r:id="rId9"/>
      <w:footerReference w:type="default" r:id="rId10"/>
      <w:pgSz w:w="11906" w:h="16838"/>
      <w:pgMar w:top="3233" w:right="1417" w:bottom="1134" w:left="1417" w:header="39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6C" w:rsidRDefault="00EB176C">
      <w:pPr>
        <w:spacing w:after="0"/>
      </w:pPr>
      <w:r>
        <w:separator/>
      </w:r>
    </w:p>
  </w:endnote>
  <w:endnote w:type="continuationSeparator" w:id="0">
    <w:p w:rsidR="00EB176C" w:rsidRDefault="00EB17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Default="00EB176C">
    <w:pPr>
      <w:pStyle w:val="Footer"/>
      <w:tabs>
        <w:tab w:val="right" w:pos="9127"/>
      </w:tabs>
      <w:rPr>
        <w:rStyle w:val="PageNumber"/>
      </w:rPr>
    </w:pPr>
    <w:r>
      <w:rPr>
        <w:noProof/>
        <w:lang w:val="en-GB" w:eastAsia="zh-CN" w:bidi="th-TH"/>
      </w:rPr>
      <w:drawing>
        <wp:anchor distT="0" distB="0" distL="114300" distR="114300" simplePos="0" relativeHeight="251657728" behindDoc="1" locked="0" layoutInCell="1" allowOverlap="1">
          <wp:simplePos x="0" y="0"/>
          <wp:positionH relativeFrom="column">
            <wp:posOffset>4531995</wp:posOffset>
          </wp:positionH>
          <wp:positionV relativeFrom="paragraph">
            <wp:posOffset>136525</wp:posOffset>
          </wp:positionV>
          <wp:extent cx="1257300" cy="542925"/>
          <wp:effectExtent l="19050" t="0" r="0" b="0"/>
          <wp:wrapNone/>
          <wp:docPr id="1" name="Bild 2" descr="TYROL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TYROLIT"/>
                  <pic:cNvPicPr>
                    <a:picLocks noChangeAspect="1" noChangeArrowheads="1"/>
                  </pic:cNvPicPr>
                </pic:nvPicPr>
                <pic:blipFill>
                  <a:blip r:embed="rId1"/>
                  <a:srcRect/>
                  <a:stretch>
                    <a:fillRect/>
                  </a:stretch>
                </pic:blipFill>
                <pic:spPr bwMode="auto">
                  <a:xfrm>
                    <a:off x="0" y="0"/>
                    <a:ext cx="1257300" cy="542925"/>
                  </a:xfrm>
                  <a:prstGeom prst="rect">
                    <a:avLst/>
                  </a:prstGeom>
                  <a:noFill/>
                  <a:ln w="9525">
                    <a:noFill/>
                    <a:miter lim="800000"/>
                    <a:headEnd/>
                    <a:tailEnd/>
                  </a:ln>
                </pic:spPr>
              </pic:pic>
            </a:graphicData>
          </a:graphic>
        </wp:anchor>
      </w:drawing>
    </w:r>
  </w:p>
  <w:p w:rsidR="00EB176C" w:rsidRDefault="00EB176C">
    <w:pPr>
      <w:pStyle w:val="Footer"/>
      <w:tabs>
        <w:tab w:val="right" w:pos="9127"/>
      </w:tabs>
      <w:rPr>
        <w:rStyle w:val="PageNumber"/>
      </w:rPr>
    </w:pPr>
  </w:p>
  <w:p w:rsidR="00EB176C" w:rsidRPr="00397A52" w:rsidRDefault="00397A52">
    <w:pPr>
      <w:pStyle w:val="Footer"/>
      <w:tabs>
        <w:tab w:val="right" w:pos="9127"/>
      </w:tabs>
      <w:rPr>
        <w:color w:val="888888"/>
        <w:lang w:val="en-US"/>
      </w:rPr>
    </w:pPr>
    <w:r w:rsidRPr="00397A52">
      <w:rPr>
        <w:rStyle w:val="PageNumber"/>
        <w:color w:val="888888"/>
        <w:sz w:val="16"/>
        <w:szCs w:val="16"/>
        <w:lang w:val="en-US"/>
      </w:rPr>
      <w:t>A company within the</w:t>
    </w:r>
    <w:r>
      <w:rPr>
        <w:rStyle w:val="PageNumber"/>
        <w:color w:val="888888"/>
        <w:sz w:val="16"/>
        <w:szCs w:val="16"/>
        <w:lang w:val="en-US"/>
      </w:rPr>
      <w:t xml:space="preserve"> SWAROVSKI Group</w:t>
    </w:r>
    <w:r w:rsidR="00EB176C" w:rsidRPr="00397A52">
      <w:rPr>
        <w:rStyle w:val="PageNumber"/>
        <w:color w:val="888888"/>
        <w:lang w:val="en-US"/>
      </w:rPr>
      <w:tab/>
    </w:r>
    <w:r w:rsidR="00EB176C" w:rsidRPr="00397A52">
      <w:rPr>
        <w:rStyle w:val="PageNumber"/>
        <w:color w:val="888888"/>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6C" w:rsidRDefault="00EB176C">
      <w:pPr>
        <w:spacing w:after="0"/>
      </w:pPr>
      <w:r>
        <w:separator/>
      </w:r>
    </w:p>
  </w:footnote>
  <w:footnote w:type="continuationSeparator" w:id="0">
    <w:p w:rsidR="00EB176C" w:rsidRDefault="00EB176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6C" w:rsidRPr="005E2263"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rStyle w:val="TYROLITHEADLINE1Char"/>
      </w:rPr>
    </w:pPr>
  </w:p>
  <w:p w:rsidR="00EB176C" w:rsidRDefault="00EB176C">
    <w:pPr>
      <w:pStyle w:val="Header"/>
      <w:spacing w:after="0"/>
      <w:rPr>
        <w:color w:val="808080"/>
        <w:sz w:val="28"/>
        <w:szCs w:val="28"/>
      </w:rPr>
    </w:pPr>
    <w:r>
      <w:rPr>
        <w:rStyle w:val="TYROLITHEADLINE1Char"/>
        <w:color w:val="808080"/>
        <w:sz w:val="28"/>
        <w:szCs w:val="28"/>
      </w:rPr>
      <w:t>Press Information</w:t>
    </w:r>
    <w:r>
      <w:rPr>
        <w:color w:val="808080"/>
        <w:sz w:val="28"/>
        <w:szCs w:val="28"/>
      </w:rPr>
      <w:tab/>
    </w:r>
    <w:r>
      <w:rPr>
        <w:color w:val="808080"/>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81464"/>
    <w:lvl w:ilvl="0">
      <w:start w:val="1"/>
      <w:numFmt w:val="decimal"/>
      <w:lvlText w:val="%1."/>
      <w:lvlJc w:val="left"/>
      <w:pPr>
        <w:tabs>
          <w:tab w:val="num" w:pos="1492"/>
        </w:tabs>
        <w:ind w:left="1492" w:hanging="360"/>
      </w:pPr>
    </w:lvl>
  </w:abstractNum>
  <w:abstractNum w:abstractNumId="1">
    <w:nsid w:val="FFFFFF7D"/>
    <w:multiLevelType w:val="singleLevel"/>
    <w:tmpl w:val="25F475BE"/>
    <w:lvl w:ilvl="0">
      <w:start w:val="1"/>
      <w:numFmt w:val="decimal"/>
      <w:lvlText w:val="%1."/>
      <w:lvlJc w:val="left"/>
      <w:pPr>
        <w:tabs>
          <w:tab w:val="num" w:pos="1209"/>
        </w:tabs>
        <w:ind w:left="1209" w:hanging="360"/>
      </w:pPr>
    </w:lvl>
  </w:abstractNum>
  <w:abstractNum w:abstractNumId="2">
    <w:nsid w:val="FFFFFF7E"/>
    <w:multiLevelType w:val="singleLevel"/>
    <w:tmpl w:val="BA22333E"/>
    <w:lvl w:ilvl="0">
      <w:start w:val="1"/>
      <w:numFmt w:val="decimal"/>
      <w:lvlText w:val="%1."/>
      <w:lvlJc w:val="left"/>
      <w:pPr>
        <w:tabs>
          <w:tab w:val="num" w:pos="926"/>
        </w:tabs>
        <w:ind w:left="926" w:hanging="360"/>
      </w:pPr>
    </w:lvl>
  </w:abstractNum>
  <w:abstractNum w:abstractNumId="3">
    <w:nsid w:val="FFFFFF7F"/>
    <w:multiLevelType w:val="singleLevel"/>
    <w:tmpl w:val="74B83FD8"/>
    <w:lvl w:ilvl="0">
      <w:start w:val="1"/>
      <w:numFmt w:val="decimal"/>
      <w:lvlText w:val="%1."/>
      <w:lvlJc w:val="left"/>
      <w:pPr>
        <w:tabs>
          <w:tab w:val="num" w:pos="643"/>
        </w:tabs>
        <w:ind w:left="643" w:hanging="360"/>
      </w:pPr>
    </w:lvl>
  </w:abstractNum>
  <w:abstractNum w:abstractNumId="4">
    <w:nsid w:val="FFFFFF80"/>
    <w:multiLevelType w:val="singleLevel"/>
    <w:tmpl w:val="6CD6AF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D23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C6C0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95A18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78FD20"/>
    <w:lvl w:ilvl="0">
      <w:start w:val="1"/>
      <w:numFmt w:val="decimal"/>
      <w:lvlText w:val="%1."/>
      <w:lvlJc w:val="left"/>
      <w:pPr>
        <w:tabs>
          <w:tab w:val="num" w:pos="360"/>
        </w:tabs>
        <w:ind w:left="360" w:hanging="360"/>
      </w:pPr>
    </w:lvl>
  </w:abstractNum>
  <w:abstractNum w:abstractNumId="9">
    <w:nsid w:val="FFFFFF89"/>
    <w:multiLevelType w:val="singleLevel"/>
    <w:tmpl w:val="40FED75C"/>
    <w:lvl w:ilvl="0">
      <w:start w:val="1"/>
      <w:numFmt w:val="bullet"/>
      <w:lvlText w:val=""/>
      <w:lvlJc w:val="left"/>
      <w:pPr>
        <w:tabs>
          <w:tab w:val="num" w:pos="360"/>
        </w:tabs>
        <w:ind w:left="360" w:hanging="360"/>
      </w:pPr>
      <w:rPr>
        <w:rFonts w:ascii="Symbol" w:hAnsi="Symbol" w:hint="default"/>
      </w:rPr>
    </w:lvl>
  </w:abstractNum>
  <w:abstractNum w:abstractNumId="10">
    <w:nsid w:val="013F7B86"/>
    <w:multiLevelType w:val="hybridMultilevel"/>
    <w:tmpl w:val="CFF8EEB4"/>
    <w:lvl w:ilvl="0" w:tplc="8EB8A342">
      <w:numFmt w:val="bullet"/>
      <w:lvlText w:val="-"/>
      <w:lvlJc w:val="left"/>
      <w:pPr>
        <w:ind w:left="720" w:hanging="360"/>
      </w:pPr>
      <w:rPr>
        <w:rFonts w:ascii="Arial" w:eastAsia="SimSun" w:hAnsi="Arial" w:cs="Arial" w:hint="default"/>
      </w:rPr>
    </w:lvl>
    <w:lvl w:ilvl="1" w:tplc="8B0A6AE2" w:tentative="1">
      <w:start w:val="1"/>
      <w:numFmt w:val="bullet"/>
      <w:lvlText w:val="o"/>
      <w:lvlJc w:val="left"/>
      <w:pPr>
        <w:ind w:left="1440" w:hanging="360"/>
      </w:pPr>
      <w:rPr>
        <w:rFonts w:ascii="Courier New" w:hAnsi="Courier New" w:cs="Courier New" w:hint="default"/>
      </w:rPr>
    </w:lvl>
    <w:lvl w:ilvl="2" w:tplc="FE908E5A" w:tentative="1">
      <w:start w:val="1"/>
      <w:numFmt w:val="bullet"/>
      <w:lvlText w:val=""/>
      <w:lvlJc w:val="left"/>
      <w:pPr>
        <w:ind w:left="2160" w:hanging="360"/>
      </w:pPr>
      <w:rPr>
        <w:rFonts w:ascii="Wingdings" w:hAnsi="Wingdings" w:hint="default"/>
      </w:rPr>
    </w:lvl>
    <w:lvl w:ilvl="3" w:tplc="86E21C1C" w:tentative="1">
      <w:start w:val="1"/>
      <w:numFmt w:val="bullet"/>
      <w:lvlText w:val=""/>
      <w:lvlJc w:val="left"/>
      <w:pPr>
        <w:ind w:left="2880" w:hanging="360"/>
      </w:pPr>
      <w:rPr>
        <w:rFonts w:ascii="Symbol" w:hAnsi="Symbol" w:hint="default"/>
      </w:rPr>
    </w:lvl>
    <w:lvl w:ilvl="4" w:tplc="C2BAD7AE" w:tentative="1">
      <w:start w:val="1"/>
      <w:numFmt w:val="bullet"/>
      <w:lvlText w:val="o"/>
      <w:lvlJc w:val="left"/>
      <w:pPr>
        <w:ind w:left="3600" w:hanging="360"/>
      </w:pPr>
      <w:rPr>
        <w:rFonts w:ascii="Courier New" w:hAnsi="Courier New" w:cs="Courier New" w:hint="default"/>
      </w:rPr>
    </w:lvl>
    <w:lvl w:ilvl="5" w:tplc="D5721B4A" w:tentative="1">
      <w:start w:val="1"/>
      <w:numFmt w:val="bullet"/>
      <w:lvlText w:val=""/>
      <w:lvlJc w:val="left"/>
      <w:pPr>
        <w:ind w:left="4320" w:hanging="360"/>
      </w:pPr>
      <w:rPr>
        <w:rFonts w:ascii="Wingdings" w:hAnsi="Wingdings" w:hint="default"/>
      </w:rPr>
    </w:lvl>
    <w:lvl w:ilvl="6" w:tplc="676612B8" w:tentative="1">
      <w:start w:val="1"/>
      <w:numFmt w:val="bullet"/>
      <w:lvlText w:val=""/>
      <w:lvlJc w:val="left"/>
      <w:pPr>
        <w:ind w:left="5040" w:hanging="360"/>
      </w:pPr>
      <w:rPr>
        <w:rFonts w:ascii="Symbol" w:hAnsi="Symbol" w:hint="default"/>
      </w:rPr>
    </w:lvl>
    <w:lvl w:ilvl="7" w:tplc="8FBEF89C" w:tentative="1">
      <w:start w:val="1"/>
      <w:numFmt w:val="bullet"/>
      <w:lvlText w:val="o"/>
      <w:lvlJc w:val="left"/>
      <w:pPr>
        <w:ind w:left="5760" w:hanging="360"/>
      </w:pPr>
      <w:rPr>
        <w:rFonts w:ascii="Courier New" w:hAnsi="Courier New" w:cs="Courier New" w:hint="default"/>
      </w:rPr>
    </w:lvl>
    <w:lvl w:ilvl="8" w:tplc="3C7249F8" w:tentative="1">
      <w:start w:val="1"/>
      <w:numFmt w:val="bullet"/>
      <w:lvlText w:val=""/>
      <w:lvlJc w:val="left"/>
      <w:pPr>
        <w:ind w:left="6480" w:hanging="360"/>
      </w:pPr>
      <w:rPr>
        <w:rFonts w:ascii="Wingdings" w:hAnsi="Wingdings" w:hint="default"/>
      </w:rPr>
    </w:lvl>
  </w:abstractNum>
  <w:abstractNum w:abstractNumId="11">
    <w:nsid w:val="236C318D"/>
    <w:multiLevelType w:val="hybridMultilevel"/>
    <w:tmpl w:val="3632A8C4"/>
    <w:lvl w:ilvl="0" w:tplc="399A3D10">
      <w:start w:val="1"/>
      <w:numFmt w:val="decimal"/>
      <w:pStyle w:val="TYROLITNUMBERATION"/>
      <w:lvlText w:val="%1."/>
      <w:lvlJc w:val="left"/>
      <w:pPr>
        <w:tabs>
          <w:tab w:val="num" w:pos="340"/>
        </w:tabs>
        <w:ind w:left="340" w:hanging="340"/>
      </w:pPr>
      <w:rPr>
        <w:rFonts w:hint="default"/>
      </w:rPr>
    </w:lvl>
    <w:lvl w:ilvl="1" w:tplc="E97CFD3E" w:tentative="1">
      <w:start w:val="1"/>
      <w:numFmt w:val="lowerLetter"/>
      <w:lvlText w:val="%2."/>
      <w:lvlJc w:val="left"/>
      <w:pPr>
        <w:tabs>
          <w:tab w:val="num" w:pos="1440"/>
        </w:tabs>
        <w:ind w:left="1440" w:hanging="360"/>
      </w:pPr>
    </w:lvl>
    <w:lvl w:ilvl="2" w:tplc="EA7C1904" w:tentative="1">
      <w:start w:val="1"/>
      <w:numFmt w:val="lowerRoman"/>
      <w:lvlText w:val="%3."/>
      <w:lvlJc w:val="right"/>
      <w:pPr>
        <w:tabs>
          <w:tab w:val="num" w:pos="2160"/>
        </w:tabs>
        <w:ind w:left="2160" w:hanging="180"/>
      </w:pPr>
    </w:lvl>
    <w:lvl w:ilvl="3" w:tplc="11CC04EE" w:tentative="1">
      <w:start w:val="1"/>
      <w:numFmt w:val="decimal"/>
      <w:lvlText w:val="%4."/>
      <w:lvlJc w:val="left"/>
      <w:pPr>
        <w:tabs>
          <w:tab w:val="num" w:pos="2880"/>
        </w:tabs>
        <w:ind w:left="2880" w:hanging="360"/>
      </w:pPr>
    </w:lvl>
    <w:lvl w:ilvl="4" w:tplc="694C23E2" w:tentative="1">
      <w:start w:val="1"/>
      <w:numFmt w:val="lowerLetter"/>
      <w:lvlText w:val="%5."/>
      <w:lvlJc w:val="left"/>
      <w:pPr>
        <w:tabs>
          <w:tab w:val="num" w:pos="3600"/>
        </w:tabs>
        <w:ind w:left="3600" w:hanging="360"/>
      </w:pPr>
    </w:lvl>
    <w:lvl w:ilvl="5" w:tplc="F508F00E" w:tentative="1">
      <w:start w:val="1"/>
      <w:numFmt w:val="lowerRoman"/>
      <w:lvlText w:val="%6."/>
      <w:lvlJc w:val="right"/>
      <w:pPr>
        <w:tabs>
          <w:tab w:val="num" w:pos="4320"/>
        </w:tabs>
        <w:ind w:left="4320" w:hanging="180"/>
      </w:pPr>
    </w:lvl>
    <w:lvl w:ilvl="6" w:tplc="CB64794E" w:tentative="1">
      <w:start w:val="1"/>
      <w:numFmt w:val="decimal"/>
      <w:lvlText w:val="%7."/>
      <w:lvlJc w:val="left"/>
      <w:pPr>
        <w:tabs>
          <w:tab w:val="num" w:pos="5040"/>
        </w:tabs>
        <w:ind w:left="5040" w:hanging="360"/>
      </w:pPr>
    </w:lvl>
    <w:lvl w:ilvl="7" w:tplc="375C2386" w:tentative="1">
      <w:start w:val="1"/>
      <w:numFmt w:val="lowerLetter"/>
      <w:lvlText w:val="%8."/>
      <w:lvlJc w:val="left"/>
      <w:pPr>
        <w:tabs>
          <w:tab w:val="num" w:pos="5760"/>
        </w:tabs>
        <w:ind w:left="5760" w:hanging="360"/>
      </w:pPr>
    </w:lvl>
    <w:lvl w:ilvl="8" w:tplc="3BAC94CA"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C03"/>
    <w:rsid w:val="00033EBC"/>
    <w:rsid w:val="00270C03"/>
    <w:rsid w:val="00397A52"/>
    <w:rsid w:val="003A1FEE"/>
    <w:rsid w:val="00495438"/>
    <w:rsid w:val="005963A3"/>
    <w:rsid w:val="006F768E"/>
    <w:rsid w:val="007B15CB"/>
    <w:rsid w:val="00A13CB1"/>
    <w:rsid w:val="00AF65C3"/>
    <w:rsid w:val="00CC741F"/>
    <w:rsid w:val="00CF75CC"/>
    <w:rsid w:val="00E02925"/>
    <w:rsid w:val="00EA180E"/>
    <w:rsid w:val="00EB176C"/>
  </w:rsids>
  <m:mathPr>
    <m:mathFont m:val="Cambria Math"/>
    <m:brkBin m:val="before"/>
    <m:brkBinSub m:val="--"/>
    <m:smallFrac m:val="0"/>
    <m:dispDef/>
    <m:lMargin m:val="0"/>
    <m:rMargin m:val="0"/>
    <m:defJc m:val="centerGroup"/>
    <m:wrapIndent m:val="1440"/>
    <m:intLim m:val="subSup"/>
    <m:naryLim m:val="undOvr"/>
  </m:mathPr>
  <w:themeFontLang w:val="sv-SE"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CB1"/>
    <w:pPr>
      <w:keepNext/>
      <w:spacing w:after="160"/>
      <w:jc w:val="both"/>
    </w:pPr>
    <w:rPr>
      <w:rFonts w:ascii="Tahoma" w:hAnsi="Tahoma"/>
      <w:sz w:val="21"/>
      <w:lang w:val="de-DE" w:eastAsia="de-DE" w:bidi="ar-SA"/>
    </w:rPr>
  </w:style>
  <w:style w:type="paragraph" w:styleId="Heading1">
    <w:name w:val="heading 1"/>
    <w:basedOn w:val="Normal"/>
    <w:next w:val="Normal"/>
    <w:qFormat/>
    <w:rsid w:val="00A13CB1"/>
    <w:pPr>
      <w:spacing w:after="0"/>
      <w:jc w:val="left"/>
      <w:outlineLvl w:val="0"/>
    </w:pPr>
    <w:rPr>
      <w:rFonts w:ascii="Times New Roman" w:hAnsi="Times New Roman" w:cs="Arial"/>
      <w:b/>
      <w:bCs/>
      <w:sz w:val="2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ROLITStandartText">
    <w:name w:val="TYROLIT_Standart_Text"/>
    <w:basedOn w:val="Normal"/>
    <w:autoRedefine/>
    <w:rsid w:val="00A13CB1"/>
    <w:pPr>
      <w:jc w:val="left"/>
    </w:pPr>
    <w:rPr>
      <w:rFonts w:ascii="Arial" w:hAnsi="Arial"/>
      <w:sz w:val="20"/>
    </w:rPr>
  </w:style>
  <w:style w:type="table" w:customStyle="1" w:styleId="TYROLITTBLHEADLINE">
    <w:name w:val="TYROLIT_TBL_HEADLINE"/>
    <w:basedOn w:val="TableNormal"/>
    <w:rsid w:val="00A13CB1"/>
    <w:rPr>
      <w:rFonts w:ascii="Arial" w:hAnsi="Arial"/>
    </w:rPr>
    <w:tblPr>
      <w:tblInd w:w="0" w:type="dxa"/>
      <w:tblCellMar>
        <w:top w:w="0" w:type="dxa"/>
        <w:left w:w="108" w:type="dxa"/>
        <w:bottom w:w="0" w:type="dxa"/>
        <w:right w:w="108" w:type="dxa"/>
      </w:tblCellMar>
    </w:tblPr>
    <w:tblStylePr w:type="firstRow">
      <w:pPr>
        <w:jc w:val="left"/>
      </w:pPr>
      <w:rPr>
        <w:rFonts w:ascii="Courier New" w:hAnsi="Courier New"/>
        <w:b/>
        <w:color w:val="FFFFFF"/>
        <w:sz w:val="20"/>
      </w:rPr>
      <w:tblPr/>
      <w:tcPr>
        <w:tcBorders>
          <w:top w:val="single" w:sz="4" w:space="0" w:color="888888"/>
          <w:left w:val="single" w:sz="4" w:space="0" w:color="888888"/>
          <w:bottom w:val="single" w:sz="4" w:space="0" w:color="888888"/>
          <w:right w:val="single" w:sz="4" w:space="0" w:color="888888"/>
          <w:insideH w:val="nil"/>
          <w:insideV w:val="nil"/>
          <w:tl2br w:val="nil"/>
          <w:tr2bl w:val="nil"/>
        </w:tcBorders>
        <w:shd w:val="clear" w:color="auto" w:fill="888888"/>
        <w:vAlign w:val="center"/>
      </w:tcPr>
    </w:tblStylePr>
  </w:style>
  <w:style w:type="table" w:styleId="TableGrid">
    <w:name w:val="Table Grid"/>
    <w:basedOn w:val="TableNormal"/>
    <w:rsid w:val="00A13C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YROLITTBLHEAD2">
    <w:name w:val="TYROLIT_TBL_HEAD_2"/>
    <w:basedOn w:val="Normal"/>
    <w:autoRedefine/>
    <w:rsid w:val="00A13CB1"/>
    <w:rPr>
      <w:b/>
      <w:caps/>
      <w:color w:val="888888"/>
    </w:rPr>
  </w:style>
  <w:style w:type="paragraph" w:customStyle="1" w:styleId="TYROLITTBLHEAD1">
    <w:name w:val="TYROLIT_TBL_HEAD_1"/>
    <w:basedOn w:val="Normal"/>
    <w:next w:val="TYROLITStandartText"/>
    <w:autoRedefine/>
    <w:rsid w:val="00A13CB1"/>
    <w:pPr>
      <w:pBdr>
        <w:top w:val="single" w:sz="4" w:space="1" w:color="888888"/>
        <w:left w:val="single" w:sz="4" w:space="4" w:color="888888"/>
        <w:bottom w:val="single" w:sz="4" w:space="1" w:color="888888"/>
        <w:right w:val="single" w:sz="4" w:space="4" w:color="888888"/>
      </w:pBdr>
      <w:shd w:val="clear" w:color="auto" w:fill="888888"/>
      <w:spacing w:before="120" w:after="120"/>
    </w:pPr>
    <w:rPr>
      <w:rFonts w:ascii="Arial" w:hAnsi="Arial"/>
      <w:b/>
      <w:caps/>
      <w:color w:val="FFFFFF"/>
      <w:sz w:val="20"/>
    </w:rPr>
  </w:style>
  <w:style w:type="paragraph" w:customStyle="1" w:styleId="TYROLITNUMBERATION">
    <w:name w:val="TYROLIT_NUMBERATION"/>
    <w:basedOn w:val="Normal"/>
    <w:next w:val="TYROLITStandartText"/>
    <w:autoRedefine/>
    <w:rsid w:val="00A13CB1"/>
    <w:pPr>
      <w:numPr>
        <w:numId w:val="1"/>
      </w:numPr>
      <w:spacing w:line="360" w:lineRule="auto"/>
    </w:pPr>
    <w:rPr>
      <w:color w:val="000000"/>
    </w:rPr>
  </w:style>
  <w:style w:type="paragraph" w:customStyle="1" w:styleId="TYROLITHEADLINE1">
    <w:name w:val="TYROLIT_HEADLINE_1"/>
    <w:basedOn w:val="Normal"/>
    <w:link w:val="TYROLITHEADLINE1Char"/>
    <w:autoRedefine/>
    <w:rsid w:val="00A13CB1"/>
    <w:rPr>
      <w:b/>
      <w:caps/>
      <w:color w:val="000000"/>
      <w:sz w:val="24"/>
      <w:lang w:val="de-AT"/>
    </w:rPr>
  </w:style>
  <w:style w:type="paragraph" w:customStyle="1" w:styleId="TYROLITSUBHEADLINE">
    <w:name w:val="TYROLIT_SUBHEADLINE"/>
    <w:basedOn w:val="Normal"/>
    <w:autoRedefine/>
    <w:rsid w:val="00A13CB1"/>
    <w:rPr>
      <w:b/>
      <w:color w:val="888888"/>
    </w:rPr>
  </w:style>
  <w:style w:type="table" w:customStyle="1" w:styleId="TYROLITTBLSTANDARD">
    <w:name w:val="TYROLIT_TBL_STANDARD"/>
    <w:basedOn w:val="TableNormal"/>
    <w:rsid w:val="00A13CB1"/>
    <w:tblPr>
      <w:tblInd w:w="0" w:type="dxa"/>
      <w:tblCellMar>
        <w:top w:w="0" w:type="dxa"/>
        <w:left w:w="108" w:type="dxa"/>
        <w:bottom w:w="0" w:type="dxa"/>
        <w:right w:w="108" w:type="dxa"/>
      </w:tblCellMar>
    </w:tblPr>
    <w:tcPr>
      <w:vAlign w:val="center"/>
    </w:tcPr>
  </w:style>
  <w:style w:type="paragraph" w:styleId="Header">
    <w:name w:val="header"/>
    <w:basedOn w:val="Normal"/>
    <w:rsid w:val="00A13CB1"/>
    <w:pPr>
      <w:tabs>
        <w:tab w:val="center" w:pos="4536"/>
        <w:tab w:val="right" w:pos="9072"/>
      </w:tabs>
    </w:pPr>
  </w:style>
  <w:style w:type="paragraph" w:styleId="Footer">
    <w:name w:val="footer"/>
    <w:basedOn w:val="Normal"/>
    <w:rsid w:val="00A13CB1"/>
    <w:pPr>
      <w:tabs>
        <w:tab w:val="center" w:pos="4536"/>
        <w:tab w:val="right" w:pos="9072"/>
      </w:tabs>
    </w:pPr>
  </w:style>
  <w:style w:type="character" w:styleId="PageNumber">
    <w:name w:val="page number"/>
    <w:basedOn w:val="DefaultParagraphFont"/>
    <w:rsid w:val="00A13CB1"/>
    <w:rPr>
      <w:color w:val="4D4D4D"/>
    </w:rPr>
  </w:style>
  <w:style w:type="character" w:customStyle="1" w:styleId="TYROLITHEADLINE1Char">
    <w:name w:val="TYROLIT_HEADLINE_1 Char"/>
    <w:basedOn w:val="DefaultParagraphFont"/>
    <w:link w:val="TYROLITHEADLINE1"/>
    <w:rsid w:val="00A13CB1"/>
    <w:rPr>
      <w:rFonts w:ascii="Arial" w:hAnsi="Arial"/>
      <w:b/>
      <w:caps/>
      <w:color w:val="000000"/>
      <w:sz w:val="24"/>
      <w:szCs w:val="24"/>
      <w:lang w:val="de-AT" w:eastAsia="en-US" w:bidi="ar-SA"/>
    </w:rPr>
  </w:style>
  <w:style w:type="character" w:styleId="Hyperlink">
    <w:name w:val="Hyperlink"/>
    <w:basedOn w:val="DefaultParagraphFont"/>
    <w:rsid w:val="00A13CB1"/>
    <w:rPr>
      <w:color w:val="0000FF"/>
      <w:u w:val="single"/>
    </w:rPr>
  </w:style>
  <w:style w:type="paragraph" w:styleId="BalloonText">
    <w:name w:val="Balloon Text"/>
    <w:basedOn w:val="Normal"/>
    <w:link w:val="BalloonTextChar"/>
    <w:uiPriority w:val="99"/>
    <w:semiHidden/>
    <w:unhideWhenUsed/>
    <w:rsid w:val="00A13CB1"/>
    <w:pPr>
      <w:spacing w:after="0"/>
    </w:pPr>
    <w:rPr>
      <w:rFonts w:cs="Tahoma"/>
      <w:sz w:val="16"/>
      <w:szCs w:val="16"/>
    </w:rPr>
  </w:style>
  <w:style w:type="character" w:customStyle="1" w:styleId="BalloonTextChar">
    <w:name w:val="Balloon Text Char"/>
    <w:basedOn w:val="DefaultParagraphFont"/>
    <w:link w:val="BalloonText"/>
    <w:uiPriority w:val="99"/>
    <w:semiHidden/>
    <w:rsid w:val="00A13CB1"/>
    <w:rPr>
      <w:rFonts w:ascii="Tahoma" w:hAnsi="Tahoma" w:cs="Tahoma"/>
      <w:sz w:val="16"/>
      <w:szCs w:val="16"/>
      <w:lang w:eastAsia="de-DE" w:bidi="ar-SA"/>
    </w:rPr>
  </w:style>
  <w:style w:type="character" w:styleId="CommentReference">
    <w:name w:val="annotation reference"/>
    <w:basedOn w:val="DefaultParagraphFont"/>
    <w:uiPriority w:val="99"/>
    <w:semiHidden/>
    <w:unhideWhenUsed/>
    <w:rsid w:val="00A13CB1"/>
    <w:rPr>
      <w:sz w:val="16"/>
      <w:szCs w:val="16"/>
    </w:rPr>
  </w:style>
  <w:style w:type="paragraph" w:styleId="CommentText">
    <w:name w:val="annotation text"/>
    <w:basedOn w:val="Normal"/>
    <w:link w:val="CommentTextChar"/>
    <w:uiPriority w:val="99"/>
    <w:semiHidden/>
    <w:unhideWhenUsed/>
    <w:rsid w:val="00A13CB1"/>
    <w:rPr>
      <w:sz w:val="20"/>
    </w:rPr>
  </w:style>
  <w:style w:type="character" w:customStyle="1" w:styleId="CommentTextChar">
    <w:name w:val="Comment Text Char"/>
    <w:basedOn w:val="DefaultParagraphFont"/>
    <w:link w:val="CommentText"/>
    <w:uiPriority w:val="99"/>
    <w:semiHidden/>
    <w:rsid w:val="00A13CB1"/>
    <w:rPr>
      <w:rFonts w:ascii="Tahoma" w:hAnsi="Tahoma"/>
      <w:lang w:eastAsia="de-DE" w:bidi="ar-SA"/>
    </w:rPr>
  </w:style>
  <w:style w:type="paragraph" w:styleId="CommentSubject">
    <w:name w:val="annotation subject"/>
    <w:basedOn w:val="CommentText"/>
    <w:next w:val="CommentText"/>
    <w:link w:val="CommentSubjectChar"/>
    <w:uiPriority w:val="99"/>
    <w:semiHidden/>
    <w:unhideWhenUsed/>
    <w:rsid w:val="00A13CB1"/>
    <w:rPr>
      <w:b/>
      <w:bCs/>
    </w:rPr>
  </w:style>
  <w:style w:type="character" w:customStyle="1" w:styleId="CommentSubjectChar">
    <w:name w:val="Comment Subject Char"/>
    <w:basedOn w:val="CommentTextChar"/>
    <w:link w:val="CommentSubject"/>
    <w:uiPriority w:val="99"/>
    <w:semiHidden/>
    <w:rsid w:val="00A13CB1"/>
    <w:rPr>
      <w:rFonts w:ascii="Tahoma" w:hAnsi="Tahoma"/>
      <w:b/>
      <w:bCs/>
      <w:lang w:eastAsia="de-DE" w:bidi="ar-SA"/>
    </w:rPr>
  </w:style>
  <w:style w:type="paragraph" w:styleId="ListParagraph">
    <w:name w:val="List Paragraph"/>
    <w:basedOn w:val="Normal"/>
    <w:uiPriority w:val="34"/>
    <w:qFormat/>
    <w:rsid w:val="00A13CB1"/>
    <w:pPr>
      <w:keepNext w:val="0"/>
      <w:spacing w:after="200" w:line="276" w:lineRule="auto"/>
      <w:ind w:left="720"/>
      <w:contextualSpacing/>
      <w:jc w:val="left"/>
    </w:pPr>
    <w:rPr>
      <w:rFonts w:ascii="Calibri" w:eastAsia="SimSun" w:hAnsi="Calibri" w:cs="Cordia New"/>
      <w:sz w:val="22"/>
      <w:szCs w:val="28"/>
      <w:lang w:val="de-AT" w:eastAsia="zh-CN" w:bidi="th-TH"/>
    </w:rPr>
  </w:style>
  <w:style w:type="paragraph" w:styleId="NormalWeb">
    <w:name w:val="Normal (Web)"/>
    <w:basedOn w:val="Normal"/>
    <w:uiPriority w:val="99"/>
    <w:semiHidden/>
    <w:unhideWhenUsed/>
    <w:rsid w:val="00CF75CC"/>
    <w:pPr>
      <w:keepNext w:val="0"/>
      <w:spacing w:after="135"/>
      <w:jc w:val="left"/>
    </w:pPr>
    <w:rPr>
      <w:rFonts w:ascii="Times New Roman" w:hAnsi="Times New Roman"/>
      <w:sz w:val="24"/>
      <w:szCs w:val="24"/>
      <w:lang w:val="en-GB" w:eastAsia="zh-CN" w:bidi="th-TH"/>
    </w:rPr>
  </w:style>
  <w:style w:type="character" w:styleId="Emphasis">
    <w:name w:val="Emphasis"/>
    <w:basedOn w:val="DefaultParagraphFont"/>
    <w:uiPriority w:val="20"/>
    <w:qFormat/>
    <w:rsid w:val="00CF75CC"/>
    <w:rPr>
      <w:i/>
      <w:iCs/>
    </w:rPr>
  </w:style>
  <w:style w:type="character" w:styleId="Strong">
    <w:name w:val="Strong"/>
    <w:basedOn w:val="DefaultParagraphFont"/>
    <w:uiPriority w:val="22"/>
    <w:qFormat/>
    <w:rsid w:val="00CF7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8448">
      <w:bodyDiv w:val="1"/>
      <w:marLeft w:val="0"/>
      <w:marRight w:val="0"/>
      <w:marTop w:val="0"/>
      <w:marBottom w:val="0"/>
      <w:divBdr>
        <w:top w:val="none" w:sz="0" w:space="0" w:color="auto"/>
        <w:left w:val="none" w:sz="0" w:space="0" w:color="auto"/>
        <w:bottom w:val="none" w:sz="0" w:space="0" w:color="auto"/>
        <w:right w:val="none" w:sz="0" w:space="0" w:color="auto"/>
      </w:divBdr>
      <w:divsChild>
        <w:div w:id="131027263">
          <w:marLeft w:val="0"/>
          <w:marRight w:val="0"/>
          <w:marTop w:val="0"/>
          <w:marBottom w:val="0"/>
          <w:divBdr>
            <w:top w:val="none" w:sz="0" w:space="0" w:color="auto"/>
            <w:left w:val="none" w:sz="0" w:space="0" w:color="auto"/>
            <w:bottom w:val="none" w:sz="0" w:space="0" w:color="auto"/>
            <w:right w:val="none" w:sz="0" w:space="0" w:color="auto"/>
          </w:divBdr>
          <w:divsChild>
            <w:div w:id="1761414242">
              <w:marLeft w:val="0"/>
              <w:marRight w:val="0"/>
              <w:marTop w:val="0"/>
              <w:marBottom w:val="0"/>
              <w:divBdr>
                <w:top w:val="none" w:sz="0" w:space="0" w:color="auto"/>
                <w:left w:val="none" w:sz="0" w:space="0" w:color="auto"/>
                <w:bottom w:val="none" w:sz="0" w:space="0" w:color="auto"/>
                <w:right w:val="none" w:sz="0" w:space="0" w:color="auto"/>
              </w:divBdr>
              <w:divsChild>
                <w:div w:id="314726078">
                  <w:marLeft w:val="-300"/>
                  <w:marRight w:val="0"/>
                  <w:marTop w:val="0"/>
                  <w:marBottom w:val="0"/>
                  <w:divBdr>
                    <w:top w:val="none" w:sz="0" w:space="0" w:color="auto"/>
                    <w:left w:val="none" w:sz="0" w:space="0" w:color="auto"/>
                    <w:bottom w:val="none" w:sz="0" w:space="0" w:color="auto"/>
                    <w:right w:val="none" w:sz="0" w:space="0" w:color="auto"/>
                  </w:divBdr>
                  <w:divsChild>
                    <w:div w:id="1144274065">
                      <w:marLeft w:val="0"/>
                      <w:marRight w:val="0"/>
                      <w:marTop w:val="0"/>
                      <w:marBottom w:val="0"/>
                      <w:divBdr>
                        <w:top w:val="none" w:sz="0" w:space="0" w:color="auto"/>
                        <w:left w:val="none" w:sz="0" w:space="0" w:color="auto"/>
                        <w:bottom w:val="none" w:sz="0" w:space="0" w:color="auto"/>
                        <w:right w:val="none" w:sz="0" w:space="0" w:color="auto"/>
                      </w:divBdr>
                      <w:divsChild>
                        <w:div w:id="137381911">
                          <w:marLeft w:val="-300"/>
                          <w:marRight w:val="0"/>
                          <w:marTop w:val="0"/>
                          <w:marBottom w:val="0"/>
                          <w:divBdr>
                            <w:top w:val="none" w:sz="0" w:space="0" w:color="auto"/>
                            <w:left w:val="none" w:sz="0" w:space="0" w:color="auto"/>
                            <w:bottom w:val="none" w:sz="0" w:space="0" w:color="auto"/>
                            <w:right w:val="none" w:sz="0" w:space="0" w:color="auto"/>
                          </w:divBdr>
                          <w:divsChild>
                            <w:div w:id="1516455944">
                              <w:marLeft w:val="0"/>
                              <w:marRight w:val="0"/>
                              <w:marTop w:val="0"/>
                              <w:marBottom w:val="0"/>
                              <w:divBdr>
                                <w:top w:val="none" w:sz="0" w:space="0" w:color="auto"/>
                                <w:left w:val="none" w:sz="0" w:space="0" w:color="auto"/>
                                <w:bottom w:val="none" w:sz="0" w:space="0" w:color="auto"/>
                                <w:right w:val="none" w:sz="0" w:space="0" w:color="auto"/>
                              </w:divBdr>
                              <w:divsChild>
                                <w:div w:id="1019622856">
                                  <w:marLeft w:val="0"/>
                                  <w:marRight w:val="0"/>
                                  <w:marTop w:val="0"/>
                                  <w:marBottom w:val="135"/>
                                  <w:divBdr>
                                    <w:top w:val="none" w:sz="0" w:space="0" w:color="auto"/>
                                    <w:left w:val="none" w:sz="0" w:space="0" w:color="auto"/>
                                    <w:bottom w:val="none" w:sz="0" w:space="0" w:color="auto"/>
                                    <w:right w:val="none" w:sz="0" w:space="0" w:color="auto"/>
                                  </w:divBdr>
                                  <w:divsChild>
                                    <w:div w:id="621694433">
                                      <w:marLeft w:val="0"/>
                                      <w:marRight w:val="0"/>
                                      <w:marTop w:val="0"/>
                                      <w:marBottom w:val="0"/>
                                      <w:divBdr>
                                        <w:top w:val="single" w:sz="6" w:space="0" w:color="DDDDDD"/>
                                        <w:left w:val="single" w:sz="6" w:space="0" w:color="DDDDDD"/>
                                        <w:bottom w:val="single" w:sz="6" w:space="0" w:color="DDDDDD"/>
                                        <w:right w:val="single" w:sz="6" w:space="0" w:color="DDDDDD"/>
                                      </w:divBdr>
                                      <w:divsChild>
                                        <w:div w:id="22060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johan.gejard@tyrolit.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tmoespa\Desktop\Vorlagen\title_A4_d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title_A4_dt</Template>
  <TotalTime>0</TotalTime>
  <Pages>1</Pages>
  <Words>422</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SPACE FOR TEXT</vt:lpstr>
    </vt:vector>
  </TitlesOfParts>
  <Company>Tyrolit Schleifmittelwerke</Company>
  <LinksUpToDate>false</LinksUpToDate>
  <CharactersWithSpaces>2936</CharactersWithSpaces>
  <SharedDoc>false</SharedDoc>
  <HyperlinkBase/>
  <HLinks>
    <vt:vector size="6" baseType="variant">
      <vt:variant>
        <vt:i4>7929861</vt:i4>
      </vt:variant>
      <vt:variant>
        <vt:i4>0</vt:i4>
      </vt:variant>
      <vt:variant>
        <vt:i4>0</vt:i4>
      </vt:variant>
      <vt:variant>
        <vt:i4>5</vt:i4>
      </vt:variant>
      <vt:variant>
        <vt:lpwstr>mailto:christian.koidl@tyrolit.com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SPACE FOR TEXT</dc:title>
  <dc:creator>atmoespa</dc:creator>
  <cp:lastModifiedBy>Jessica Persson</cp:lastModifiedBy>
  <cp:revision>3</cp:revision>
  <cp:lastPrinted>2010-01-21T16:30:00Z</cp:lastPrinted>
  <dcterms:created xsi:type="dcterms:W3CDTF">2013-07-10T12:45:00Z</dcterms:created>
  <dcterms:modified xsi:type="dcterms:W3CDTF">2013-07-10T12:49:00Z</dcterms:modified>
</cp:coreProperties>
</file>