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8BDF0" w14:textId="77777777" w:rsidR="00C3195B" w:rsidRPr="000046F5" w:rsidRDefault="00C3195B" w:rsidP="000046F5">
      <w:pPr>
        <w:pStyle w:val="NoSpacing"/>
        <w:jc w:val="center"/>
        <w:rPr>
          <w:b/>
          <w:sz w:val="36"/>
          <w:szCs w:val="20"/>
        </w:rPr>
      </w:pPr>
    </w:p>
    <w:p w14:paraId="6D0B8507" w14:textId="77777777" w:rsidR="00752F48" w:rsidRPr="002F15B1" w:rsidRDefault="00752F48" w:rsidP="00752F48">
      <w:pPr>
        <w:pStyle w:val="NoSpacing"/>
        <w:rPr>
          <w:b/>
          <w:sz w:val="20"/>
          <w:szCs w:val="20"/>
        </w:rPr>
      </w:pPr>
      <w:r w:rsidRPr="002F15B1">
        <w:rPr>
          <w:b/>
          <w:sz w:val="20"/>
          <w:szCs w:val="20"/>
        </w:rPr>
        <w:t>Ganeden Media Contact</w:t>
      </w:r>
    </w:p>
    <w:p w14:paraId="6DFB417F" w14:textId="24A65982" w:rsidR="00752F48" w:rsidRPr="00A21C91" w:rsidRDefault="000E467C" w:rsidP="00752F48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Richard Clarke</w:t>
      </w:r>
    </w:p>
    <w:p w14:paraId="5B0C8AF7" w14:textId="3A7BDC5F" w:rsidR="00752F48" w:rsidRPr="00A21C91" w:rsidRDefault="000E467C" w:rsidP="00752F48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Ingredient Communications</w:t>
      </w:r>
    </w:p>
    <w:p w14:paraId="0B3BF9E1" w14:textId="5DABC0C1" w:rsidR="00752F48" w:rsidRPr="00A21C91" w:rsidRDefault="000E467C" w:rsidP="00752F48">
      <w:pPr>
        <w:pStyle w:val="NoSpacing"/>
        <w:rPr>
          <w:sz w:val="20"/>
          <w:szCs w:val="20"/>
          <w:lang w:val="es-MX"/>
        </w:rPr>
      </w:pPr>
      <w:r w:rsidRPr="000E467C">
        <w:rPr>
          <w:sz w:val="20"/>
          <w:szCs w:val="20"/>
          <w:lang w:val="es-MX"/>
        </w:rPr>
        <w:t>richard@ingredientcommunications.com</w:t>
      </w:r>
    </w:p>
    <w:p w14:paraId="16EDDF8B" w14:textId="4920E62D" w:rsidR="00752F48" w:rsidRPr="00105C47" w:rsidRDefault="000E467C" w:rsidP="00752F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+44 7766 256176</w:t>
      </w:r>
    </w:p>
    <w:p w14:paraId="3EA590D1" w14:textId="77777777" w:rsidR="00D11B53" w:rsidRDefault="00D11B53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contextualSpacing/>
        <w:jc w:val="center"/>
        <w:rPr>
          <w:rFonts w:eastAsia="Times New Roman" w:cs="Arial"/>
          <w:b/>
          <w:bCs/>
          <w:color w:val="000000"/>
          <w:szCs w:val="24"/>
        </w:rPr>
      </w:pPr>
    </w:p>
    <w:p w14:paraId="70B17A0A" w14:textId="6ECA28D8" w:rsidR="00D11B53" w:rsidRPr="00D11B53" w:rsidRDefault="00FF24AC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Ganeden</w:t>
      </w:r>
      <w:r w:rsidR="006E7CF8">
        <w:rPr>
          <w:rFonts w:eastAsia="Times New Roman" w:cs="Arial"/>
          <w:b/>
          <w:bCs/>
          <w:color w:val="000000"/>
          <w:szCs w:val="24"/>
        </w:rPr>
        <w:t xml:space="preserve"> </w:t>
      </w:r>
      <w:r w:rsidR="005A5794">
        <w:rPr>
          <w:rFonts w:eastAsia="Times New Roman" w:cs="Arial"/>
          <w:b/>
          <w:bCs/>
          <w:color w:val="000000"/>
          <w:szCs w:val="24"/>
        </w:rPr>
        <w:t>Receives FDA GRAS on</w:t>
      </w:r>
      <w:r w:rsidR="00BC37DC">
        <w:rPr>
          <w:rFonts w:eastAsia="Times New Roman" w:cs="Arial"/>
          <w:b/>
          <w:bCs/>
          <w:color w:val="000000"/>
          <w:szCs w:val="24"/>
        </w:rPr>
        <w:t xml:space="preserve"> </w:t>
      </w:r>
      <w:r w:rsidR="006E7CF8">
        <w:rPr>
          <w:rFonts w:eastAsia="Times New Roman" w:cs="Arial"/>
          <w:b/>
          <w:bCs/>
          <w:color w:val="000000"/>
          <w:szCs w:val="24"/>
        </w:rPr>
        <w:t xml:space="preserve">Probiotic-Derived Immune Health Ingredient: </w:t>
      </w:r>
      <w:proofErr w:type="spellStart"/>
      <w:r w:rsidR="006E7CF8">
        <w:rPr>
          <w:rFonts w:eastAsia="Times New Roman" w:cs="Arial"/>
          <w:b/>
          <w:bCs/>
          <w:color w:val="000000"/>
          <w:szCs w:val="24"/>
        </w:rPr>
        <w:t>Staimune</w:t>
      </w:r>
      <w:proofErr w:type="spellEnd"/>
    </w:p>
    <w:p w14:paraId="63A3C2D9" w14:textId="1FBB481C" w:rsidR="004B043B" w:rsidRDefault="0091728E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jc w:val="center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N</w:t>
      </w:r>
      <w:r w:rsidR="004342FF">
        <w:rPr>
          <w:rFonts w:eastAsia="Times New Roman" w:cs="Arial"/>
          <w:i/>
          <w:iCs/>
          <w:color w:val="000000"/>
        </w:rPr>
        <w:t xml:space="preserve">ew </w:t>
      </w:r>
      <w:r w:rsidR="00BA32FD">
        <w:rPr>
          <w:rFonts w:eastAsia="Times New Roman" w:cs="Arial"/>
          <w:i/>
          <w:iCs/>
          <w:color w:val="000000"/>
        </w:rPr>
        <w:t xml:space="preserve">patented </w:t>
      </w:r>
      <w:r w:rsidR="004342FF">
        <w:rPr>
          <w:rFonts w:eastAsia="Times New Roman" w:cs="Arial"/>
          <w:i/>
          <w:iCs/>
          <w:color w:val="000000"/>
        </w:rPr>
        <w:t xml:space="preserve">offering </w:t>
      </w:r>
      <w:r>
        <w:rPr>
          <w:rFonts w:eastAsia="Times New Roman" w:cs="Arial"/>
          <w:i/>
          <w:iCs/>
          <w:color w:val="000000"/>
        </w:rPr>
        <w:t xml:space="preserve">expands immunity </w:t>
      </w:r>
      <w:r w:rsidR="006E7CF8">
        <w:rPr>
          <w:rFonts w:eastAsia="Times New Roman" w:cs="Arial"/>
          <w:i/>
          <w:iCs/>
          <w:color w:val="000000"/>
        </w:rPr>
        <w:t>formulation</w:t>
      </w:r>
      <w:r w:rsidR="00EB7DDB">
        <w:rPr>
          <w:rFonts w:eastAsia="Times New Roman" w:cs="Arial"/>
          <w:i/>
          <w:iCs/>
          <w:color w:val="000000"/>
        </w:rPr>
        <w:t>s</w:t>
      </w:r>
      <w:r w:rsidR="004342FF">
        <w:rPr>
          <w:rFonts w:eastAsia="Times New Roman" w:cs="Arial"/>
          <w:i/>
          <w:iCs/>
          <w:color w:val="000000"/>
        </w:rPr>
        <w:t xml:space="preserve"> </w:t>
      </w:r>
      <w:r w:rsidR="006E7CF8">
        <w:rPr>
          <w:rFonts w:eastAsia="Times New Roman" w:cs="Arial"/>
          <w:i/>
          <w:iCs/>
          <w:color w:val="000000"/>
        </w:rPr>
        <w:t>in</w:t>
      </w:r>
      <w:r w:rsidR="006E09BB">
        <w:rPr>
          <w:rFonts w:eastAsia="Times New Roman" w:cs="Arial"/>
          <w:i/>
          <w:iCs/>
          <w:color w:val="000000"/>
        </w:rPr>
        <w:t xml:space="preserve"> </w:t>
      </w:r>
      <w:r>
        <w:rPr>
          <w:rFonts w:eastAsia="Times New Roman" w:cs="Arial"/>
          <w:i/>
          <w:iCs/>
          <w:color w:val="000000"/>
        </w:rPr>
        <w:t>functional food</w:t>
      </w:r>
      <w:r w:rsidR="00BA32FD">
        <w:rPr>
          <w:rFonts w:eastAsia="Times New Roman" w:cs="Arial"/>
          <w:i/>
          <w:iCs/>
          <w:color w:val="000000"/>
        </w:rPr>
        <w:t>s</w:t>
      </w:r>
      <w:r w:rsidR="006E09BB">
        <w:rPr>
          <w:rFonts w:eastAsia="Times New Roman" w:cs="Arial"/>
          <w:i/>
          <w:iCs/>
          <w:color w:val="000000"/>
        </w:rPr>
        <w:t xml:space="preserve"> and</w:t>
      </w:r>
      <w:r w:rsidR="00E96153">
        <w:rPr>
          <w:rFonts w:eastAsia="Times New Roman" w:cs="Arial"/>
          <w:i/>
          <w:iCs/>
          <w:color w:val="000000"/>
        </w:rPr>
        <w:t xml:space="preserve"> </w:t>
      </w:r>
      <w:r>
        <w:rPr>
          <w:rFonts w:eastAsia="Times New Roman" w:cs="Arial"/>
          <w:i/>
          <w:iCs/>
          <w:color w:val="000000"/>
        </w:rPr>
        <w:t>beverage</w:t>
      </w:r>
      <w:r w:rsidR="00BA32FD">
        <w:rPr>
          <w:rFonts w:eastAsia="Times New Roman" w:cs="Arial"/>
          <w:i/>
          <w:iCs/>
          <w:color w:val="000000"/>
        </w:rPr>
        <w:t>s</w:t>
      </w:r>
    </w:p>
    <w:p w14:paraId="1C76EA5B" w14:textId="77777777" w:rsidR="00D11B53" w:rsidRPr="008F510A" w:rsidRDefault="00D11B53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</w:rPr>
      </w:pPr>
    </w:p>
    <w:p w14:paraId="190971A3" w14:textId="7B623709" w:rsidR="006E7CF8" w:rsidRDefault="00D11B53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CLEVELAND—</w:t>
      </w:r>
      <w:r w:rsidR="00BA32FD">
        <w:rPr>
          <w:rFonts w:eastAsia="Times New Roman" w:cs="Arial"/>
          <w:b/>
          <w:bCs/>
          <w:sz w:val="20"/>
          <w:szCs w:val="20"/>
        </w:rPr>
        <w:t xml:space="preserve">June </w:t>
      </w:r>
      <w:r w:rsidR="000E467C">
        <w:rPr>
          <w:rFonts w:eastAsia="Times New Roman" w:cs="Arial"/>
          <w:b/>
          <w:bCs/>
          <w:sz w:val="20"/>
          <w:szCs w:val="20"/>
        </w:rPr>
        <w:t>12</w:t>
      </w:r>
      <w:r w:rsidRPr="00BF0803">
        <w:rPr>
          <w:rFonts w:eastAsia="Times New Roman" w:cs="Arial"/>
          <w:b/>
          <w:bCs/>
          <w:sz w:val="20"/>
          <w:szCs w:val="20"/>
        </w:rPr>
        <w:t>, 2017</w:t>
      </w:r>
      <w:r>
        <w:rPr>
          <w:rFonts w:eastAsia="Times New Roman" w:cs="Arial"/>
          <w:b/>
          <w:bCs/>
          <w:color w:val="000000"/>
          <w:sz w:val="20"/>
          <w:szCs w:val="20"/>
        </w:rPr>
        <w:t>—</w:t>
      </w:r>
      <w:r w:rsidR="004B043B" w:rsidRPr="004B043B">
        <w:rPr>
          <w:rFonts w:eastAsia="Times New Roman" w:cs="Arial"/>
          <w:bCs/>
          <w:color w:val="000000"/>
          <w:sz w:val="20"/>
          <w:szCs w:val="20"/>
        </w:rPr>
        <w:t xml:space="preserve">Ganeden, </w:t>
      </w:r>
      <w:r w:rsidR="004B043B">
        <w:rPr>
          <w:rFonts w:eastAsia="Times New Roman" w:cs="Arial"/>
          <w:bCs/>
          <w:color w:val="000000"/>
          <w:sz w:val="20"/>
          <w:szCs w:val="20"/>
        </w:rPr>
        <w:t>already know</w:t>
      </w:r>
      <w:r w:rsidR="00F674F6">
        <w:rPr>
          <w:rFonts w:eastAsia="Times New Roman" w:cs="Arial"/>
          <w:bCs/>
          <w:color w:val="000000"/>
          <w:sz w:val="20"/>
          <w:szCs w:val="20"/>
        </w:rPr>
        <w:t>n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="004B043B" w:rsidRPr="004B043B">
        <w:rPr>
          <w:rFonts w:eastAsia="Times New Roman" w:cs="Arial"/>
          <w:bCs/>
          <w:color w:val="000000"/>
          <w:sz w:val="20"/>
          <w:szCs w:val="20"/>
        </w:rPr>
        <w:t>a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s a leader in probiotic technology, </w:t>
      </w:r>
      <w:r w:rsidR="0091728E">
        <w:rPr>
          <w:rFonts w:eastAsia="Times New Roman" w:cs="Arial"/>
          <w:bCs/>
          <w:color w:val="000000"/>
          <w:sz w:val="20"/>
          <w:szCs w:val="20"/>
        </w:rPr>
        <w:t>has used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 its patente</w:t>
      </w:r>
      <w:r w:rsidR="0091728E">
        <w:rPr>
          <w:rFonts w:eastAsia="Times New Roman" w:cs="Arial"/>
          <w:bCs/>
          <w:color w:val="000000"/>
          <w:sz w:val="20"/>
          <w:szCs w:val="20"/>
        </w:rPr>
        <w:t>d probiotic strain to develop a</w:t>
      </w:r>
      <w:r w:rsidR="00BA32FD">
        <w:rPr>
          <w:rFonts w:eastAsia="Times New Roman" w:cs="Arial"/>
          <w:bCs/>
          <w:color w:val="000000"/>
          <w:sz w:val="20"/>
          <w:szCs w:val="20"/>
        </w:rPr>
        <w:t>n</w:t>
      </w:r>
      <w:r w:rsidR="0091728E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immune health ingredient: </w:t>
      </w:r>
      <w:proofErr w:type="spellStart"/>
      <w:r w:rsidR="004B043B">
        <w:rPr>
          <w:rFonts w:eastAsia="Times New Roman" w:cs="Arial"/>
          <w:bCs/>
          <w:color w:val="000000"/>
          <w:sz w:val="20"/>
          <w:szCs w:val="20"/>
        </w:rPr>
        <w:t>Staimune</w:t>
      </w:r>
      <w:proofErr w:type="spellEnd"/>
      <w:r w:rsidR="00CF4E13" w:rsidRPr="00CF4E13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t>™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. </w:t>
      </w:r>
      <w:r w:rsidR="00ED5E31">
        <w:rPr>
          <w:rFonts w:eastAsia="Times New Roman" w:cs="Arial"/>
          <w:bCs/>
          <w:color w:val="000000"/>
          <w:sz w:val="20"/>
          <w:szCs w:val="20"/>
        </w:rPr>
        <w:t>T</w:t>
      </w:r>
      <w:r w:rsidR="004B043B">
        <w:rPr>
          <w:rFonts w:eastAsia="Times New Roman" w:cs="Arial"/>
          <w:bCs/>
          <w:color w:val="000000"/>
          <w:sz w:val="20"/>
          <w:szCs w:val="20"/>
        </w:rPr>
        <w:t>he n</w:t>
      </w:r>
      <w:r w:rsidR="00BA32FD">
        <w:rPr>
          <w:rFonts w:eastAsia="Times New Roman" w:cs="Arial"/>
          <w:bCs/>
          <w:color w:val="000000"/>
          <w:sz w:val="20"/>
          <w:szCs w:val="20"/>
        </w:rPr>
        <w:t xml:space="preserve">ew ingredient utilizes the cells </w:t>
      </w:r>
      <w:r w:rsidR="004B043B">
        <w:rPr>
          <w:rFonts w:eastAsia="Times New Roman" w:cs="Arial"/>
          <w:bCs/>
          <w:color w:val="000000"/>
          <w:sz w:val="20"/>
          <w:szCs w:val="20"/>
        </w:rPr>
        <w:t>of the probiotic Ganeden</w:t>
      </w:r>
      <w:r w:rsidR="004B043B" w:rsidRPr="004B043B">
        <w:rPr>
          <w:rFonts w:eastAsia="Times New Roman" w:cs="Arial"/>
          <w:b/>
          <w:bCs/>
          <w:color w:val="000000"/>
          <w:sz w:val="20"/>
          <w:szCs w:val="20"/>
        </w:rPr>
        <w:t>BC</w:t>
      </w:r>
      <w:r w:rsidR="004B043B" w:rsidRPr="004B043B">
        <w:rPr>
          <w:rFonts w:eastAsia="Times New Roman" w:cs="Arial"/>
          <w:b/>
          <w:bCs/>
          <w:color w:val="000000"/>
          <w:sz w:val="20"/>
          <w:szCs w:val="20"/>
          <w:vertAlign w:val="superscript"/>
        </w:rPr>
        <w:t>30</w:t>
      </w:r>
      <w:r w:rsidR="004B043B">
        <w:rPr>
          <w:rFonts w:eastAsia="Times New Roman" w:cstheme="minorHAnsi"/>
          <w:bCs/>
          <w:color w:val="000000"/>
          <w:sz w:val="20"/>
          <w:szCs w:val="20"/>
        </w:rPr>
        <w:t>®</w:t>
      </w:r>
      <w:r w:rsidR="004B043B" w:rsidRPr="004B043B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to support immune health, at </w:t>
      </w:r>
      <w:r w:rsidR="00ED5E31">
        <w:rPr>
          <w:rFonts w:eastAsia="Times New Roman" w:cs="Arial"/>
          <w:bCs/>
          <w:color w:val="000000"/>
          <w:sz w:val="20"/>
          <w:szCs w:val="20"/>
        </w:rPr>
        <w:t>cost effective inclusion levels</w:t>
      </w:r>
      <w:r w:rsidR="004B043B">
        <w:rPr>
          <w:rFonts w:eastAsia="Times New Roman" w:cs="Arial"/>
          <w:bCs/>
          <w:color w:val="000000"/>
          <w:sz w:val="20"/>
          <w:szCs w:val="20"/>
        </w:rPr>
        <w:t xml:space="preserve">. </w:t>
      </w:r>
      <w:r w:rsidR="004D79CE">
        <w:rPr>
          <w:rFonts w:eastAsia="Times New Roman" w:cs="Arial"/>
          <w:bCs/>
          <w:color w:val="000000"/>
          <w:sz w:val="20"/>
          <w:szCs w:val="20"/>
        </w:rPr>
        <w:t>Available</w:t>
      </w:r>
      <w:r w:rsidR="00BA28B1">
        <w:rPr>
          <w:rFonts w:eastAsia="Times New Roman" w:cs="Arial"/>
          <w:bCs/>
          <w:color w:val="000000"/>
          <w:sz w:val="20"/>
          <w:szCs w:val="20"/>
        </w:rPr>
        <w:t xml:space="preserve"> later</w:t>
      </w:r>
      <w:r w:rsidR="004D79CE">
        <w:rPr>
          <w:rFonts w:eastAsia="Times New Roman" w:cs="Arial"/>
          <w:bCs/>
          <w:color w:val="000000"/>
          <w:sz w:val="20"/>
          <w:szCs w:val="20"/>
        </w:rPr>
        <w:t xml:space="preserve"> this summer, Ganeden anticipates </w:t>
      </w:r>
      <w:proofErr w:type="spellStart"/>
      <w:r w:rsidR="004D79CE">
        <w:rPr>
          <w:rFonts w:eastAsia="Times New Roman" w:cs="Arial"/>
          <w:bCs/>
          <w:color w:val="000000"/>
          <w:sz w:val="20"/>
          <w:szCs w:val="20"/>
        </w:rPr>
        <w:t>Staimune</w:t>
      </w:r>
      <w:proofErr w:type="spellEnd"/>
      <w:r w:rsidR="004D79CE">
        <w:rPr>
          <w:rFonts w:eastAsia="Times New Roman" w:cs="Arial"/>
          <w:bCs/>
          <w:color w:val="000000"/>
          <w:sz w:val="20"/>
          <w:szCs w:val="20"/>
        </w:rPr>
        <w:t xml:space="preserve"> to be an industry-changing </w:t>
      </w:r>
      <w:r w:rsidR="00FE74D4">
        <w:rPr>
          <w:rFonts w:eastAsia="Times New Roman" w:cs="Arial"/>
          <w:bCs/>
          <w:color w:val="000000"/>
          <w:sz w:val="20"/>
          <w:szCs w:val="20"/>
        </w:rPr>
        <w:t>development.</w:t>
      </w:r>
    </w:p>
    <w:p w14:paraId="1A59461F" w14:textId="77777777" w:rsidR="006E7CF8" w:rsidRDefault="006E7CF8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3AC2BA85" w14:textId="61C89323" w:rsidR="00BA32FD" w:rsidRDefault="0091728E" w:rsidP="00BA32FD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Officially </w:t>
      </w:r>
      <w:r w:rsidR="00ED5E31">
        <w:rPr>
          <w:rFonts w:eastAsia="Times New Roman" w:cs="Arial"/>
          <w:color w:val="000000"/>
          <w:sz w:val="20"/>
          <w:szCs w:val="20"/>
        </w:rPr>
        <w:t xml:space="preserve">identified </w:t>
      </w:r>
      <w:r>
        <w:rPr>
          <w:rFonts w:eastAsia="Times New Roman" w:cs="Arial"/>
          <w:color w:val="000000"/>
          <w:sz w:val="20"/>
          <w:szCs w:val="20"/>
        </w:rPr>
        <w:t xml:space="preserve">as </w:t>
      </w:r>
      <w:r w:rsidR="006E09BB">
        <w:rPr>
          <w:rFonts w:eastAsia="Times New Roman" w:cs="Arial"/>
          <w:color w:val="000000"/>
          <w:sz w:val="20"/>
          <w:szCs w:val="20"/>
        </w:rPr>
        <w:t>“</w:t>
      </w:r>
      <w:r w:rsidR="00ED5E31">
        <w:rPr>
          <w:rFonts w:eastAsia="Times New Roman" w:cs="Arial"/>
          <w:color w:val="000000"/>
          <w:sz w:val="20"/>
          <w:szCs w:val="20"/>
        </w:rPr>
        <w:t>I</w:t>
      </w:r>
      <w:r w:rsidR="00ED5E31" w:rsidRPr="0091728E">
        <w:rPr>
          <w:rFonts w:eastAsia="Times New Roman" w:cs="Arial"/>
          <w:color w:val="000000"/>
          <w:sz w:val="20"/>
          <w:szCs w:val="20"/>
        </w:rPr>
        <w:t xml:space="preserve">nactivated </w:t>
      </w:r>
      <w:r w:rsidRPr="0091728E">
        <w:rPr>
          <w:rFonts w:eastAsia="Times New Roman" w:cs="Arial"/>
          <w:i/>
          <w:iCs/>
          <w:color w:val="000000"/>
          <w:sz w:val="20"/>
          <w:szCs w:val="20"/>
        </w:rPr>
        <w:t xml:space="preserve">Bacillus </w:t>
      </w:r>
      <w:proofErr w:type="spellStart"/>
      <w:r w:rsidRPr="0091728E">
        <w:rPr>
          <w:rFonts w:eastAsia="Times New Roman" w:cs="Arial"/>
          <w:i/>
          <w:iCs/>
          <w:color w:val="000000"/>
          <w:sz w:val="20"/>
          <w:szCs w:val="20"/>
        </w:rPr>
        <w:t>coagulans</w:t>
      </w:r>
      <w:proofErr w:type="spellEnd"/>
      <w:r w:rsidRPr="0091728E">
        <w:rPr>
          <w:rFonts w:eastAsia="Times New Roman" w:cs="Arial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GBI-30, 6086</w:t>
      </w:r>
      <w:r w:rsidR="00ED5E31">
        <w:rPr>
          <w:rFonts w:eastAsia="Times New Roman" w:cs="Arial"/>
          <w:color w:val="000000"/>
          <w:sz w:val="20"/>
          <w:szCs w:val="20"/>
        </w:rPr>
        <w:t>”</w:t>
      </w:r>
      <w:r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Staimune</w:t>
      </w:r>
      <w:r w:rsidR="004D79CE">
        <w:rPr>
          <w:rFonts w:eastAsia="Times New Roman" w:cs="Arial"/>
          <w:color w:val="000000"/>
          <w:sz w:val="20"/>
          <w:szCs w:val="20"/>
        </w:rPr>
        <w:t>’s</w:t>
      </w:r>
      <w:proofErr w:type="spellEnd"/>
      <w:r w:rsidR="004D79CE">
        <w:rPr>
          <w:rFonts w:eastAsia="Times New Roman" w:cs="Arial"/>
          <w:color w:val="000000"/>
          <w:sz w:val="20"/>
          <w:szCs w:val="20"/>
        </w:rPr>
        <w:t xml:space="preserve"> ease of formulation opens up new opportunities in functional foods and beverages—most importantly in shelf-stable beverages and high-water-activity products. </w:t>
      </w:r>
      <w:proofErr w:type="spellStart"/>
      <w:r w:rsidR="004D79CE">
        <w:rPr>
          <w:rFonts w:eastAsia="Times New Roman" w:cs="Arial"/>
          <w:color w:val="000000"/>
          <w:sz w:val="20"/>
          <w:szCs w:val="20"/>
        </w:rPr>
        <w:t>Staimune</w:t>
      </w:r>
      <w:proofErr w:type="spellEnd"/>
      <w:r w:rsidR="004D79CE">
        <w:rPr>
          <w:rFonts w:eastAsia="Times New Roman" w:cs="Arial"/>
          <w:color w:val="000000"/>
          <w:sz w:val="20"/>
          <w:szCs w:val="20"/>
        </w:rPr>
        <w:t xml:space="preserve"> is </w:t>
      </w:r>
      <w:r w:rsidR="005A5794">
        <w:rPr>
          <w:rFonts w:eastAsia="Times New Roman" w:cs="Arial"/>
          <w:color w:val="000000"/>
          <w:sz w:val="20"/>
          <w:szCs w:val="20"/>
        </w:rPr>
        <w:t xml:space="preserve">FDA </w:t>
      </w:r>
      <w:r w:rsidR="004D79CE">
        <w:rPr>
          <w:rFonts w:eastAsia="Times New Roman" w:cs="Arial"/>
          <w:color w:val="000000"/>
          <w:sz w:val="20"/>
          <w:szCs w:val="20"/>
        </w:rPr>
        <w:t>GRAS, non-GMO</w:t>
      </w:r>
      <w:r w:rsidR="00BA32FD">
        <w:rPr>
          <w:rFonts w:eastAsia="Times New Roman" w:cs="Arial"/>
          <w:color w:val="000000"/>
          <w:sz w:val="20"/>
          <w:szCs w:val="20"/>
        </w:rPr>
        <w:t>,</w:t>
      </w:r>
      <w:r w:rsidR="004D79CE">
        <w:rPr>
          <w:rFonts w:eastAsia="Times New Roman" w:cs="Arial"/>
          <w:color w:val="000000"/>
          <w:sz w:val="20"/>
          <w:szCs w:val="20"/>
        </w:rPr>
        <w:t xml:space="preserve"> </w:t>
      </w:r>
      <w:r w:rsidR="00DF79AA">
        <w:rPr>
          <w:rFonts w:eastAsia="Times New Roman" w:cs="Arial"/>
          <w:color w:val="000000"/>
          <w:sz w:val="20"/>
          <w:szCs w:val="20"/>
        </w:rPr>
        <w:t xml:space="preserve">organic compliant </w:t>
      </w:r>
      <w:r w:rsidR="004D79CE">
        <w:rPr>
          <w:rFonts w:eastAsia="Times New Roman" w:cs="Arial"/>
          <w:color w:val="000000"/>
          <w:sz w:val="20"/>
          <w:szCs w:val="20"/>
        </w:rPr>
        <w:t>and kosher, making it extremely accessible for use in</w:t>
      </w:r>
      <w:r w:rsidR="00F66579">
        <w:rPr>
          <w:rFonts w:eastAsia="Times New Roman" w:cs="Arial"/>
          <w:color w:val="000000"/>
          <w:sz w:val="20"/>
          <w:szCs w:val="20"/>
        </w:rPr>
        <w:t xml:space="preserve"> a vast amount of</w:t>
      </w:r>
      <w:r w:rsidR="004D79CE">
        <w:rPr>
          <w:rFonts w:eastAsia="Times New Roman" w:cs="Arial"/>
          <w:color w:val="000000"/>
          <w:sz w:val="20"/>
          <w:szCs w:val="20"/>
        </w:rPr>
        <w:t xml:space="preserve"> applications. </w:t>
      </w:r>
    </w:p>
    <w:p w14:paraId="3B9F9696" w14:textId="77777777" w:rsidR="005C3A42" w:rsidRDefault="005C3A42" w:rsidP="00BA32FD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460C657" w14:textId="21FE9227" w:rsidR="005C3A42" w:rsidRDefault="005C3A42" w:rsidP="00BA32FD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32FD">
        <w:rPr>
          <w:rFonts w:eastAsia="Times New Roman" w:cs="Arial"/>
          <w:color w:val="000000"/>
          <w:sz w:val="20"/>
          <w:szCs w:val="20"/>
        </w:rPr>
        <w:t>Multiple peer-reviewed and published studies show the immune health benefits of Ganeden</w:t>
      </w:r>
      <w:r w:rsidRPr="00BA32FD">
        <w:rPr>
          <w:rFonts w:eastAsia="Times New Roman" w:cs="Arial"/>
          <w:b/>
          <w:bCs/>
          <w:color w:val="000000"/>
          <w:sz w:val="20"/>
          <w:szCs w:val="20"/>
        </w:rPr>
        <w:t>BC</w:t>
      </w:r>
      <w:r w:rsidRPr="00BA32FD">
        <w:rPr>
          <w:rFonts w:eastAsia="Times New Roman" w:cs="Arial"/>
          <w:b/>
          <w:bCs/>
          <w:color w:val="000000"/>
          <w:sz w:val="20"/>
          <w:szCs w:val="20"/>
          <w:vertAlign w:val="superscript"/>
        </w:rPr>
        <w:t>30</w:t>
      </w:r>
      <w:r w:rsidRPr="00BA32FD">
        <w:rPr>
          <w:rFonts w:eastAsia="Times New Roman" w:cs="Arial"/>
          <w:color w:val="000000"/>
          <w:sz w:val="20"/>
          <w:szCs w:val="20"/>
        </w:rPr>
        <w:t xml:space="preserve"> cells</w:t>
      </w:r>
      <w:r>
        <w:rPr>
          <w:rFonts w:eastAsia="Times New Roman" w:cs="Arial"/>
          <w:color w:val="000000"/>
          <w:sz w:val="20"/>
          <w:szCs w:val="20"/>
        </w:rPr>
        <w:t xml:space="preserve">, </w:t>
      </w:r>
      <w:r w:rsidR="0027648F">
        <w:rPr>
          <w:rFonts w:eastAsia="Times New Roman" w:cs="Arial"/>
          <w:color w:val="000000"/>
          <w:sz w:val="20"/>
          <w:szCs w:val="20"/>
        </w:rPr>
        <w:t>with</w:t>
      </w:r>
      <w:r>
        <w:rPr>
          <w:rFonts w:eastAsia="Times New Roman" w:cs="Arial"/>
          <w:color w:val="000000"/>
          <w:sz w:val="20"/>
          <w:szCs w:val="20"/>
        </w:rPr>
        <w:t xml:space="preserve"> a</w:t>
      </w:r>
      <w:r w:rsidRPr="00BA32FD">
        <w:rPr>
          <w:rFonts w:eastAsia="Times New Roman" w:cs="Arial"/>
          <w:color w:val="000000"/>
          <w:sz w:val="20"/>
          <w:szCs w:val="20"/>
        </w:rPr>
        <w:t xml:space="preserve">dditional </w:t>
      </w:r>
      <w:r w:rsidR="0027648F">
        <w:rPr>
          <w:rFonts w:eastAsia="Times New Roman" w:cs="Arial"/>
          <w:color w:val="000000"/>
          <w:sz w:val="20"/>
          <w:szCs w:val="20"/>
        </w:rPr>
        <w:t xml:space="preserve">in-vitro and </w:t>
      </w:r>
      <w:r w:rsidRPr="00BA32FD">
        <w:rPr>
          <w:rFonts w:eastAsia="Times New Roman" w:cs="Arial"/>
          <w:color w:val="000000"/>
          <w:sz w:val="20"/>
          <w:szCs w:val="20"/>
        </w:rPr>
        <w:t>human clinical studies</w:t>
      </w:r>
      <w:r w:rsidR="0027648F">
        <w:rPr>
          <w:rFonts w:eastAsia="Times New Roman" w:cs="Arial"/>
          <w:color w:val="000000"/>
          <w:sz w:val="20"/>
          <w:szCs w:val="20"/>
        </w:rPr>
        <w:t xml:space="preserve"> on </w:t>
      </w:r>
      <w:proofErr w:type="spellStart"/>
      <w:r w:rsidR="0027648F">
        <w:rPr>
          <w:rFonts w:eastAsia="Times New Roman" w:cs="Arial"/>
          <w:color w:val="000000"/>
          <w:sz w:val="20"/>
          <w:szCs w:val="20"/>
        </w:rPr>
        <w:t>Staimune</w:t>
      </w:r>
      <w:proofErr w:type="spellEnd"/>
      <w:r w:rsidRPr="00BA32FD">
        <w:rPr>
          <w:rFonts w:eastAsia="Times New Roman" w:cs="Arial"/>
          <w:color w:val="000000"/>
          <w:sz w:val="20"/>
          <w:szCs w:val="20"/>
        </w:rPr>
        <w:t xml:space="preserve"> currently </w:t>
      </w:r>
      <w:r w:rsidR="0027648F">
        <w:rPr>
          <w:rFonts w:eastAsia="Times New Roman" w:cs="Arial"/>
          <w:color w:val="000000"/>
          <w:sz w:val="20"/>
          <w:szCs w:val="20"/>
        </w:rPr>
        <w:t>underway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564EF234" w14:textId="77777777" w:rsidR="004D79CE" w:rsidRDefault="004D79CE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DAE8A3C" w14:textId="561A6950" w:rsidR="00D11B53" w:rsidRDefault="00FE74D4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“After seeing the impressive immune </w:t>
      </w:r>
      <w:r w:rsidR="00BE20AB">
        <w:rPr>
          <w:rFonts w:eastAsia="Times New Roman" w:cs="Arial"/>
          <w:color w:val="000000"/>
          <w:sz w:val="20"/>
          <w:szCs w:val="20"/>
        </w:rPr>
        <w:t xml:space="preserve">supporting </w:t>
      </w:r>
      <w:r>
        <w:rPr>
          <w:rFonts w:eastAsia="Times New Roman" w:cs="Arial"/>
          <w:color w:val="000000"/>
          <w:sz w:val="20"/>
          <w:szCs w:val="20"/>
        </w:rPr>
        <w:t>b</w:t>
      </w:r>
      <w:r w:rsidR="004D79CE">
        <w:rPr>
          <w:rFonts w:eastAsia="Times New Roman" w:cs="Arial"/>
          <w:color w:val="000000"/>
          <w:sz w:val="20"/>
          <w:szCs w:val="20"/>
        </w:rPr>
        <w:t>enefits of Ganeden</w:t>
      </w:r>
      <w:r w:rsidR="004D79CE" w:rsidRPr="00FE74D4">
        <w:rPr>
          <w:rFonts w:eastAsia="Times New Roman" w:cs="Arial"/>
          <w:b/>
          <w:color w:val="000000"/>
          <w:sz w:val="20"/>
          <w:szCs w:val="20"/>
        </w:rPr>
        <w:t>BC</w:t>
      </w:r>
      <w:r w:rsidR="004D79CE" w:rsidRPr="00FE74D4">
        <w:rPr>
          <w:rFonts w:eastAsia="Times New Roman" w:cs="Arial"/>
          <w:b/>
          <w:color w:val="000000"/>
          <w:sz w:val="20"/>
          <w:szCs w:val="20"/>
          <w:vertAlign w:val="superscript"/>
        </w:rPr>
        <w:t>30</w:t>
      </w:r>
      <w:r w:rsidR="004D79CE">
        <w:rPr>
          <w:rFonts w:eastAsia="Times New Roman" w:cs="Arial"/>
          <w:color w:val="000000"/>
          <w:sz w:val="20"/>
          <w:szCs w:val="20"/>
        </w:rPr>
        <w:t xml:space="preserve">, we decided to dive further into the </w:t>
      </w:r>
      <w:r w:rsidR="00BE20AB">
        <w:rPr>
          <w:rFonts w:eastAsia="Times New Roman" w:cs="Arial"/>
          <w:color w:val="000000"/>
          <w:sz w:val="20"/>
          <w:szCs w:val="20"/>
        </w:rPr>
        <w:t>mechanism of action</w:t>
      </w:r>
      <w:r w:rsidR="00023B6A">
        <w:rPr>
          <w:rFonts w:eastAsia="Times New Roman" w:cs="Arial"/>
          <w:color w:val="000000"/>
          <w:sz w:val="20"/>
          <w:szCs w:val="20"/>
        </w:rPr>
        <w:t>,”</w:t>
      </w:r>
      <w:r>
        <w:rPr>
          <w:rFonts w:eastAsia="Times New Roman" w:cs="Arial"/>
          <w:color w:val="000000"/>
          <w:sz w:val="20"/>
          <w:szCs w:val="20"/>
        </w:rPr>
        <w:t xml:space="preserve"> said Mi</w:t>
      </w:r>
      <w:r w:rsidR="006E09BB">
        <w:rPr>
          <w:rFonts w:eastAsia="Times New Roman" w:cs="Arial"/>
          <w:color w:val="000000"/>
          <w:sz w:val="20"/>
          <w:szCs w:val="20"/>
        </w:rPr>
        <w:t>chael</w:t>
      </w:r>
      <w:r>
        <w:rPr>
          <w:rFonts w:eastAsia="Times New Roman" w:cs="Arial"/>
          <w:color w:val="000000"/>
          <w:sz w:val="20"/>
          <w:szCs w:val="20"/>
        </w:rPr>
        <w:t xml:space="preserve"> Bush, president</w:t>
      </w:r>
      <w:r w:rsidR="00BA32FD">
        <w:rPr>
          <w:rFonts w:eastAsia="Times New Roman" w:cs="Arial"/>
          <w:color w:val="000000"/>
          <w:sz w:val="20"/>
          <w:szCs w:val="20"/>
        </w:rPr>
        <w:t xml:space="preserve"> and CEO</w:t>
      </w:r>
      <w:r>
        <w:rPr>
          <w:rFonts w:eastAsia="Times New Roman" w:cs="Arial"/>
          <w:color w:val="000000"/>
          <w:sz w:val="20"/>
          <w:szCs w:val="20"/>
        </w:rPr>
        <w:t xml:space="preserve"> of Ganeden.</w:t>
      </w:r>
      <w:r w:rsidR="00023B6A">
        <w:rPr>
          <w:rFonts w:eastAsia="Times New Roman" w:cs="Arial"/>
          <w:color w:val="000000"/>
          <w:sz w:val="20"/>
          <w:szCs w:val="20"/>
        </w:rPr>
        <w:t xml:space="preserve"> “We discovered and ultimately patented this novel </w:t>
      </w:r>
      <w:r w:rsidR="009E3549">
        <w:rPr>
          <w:rFonts w:eastAsia="Times New Roman" w:cs="Arial"/>
          <w:color w:val="000000"/>
          <w:sz w:val="20"/>
          <w:szCs w:val="20"/>
        </w:rPr>
        <w:t>ingredient</w:t>
      </w:r>
      <w:r w:rsidR="00023B6A">
        <w:rPr>
          <w:rFonts w:eastAsia="Times New Roman" w:cs="Arial"/>
          <w:color w:val="000000"/>
          <w:sz w:val="20"/>
          <w:szCs w:val="20"/>
        </w:rPr>
        <w:t xml:space="preserve"> which provides the opportunity to share the immune benefits of the probiotic in product formats that do not support the use of the live organism</w:t>
      </w:r>
      <w:r w:rsidR="00B864F3">
        <w:rPr>
          <w:rFonts w:eastAsia="Times New Roman" w:cs="Arial"/>
          <w:color w:val="000000"/>
          <w:sz w:val="20"/>
          <w:szCs w:val="20"/>
        </w:rPr>
        <w:t>.</w:t>
      </w:r>
      <w:r w:rsidR="00023B6A">
        <w:rPr>
          <w:rFonts w:eastAsia="Times New Roman" w:cs="Arial"/>
          <w:color w:val="000000"/>
          <w:sz w:val="20"/>
          <w:szCs w:val="20"/>
        </w:rPr>
        <w:t>”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0D95A0A" w14:textId="77777777" w:rsidR="00BA32FD" w:rsidRDefault="00BA32FD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F46DB42" w14:textId="40DDB449" w:rsidR="006E7CF8" w:rsidRDefault="005D7340" w:rsidP="00FE74D4">
      <w:pPr>
        <w:pBdr>
          <w:top w:val="single" w:sz="12" w:space="2" w:color="FFFFFF"/>
          <w:left w:val="single" w:sz="12" w:space="0" w:color="FFFFFF"/>
          <w:bottom w:val="single" w:sz="12" w:space="2" w:color="FFFFFF"/>
          <w:right w:val="single" w:sz="12" w:space="2" w:color="FFFFFF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Staimune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provides </w:t>
      </w:r>
      <w:r w:rsidR="00023B6A">
        <w:rPr>
          <w:rFonts w:eastAsia="Times New Roman" w:cs="Arial"/>
          <w:color w:val="000000"/>
          <w:sz w:val="20"/>
          <w:szCs w:val="20"/>
        </w:rPr>
        <w:t xml:space="preserve">the </w:t>
      </w:r>
      <w:r>
        <w:rPr>
          <w:rFonts w:eastAsia="Times New Roman" w:cs="Arial"/>
          <w:color w:val="000000"/>
          <w:sz w:val="20"/>
          <w:szCs w:val="20"/>
        </w:rPr>
        <w:t xml:space="preserve">option for manufacturers that want to focus </w:t>
      </w:r>
      <w:r w:rsidR="00F66579">
        <w:rPr>
          <w:rFonts w:eastAsia="Times New Roman" w:cs="Arial"/>
          <w:color w:val="000000"/>
          <w:sz w:val="20"/>
          <w:szCs w:val="20"/>
        </w:rPr>
        <w:t xml:space="preserve">specifically </w:t>
      </w:r>
      <w:r>
        <w:rPr>
          <w:rFonts w:eastAsia="Times New Roman" w:cs="Arial"/>
          <w:color w:val="000000"/>
          <w:sz w:val="20"/>
          <w:szCs w:val="20"/>
        </w:rPr>
        <w:t xml:space="preserve">on immune health, and </w:t>
      </w:r>
      <w:r w:rsidR="00F66579">
        <w:rPr>
          <w:rFonts w:eastAsia="Times New Roman" w:cs="Arial"/>
          <w:color w:val="000000"/>
          <w:sz w:val="20"/>
          <w:szCs w:val="20"/>
        </w:rPr>
        <w:t xml:space="preserve">for </w:t>
      </w:r>
      <w:r>
        <w:rPr>
          <w:rFonts w:eastAsia="Times New Roman" w:cs="Arial"/>
          <w:color w:val="000000"/>
          <w:sz w:val="20"/>
          <w:szCs w:val="20"/>
        </w:rPr>
        <w:t xml:space="preserve">those with processes </w:t>
      </w:r>
      <w:r w:rsidR="00F66579">
        <w:rPr>
          <w:rFonts w:eastAsia="Times New Roman" w:cs="Arial"/>
          <w:color w:val="000000"/>
          <w:sz w:val="20"/>
          <w:szCs w:val="20"/>
        </w:rPr>
        <w:t xml:space="preserve">that cause formulation challenges for </w:t>
      </w:r>
      <w:r w:rsidR="00F674F6">
        <w:rPr>
          <w:rFonts w:eastAsia="Times New Roman" w:cs="Arial"/>
          <w:color w:val="000000"/>
          <w:sz w:val="20"/>
          <w:szCs w:val="20"/>
        </w:rPr>
        <w:t xml:space="preserve">live </w:t>
      </w:r>
      <w:r w:rsidR="00F66579">
        <w:rPr>
          <w:rFonts w:eastAsia="Times New Roman" w:cs="Arial"/>
          <w:color w:val="000000"/>
          <w:sz w:val="20"/>
          <w:szCs w:val="20"/>
        </w:rPr>
        <w:t>probiotics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  <w:r w:rsidR="006E7CF8" w:rsidRPr="006E7CF8">
        <w:rPr>
          <w:rFonts w:eastAsia="Times New Roman" w:cs="Arial"/>
          <w:color w:val="000000"/>
          <w:sz w:val="20"/>
          <w:szCs w:val="20"/>
        </w:rPr>
        <w:t xml:space="preserve">With an inclusion rate of just 50mg,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Staimune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doe</w:t>
      </w:r>
      <w:r w:rsidR="00F66579">
        <w:rPr>
          <w:rFonts w:eastAsia="Times New Roman" w:cs="Arial"/>
          <w:color w:val="000000"/>
          <w:sz w:val="20"/>
          <w:szCs w:val="20"/>
        </w:rPr>
        <w:t>s not</w:t>
      </w:r>
      <w:r w:rsidR="006E7CF8" w:rsidRPr="006E7CF8">
        <w:rPr>
          <w:rFonts w:eastAsia="Times New Roman" w:cs="Arial"/>
          <w:color w:val="000000"/>
          <w:sz w:val="20"/>
          <w:szCs w:val="20"/>
        </w:rPr>
        <w:t xml:space="preserve"> alter the flavor or texture profiles of finished goods</w:t>
      </w:r>
      <w:r w:rsidR="00F66579">
        <w:rPr>
          <w:rFonts w:eastAsia="Times New Roman" w:cs="Arial"/>
          <w:color w:val="000000"/>
          <w:sz w:val="20"/>
          <w:szCs w:val="20"/>
        </w:rPr>
        <w:t xml:space="preserve">, allowing for easy application into a large </w:t>
      </w:r>
      <w:r w:rsidR="00BE20AB">
        <w:rPr>
          <w:rFonts w:eastAsia="Times New Roman" w:cs="Arial"/>
          <w:color w:val="000000"/>
          <w:sz w:val="20"/>
          <w:szCs w:val="20"/>
        </w:rPr>
        <w:t xml:space="preserve">number </w:t>
      </w:r>
      <w:r w:rsidR="00F66579">
        <w:rPr>
          <w:rFonts w:eastAsia="Times New Roman" w:cs="Arial"/>
          <w:color w:val="000000"/>
          <w:sz w:val="20"/>
          <w:szCs w:val="20"/>
        </w:rPr>
        <w:t xml:space="preserve">of product categories. </w:t>
      </w:r>
    </w:p>
    <w:p w14:paraId="3C565116" w14:textId="77777777" w:rsidR="00D11B53" w:rsidRDefault="00D11B53" w:rsidP="00D11B53">
      <w:pPr>
        <w:pStyle w:val="NoSpacing"/>
        <w:rPr>
          <w:sz w:val="20"/>
          <w:szCs w:val="20"/>
        </w:rPr>
      </w:pPr>
    </w:p>
    <w:p w14:paraId="5671983A" w14:textId="64634D2A" w:rsidR="00D11B53" w:rsidRDefault="005D7340" w:rsidP="00D11B53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Staimune</w:t>
      </w:r>
      <w:proofErr w:type="spellEnd"/>
      <w:r>
        <w:rPr>
          <w:sz w:val="20"/>
          <w:szCs w:val="20"/>
        </w:rPr>
        <w:t xml:space="preserve"> will be available for formulation</w:t>
      </w:r>
      <w:r w:rsidR="00B72E88">
        <w:rPr>
          <w:sz w:val="20"/>
          <w:szCs w:val="20"/>
        </w:rPr>
        <w:t xml:space="preserve"> starting in</w:t>
      </w:r>
      <w:r>
        <w:rPr>
          <w:sz w:val="20"/>
          <w:szCs w:val="20"/>
        </w:rPr>
        <w:t xml:space="preserve"> the summer of 2017. </w:t>
      </w:r>
      <w:r w:rsidR="00D11B53">
        <w:rPr>
          <w:sz w:val="20"/>
          <w:szCs w:val="20"/>
        </w:rPr>
        <w:t>For more information</w:t>
      </w:r>
      <w:r>
        <w:rPr>
          <w:sz w:val="20"/>
          <w:szCs w:val="20"/>
        </w:rPr>
        <w:t xml:space="preserve"> on the immune health ingredient and </w:t>
      </w:r>
      <w:proofErr w:type="spellStart"/>
      <w:r>
        <w:rPr>
          <w:sz w:val="20"/>
          <w:szCs w:val="20"/>
        </w:rPr>
        <w:t>Ganeden’s</w:t>
      </w:r>
      <w:proofErr w:type="spellEnd"/>
      <w:r>
        <w:rPr>
          <w:sz w:val="20"/>
          <w:szCs w:val="20"/>
        </w:rPr>
        <w:t xml:space="preserve"> other probiotic technologies</w:t>
      </w:r>
      <w:r w:rsidR="00D11B53">
        <w:rPr>
          <w:sz w:val="20"/>
          <w:szCs w:val="20"/>
        </w:rPr>
        <w:t xml:space="preserve">, visit </w:t>
      </w:r>
      <w:hyperlink r:id="rId9" w:history="1">
        <w:r w:rsidR="006B54B5">
          <w:rPr>
            <w:rStyle w:val="Hyperlink"/>
            <w:sz w:val="20"/>
            <w:szCs w:val="20"/>
          </w:rPr>
          <w:t>GanedenProbiotics.com</w:t>
        </w:r>
      </w:hyperlink>
      <w:r w:rsidR="00D11B53">
        <w:rPr>
          <w:sz w:val="20"/>
          <w:szCs w:val="20"/>
        </w:rPr>
        <w:t xml:space="preserve">. </w:t>
      </w:r>
    </w:p>
    <w:p w14:paraId="5EE9BDBD" w14:textId="77777777" w:rsidR="00D11B53" w:rsidRPr="008F510A" w:rsidRDefault="00D11B53" w:rsidP="00D11B53">
      <w:pPr>
        <w:pStyle w:val="NoSpacing"/>
        <w:rPr>
          <w:sz w:val="20"/>
          <w:szCs w:val="20"/>
        </w:rPr>
      </w:pPr>
    </w:p>
    <w:p w14:paraId="4820DF3D" w14:textId="77777777" w:rsidR="00D11B53" w:rsidRPr="008F510A" w:rsidRDefault="00D11B53" w:rsidP="00D11B53">
      <w:pPr>
        <w:spacing w:after="0" w:line="240" w:lineRule="auto"/>
        <w:jc w:val="center"/>
        <w:rPr>
          <w:sz w:val="20"/>
          <w:szCs w:val="20"/>
        </w:rPr>
      </w:pPr>
      <w:r w:rsidRPr="008F510A">
        <w:rPr>
          <w:b/>
          <w:sz w:val="20"/>
          <w:szCs w:val="20"/>
        </w:rPr>
        <w:t>###</w:t>
      </w:r>
    </w:p>
    <w:p w14:paraId="3021105C" w14:textId="77777777" w:rsidR="00D11B53" w:rsidRDefault="00D11B53" w:rsidP="00D11B53">
      <w:pPr>
        <w:pStyle w:val="NoSpacing"/>
        <w:rPr>
          <w:b/>
          <w:sz w:val="20"/>
          <w:szCs w:val="20"/>
        </w:rPr>
      </w:pPr>
    </w:p>
    <w:p w14:paraId="7F7D7428" w14:textId="77777777" w:rsidR="00D11B53" w:rsidRPr="00752F48" w:rsidRDefault="00D11B53" w:rsidP="00D11B53">
      <w:pPr>
        <w:pStyle w:val="NoSpacing"/>
        <w:rPr>
          <w:b/>
          <w:sz w:val="20"/>
          <w:szCs w:val="20"/>
        </w:rPr>
      </w:pPr>
      <w:r w:rsidRPr="00752F48">
        <w:rPr>
          <w:b/>
          <w:sz w:val="20"/>
          <w:szCs w:val="20"/>
        </w:rPr>
        <w:t>About Ganeden:</w:t>
      </w:r>
    </w:p>
    <w:p w14:paraId="77D4EFCA" w14:textId="50941E65" w:rsidR="001874B1" w:rsidRDefault="006E09BB" w:rsidP="00B864F3">
      <w:pPr>
        <w:pStyle w:val="NormalWeb"/>
        <w:spacing w:before="0" w:beforeAutospacing="0" w:after="0" w:afterAutospacing="0"/>
      </w:pPr>
      <w:r w:rsidRPr="006E09BB">
        <w:rPr>
          <w:rFonts w:asciiTheme="minorHAnsi" w:hAnsiTheme="minorHAnsi"/>
          <w:sz w:val="20"/>
          <w:szCs w:val="20"/>
        </w:rPr>
        <w:t>Ganeden® is at the forefront of probiotic research and product development with an extensive library of published studies and more than 13</w:t>
      </w:r>
      <w:r w:rsidR="00CC3913">
        <w:rPr>
          <w:rFonts w:asciiTheme="minorHAnsi" w:hAnsiTheme="minorHAnsi"/>
          <w:sz w:val="20"/>
          <w:szCs w:val="20"/>
        </w:rPr>
        <w:t>5</w:t>
      </w:r>
      <w:r w:rsidRPr="006E09BB">
        <w:rPr>
          <w:rFonts w:asciiTheme="minorHAnsi" w:hAnsiTheme="minorHAnsi"/>
          <w:sz w:val="20"/>
          <w:szCs w:val="20"/>
        </w:rPr>
        <w:t xml:space="preserve"> patents for probiotic technologies in the supplement, food, beverage, animal health, sports nutrition and personal care ingredients markets. Ganeden is best known for Ganeden</w:t>
      </w:r>
      <w:r w:rsidRPr="006E09BB">
        <w:rPr>
          <w:rFonts w:asciiTheme="minorHAnsi" w:hAnsiTheme="minorHAnsi"/>
          <w:b/>
          <w:bCs/>
          <w:color w:val="000000"/>
          <w:sz w:val="20"/>
          <w:szCs w:val="20"/>
        </w:rPr>
        <w:t>BC</w:t>
      </w:r>
      <w:r w:rsidRPr="006E09BB">
        <w:rPr>
          <w:rFonts w:asciiTheme="minorHAnsi" w:hAnsiTheme="minorHAnsi"/>
          <w:b/>
          <w:bCs/>
          <w:color w:val="000000"/>
          <w:sz w:val="20"/>
          <w:szCs w:val="20"/>
          <w:vertAlign w:val="superscript"/>
        </w:rPr>
        <w:t>30</w:t>
      </w:r>
      <w:r w:rsidR="003553DA">
        <w:rPr>
          <w:rFonts w:asciiTheme="minorHAnsi" w:hAnsiTheme="minorHAnsi"/>
          <w:sz w:val="20"/>
          <w:szCs w:val="20"/>
        </w:rPr>
        <w:t>® it</w:t>
      </w:r>
      <w:r w:rsidR="00901E33">
        <w:rPr>
          <w:rFonts w:asciiTheme="minorHAnsi" w:hAnsiTheme="minorHAnsi"/>
          <w:sz w:val="20"/>
          <w:szCs w:val="20"/>
        </w:rPr>
        <w:t>s patented, FDA GRAS and</w:t>
      </w:r>
      <w:r w:rsidRPr="006E09BB">
        <w:rPr>
          <w:rFonts w:asciiTheme="minorHAnsi" w:hAnsiTheme="minorHAnsi"/>
          <w:sz w:val="20"/>
          <w:szCs w:val="20"/>
        </w:rPr>
        <w:t xml:space="preserve"> highly stable probiotic ingredient. Through the fermentation process of Ganeden</w:t>
      </w:r>
      <w:r w:rsidRPr="006E09BB">
        <w:rPr>
          <w:rFonts w:asciiTheme="minorHAnsi" w:hAnsiTheme="minorHAnsi"/>
          <w:b/>
          <w:bCs/>
          <w:sz w:val="20"/>
          <w:szCs w:val="20"/>
        </w:rPr>
        <w:t>BC</w:t>
      </w:r>
      <w:r w:rsidRPr="006E09BB">
        <w:rPr>
          <w:rFonts w:asciiTheme="minorHAnsi" w:hAnsiTheme="minorHAnsi"/>
          <w:b/>
          <w:bCs/>
          <w:sz w:val="20"/>
          <w:szCs w:val="20"/>
          <w:vertAlign w:val="superscript"/>
        </w:rPr>
        <w:t>30</w:t>
      </w:r>
      <w:r w:rsidRPr="00E96153">
        <w:rPr>
          <w:rFonts w:asciiTheme="minorHAnsi" w:hAnsiTheme="minorHAnsi"/>
          <w:bCs/>
          <w:sz w:val="20"/>
          <w:szCs w:val="20"/>
        </w:rPr>
        <w:t>,</w:t>
      </w:r>
      <w:r w:rsidRPr="006E09BB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</w:t>
      </w:r>
      <w:r w:rsidRPr="006E09BB">
        <w:rPr>
          <w:rFonts w:asciiTheme="minorHAnsi" w:hAnsiTheme="minorHAnsi"/>
          <w:sz w:val="20"/>
          <w:szCs w:val="20"/>
        </w:rPr>
        <w:t xml:space="preserve">Ganeden developed Bonicel®, the first science-backed, probiotic-derived, personal care ingredient shown to dramatically reduce signs of aging. </w:t>
      </w:r>
      <w:proofErr w:type="spellStart"/>
      <w:r w:rsidRPr="006E09BB">
        <w:rPr>
          <w:rFonts w:asciiTheme="minorHAnsi" w:hAnsiTheme="minorHAnsi"/>
          <w:sz w:val="20"/>
          <w:szCs w:val="20"/>
        </w:rPr>
        <w:t>Ganeden’s</w:t>
      </w:r>
      <w:proofErr w:type="spellEnd"/>
      <w:r w:rsidRPr="006E09BB">
        <w:rPr>
          <w:rFonts w:asciiTheme="minorHAnsi" w:hAnsiTheme="minorHAnsi"/>
          <w:sz w:val="20"/>
          <w:szCs w:val="20"/>
        </w:rPr>
        <w:t xml:space="preserve"> newest ingredient, </w:t>
      </w:r>
      <w:proofErr w:type="spellStart"/>
      <w:r w:rsidRPr="006E09BB">
        <w:rPr>
          <w:rFonts w:asciiTheme="minorHAnsi" w:hAnsiTheme="minorHAnsi"/>
          <w:sz w:val="20"/>
          <w:szCs w:val="20"/>
        </w:rPr>
        <w:t>Staimune</w:t>
      </w:r>
      <w:proofErr w:type="spellEnd"/>
      <w:r w:rsidRPr="006E09BB">
        <w:rPr>
          <w:rFonts w:asciiTheme="minorHAnsi" w:hAnsiTheme="minorHAnsi"/>
          <w:sz w:val="20"/>
          <w:szCs w:val="20"/>
        </w:rPr>
        <w:t xml:space="preserve">™ is </w:t>
      </w:r>
      <w:r w:rsidR="00D210BA">
        <w:rPr>
          <w:rFonts w:asciiTheme="minorHAnsi" w:hAnsiTheme="minorHAnsi"/>
          <w:sz w:val="20"/>
          <w:szCs w:val="20"/>
        </w:rPr>
        <w:t xml:space="preserve">a </w:t>
      </w:r>
      <w:r w:rsidRPr="006E09BB">
        <w:rPr>
          <w:rFonts w:asciiTheme="minorHAnsi" w:hAnsiTheme="minorHAnsi"/>
          <w:sz w:val="20"/>
          <w:szCs w:val="20"/>
        </w:rPr>
        <w:t>patented probiotic technology comprising of inactivated Ganeden</w:t>
      </w:r>
      <w:r w:rsidRPr="006E09BB">
        <w:rPr>
          <w:rFonts w:asciiTheme="minorHAnsi" w:hAnsiTheme="minorHAnsi"/>
          <w:b/>
          <w:bCs/>
          <w:sz w:val="20"/>
          <w:szCs w:val="20"/>
        </w:rPr>
        <w:t>BC</w:t>
      </w:r>
      <w:r w:rsidRPr="006E09BB">
        <w:rPr>
          <w:rFonts w:asciiTheme="minorHAnsi" w:hAnsiTheme="minorHAnsi"/>
          <w:b/>
          <w:bCs/>
          <w:sz w:val="20"/>
          <w:szCs w:val="20"/>
          <w:vertAlign w:val="superscript"/>
        </w:rPr>
        <w:t>30</w:t>
      </w:r>
      <w:r w:rsidRPr="006E09BB">
        <w:rPr>
          <w:rFonts w:asciiTheme="minorHAnsi" w:hAnsiTheme="minorHAnsi"/>
          <w:sz w:val="20"/>
          <w:szCs w:val="20"/>
        </w:rPr>
        <w:t xml:space="preserve"> </w:t>
      </w:r>
      <w:r w:rsidR="00B30B38">
        <w:rPr>
          <w:rFonts w:asciiTheme="minorHAnsi" w:hAnsiTheme="minorHAnsi"/>
          <w:sz w:val="20"/>
          <w:szCs w:val="20"/>
        </w:rPr>
        <w:t xml:space="preserve">cells, </w:t>
      </w:r>
      <w:r w:rsidRPr="006E09BB">
        <w:rPr>
          <w:rFonts w:asciiTheme="minorHAnsi" w:hAnsiTheme="minorHAnsi"/>
          <w:sz w:val="20"/>
          <w:szCs w:val="20"/>
        </w:rPr>
        <w:t>which ha</w:t>
      </w:r>
      <w:r w:rsidR="00B30B38">
        <w:rPr>
          <w:rFonts w:asciiTheme="minorHAnsi" w:hAnsiTheme="minorHAnsi"/>
          <w:sz w:val="20"/>
          <w:szCs w:val="20"/>
        </w:rPr>
        <w:t>ve</w:t>
      </w:r>
      <w:r w:rsidRPr="006E09BB">
        <w:rPr>
          <w:rFonts w:asciiTheme="minorHAnsi" w:hAnsiTheme="minorHAnsi"/>
          <w:sz w:val="20"/>
          <w:szCs w:val="20"/>
        </w:rPr>
        <w:t xml:space="preserve"> immune benefits. For more information about Ganeden and licensing opportunities</w:t>
      </w:r>
      <w:r w:rsidR="006B54B5">
        <w:rPr>
          <w:rFonts w:asciiTheme="minorHAnsi" w:hAnsiTheme="minorHAnsi"/>
          <w:sz w:val="20"/>
          <w:szCs w:val="20"/>
        </w:rPr>
        <w:t>,</w:t>
      </w:r>
      <w:r w:rsidRPr="006E09BB">
        <w:rPr>
          <w:rFonts w:asciiTheme="minorHAnsi" w:hAnsiTheme="minorHAnsi"/>
          <w:sz w:val="20"/>
          <w:szCs w:val="20"/>
        </w:rPr>
        <w:t xml:space="preserve"> visit </w:t>
      </w:r>
      <w:hyperlink r:id="rId10" w:history="1">
        <w:r w:rsidRPr="006E09BB">
          <w:rPr>
            <w:rStyle w:val="Hyperlink"/>
            <w:rFonts w:asciiTheme="minorHAnsi" w:hAnsiTheme="minorHAnsi"/>
            <w:sz w:val="20"/>
            <w:szCs w:val="20"/>
          </w:rPr>
          <w:t>GanedenProbiotics.com</w:t>
        </w:r>
      </w:hyperlink>
      <w:r w:rsidRPr="006E09BB">
        <w:rPr>
          <w:rFonts w:asciiTheme="minorHAnsi" w:hAnsiTheme="minorHAnsi"/>
          <w:sz w:val="20"/>
          <w:szCs w:val="20"/>
        </w:rPr>
        <w:t>.</w:t>
      </w:r>
    </w:p>
    <w:p w14:paraId="3F000F72" w14:textId="77777777" w:rsidR="001874B1" w:rsidRDefault="001874B1"/>
    <w:sectPr w:rsidR="001874B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5967" w14:textId="77777777" w:rsidR="00996A88" w:rsidRDefault="00996A88" w:rsidP="001874B1">
      <w:pPr>
        <w:spacing w:after="0" w:line="240" w:lineRule="auto"/>
      </w:pPr>
      <w:r>
        <w:separator/>
      </w:r>
    </w:p>
  </w:endnote>
  <w:endnote w:type="continuationSeparator" w:id="0">
    <w:p w14:paraId="165BA26F" w14:textId="77777777" w:rsidR="00996A88" w:rsidRDefault="00996A88" w:rsidP="001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276B6" w14:textId="77777777" w:rsidR="00996A88" w:rsidRDefault="00996A88" w:rsidP="001874B1">
      <w:pPr>
        <w:spacing w:after="0" w:line="240" w:lineRule="auto"/>
      </w:pPr>
      <w:r>
        <w:separator/>
      </w:r>
    </w:p>
  </w:footnote>
  <w:footnote w:type="continuationSeparator" w:id="0">
    <w:p w14:paraId="6E7E8775" w14:textId="77777777" w:rsidR="00996A88" w:rsidRDefault="00996A88" w:rsidP="001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FA6D" w14:textId="77777777" w:rsidR="00996A88" w:rsidRDefault="00996A88">
    <w:pPr>
      <w:pStyle w:val="Header"/>
    </w:pPr>
    <w:r>
      <w:rPr>
        <w:noProof/>
      </w:rPr>
      <w:drawing>
        <wp:inline distT="0" distB="0" distL="0" distR="0" wp14:anchorId="0DEB7AD0" wp14:editId="1DD33ED4">
          <wp:extent cx="1552576" cy="414018"/>
          <wp:effectExtent l="0" t="0" r="0" b="5715"/>
          <wp:docPr id="10" name="Picture 10" descr="S:\Business Development\Art\Ganeden Biotech logos\GanedenLogo_641_K - no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Business Development\Art\Ganeden Biotech logos\GanedenLogo_641_K - no-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5" cy="41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798"/>
    <w:multiLevelType w:val="hybridMultilevel"/>
    <w:tmpl w:val="AAE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0FA"/>
    <w:multiLevelType w:val="hybridMultilevel"/>
    <w:tmpl w:val="DE3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1046"/>
    <w:multiLevelType w:val="hybridMultilevel"/>
    <w:tmpl w:val="25E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5B1"/>
    <w:multiLevelType w:val="hybridMultilevel"/>
    <w:tmpl w:val="45787D8A"/>
    <w:lvl w:ilvl="0" w:tplc="BD98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F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2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E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AE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2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24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5A2EE8"/>
    <w:multiLevelType w:val="hybridMultilevel"/>
    <w:tmpl w:val="5C48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destination w:val="email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B1"/>
    <w:rsid w:val="000046F5"/>
    <w:rsid w:val="0002106A"/>
    <w:rsid w:val="00023B6A"/>
    <w:rsid w:val="000477AE"/>
    <w:rsid w:val="0005155A"/>
    <w:rsid w:val="00075B16"/>
    <w:rsid w:val="00076A3D"/>
    <w:rsid w:val="000D16EB"/>
    <w:rsid w:val="000D6CED"/>
    <w:rsid w:val="000E2100"/>
    <w:rsid w:val="000E3431"/>
    <w:rsid w:val="000E467C"/>
    <w:rsid w:val="000F6713"/>
    <w:rsid w:val="00126BF7"/>
    <w:rsid w:val="001354E2"/>
    <w:rsid w:val="00154636"/>
    <w:rsid w:val="00157F30"/>
    <w:rsid w:val="001616C5"/>
    <w:rsid w:val="00163749"/>
    <w:rsid w:val="001874B1"/>
    <w:rsid w:val="001933E5"/>
    <w:rsid w:val="001979EF"/>
    <w:rsid w:val="001A28AC"/>
    <w:rsid w:val="001B6D4E"/>
    <w:rsid w:val="001E5F8A"/>
    <w:rsid w:val="00207394"/>
    <w:rsid w:val="002102F5"/>
    <w:rsid w:val="00211FBC"/>
    <w:rsid w:val="00216317"/>
    <w:rsid w:val="00220636"/>
    <w:rsid w:val="0023769F"/>
    <w:rsid w:val="0025170B"/>
    <w:rsid w:val="0025326C"/>
    <w:rsid w:val="002656EF"/>
    <w:rsid w:val="00267DC2"/>
    <w:rsid w:val="0027648F"/>
    <w:rsid w:val="00292BCE"/>
    <w:rsid w:val="002A3EDF"/>
    <w:rsid w:val="002A59C3"/>
    <w:rsid w:val="002B3606"/>
    <w:rsid w:val="002C1BD8"/>
    <w:rsid w:val="002C2254"/>
    <w:rsid w:val="002C3943"/>
    <w:rsid w:val="002D6BF4"/>
    <w:rsid w:val="002E690E"/>
    <w:rsid w:val="002F1F71"/>
    <w:rsid w:val="00342EDA"/>
    <w:rsid w:val="003430E7"/>
    <w:rsid w:val="00347BB7"/>
    <w:rsid w:val="003553DA"/>
    <w:rsid w:val="00380055"/>
    <w:rsid w:val="00392BEA"/>
    <w:rsid w:val="00392CB1"/>
    <w:rsid w:val="00392DBC"/>
    <w:rsid w:val="003A220D"/>
    <w:rsid w:val="003A571E"/>
    <w:rsid w:val="003B5E96"/>
    <w:rsid w:val="003C4C3C"/>
    <w:rsid w:val="003D3D71"/>
    <w:rsid w:val="003E70FA"/>
    <w:rsid w:val="0040308A"/>
    <w:rsid w:val="00405328"/>
    <w:rsid w:val="00405A4A"/>
    <w:rsid w:val="004066C3"/>
    <w:rsid w:val="00414441"/>
    <w:rsid w:val="00423B8C"/>
    <w:rsid w:val="004342FF"/>
    <w:rsid w:val="00441797"/>
    <w:rsid w:val="00445206"/>
    <w:rsid w:val="00450134"/>
    <w:rsid w:val="0045687D"/>
    <w:rsid w:val="004667C5"/>
    <w:rsid w:val="0047540B"/>
    <w:rsid w:val="004815B3"/>
    <w:rsid w:val="004941E7"/>
    <w:rsid w:val="004A2335"/>
    <w:rsid w:val="004B043B"/>
    <w:rsid w:val="004D79CE"/>
    <w:rsid w:val="004E0983"/>
    <w:rsid w:val="004E37EC"/>
    <w:rsid w:val="004F48FC"/>
    <w:rsid w:val="004F7A9C"/>
    <w:rsid w:val="005164E1"/>
    <w:rsid w:val="00556EDB"/>
    <w:rsid w:val="00563558"/>
    <w:rsid w:val="005639AB"/>
    <w:rsid w:val="005661CF"/>
    <w:rsid w:val="00574DE0"/>
    <w:rsid w:val="00594A6A"/>
    <w:rsid w:val="005A2514"/>
    <w:rsid w:val="005A3259"/>
    <w:rsid w:val="005A5794"/>
    <w:rsid w:val="005C3A42"/>
    <w:rsid w:val="005D5190"/>
    <w:rsid w:val="005D629C"/>
    <w:rsid w:val="005D7340"/>
    <w:rsid w:val="005E479F"/>
    <w:rsid w:val="005E62AC"/>
    <w:rsid w:val="006068A9"/>
    <w:rsid w:val="006079EE"/>
    <w:rsid w:val="00636129"/>
    <w:rsid w:val="00661F33"/>
    <w:rsid w:val="00677AD7"/>
    <w:rsid w:val="0069760B"/>
    <w:rsid w:val="006B0CAB"/>
    <w:rsid w:val="006B54B5"/>
    <w:rsid w:val="006C0682"/>
    <w:rsid w:val="006D00DF"/>
    <w:rsid w:val="006E09BB"/>
    <w:rsid w:val="006E7CF8"/>
    <w:rsid w:val="00723E51"/>
    <w:rsid w:val="00731C51"/>
    <w:rsid w:val="00740A29"/>
    <w:rsid w:val="00750811"/>
    <w:rsid w:val="00752F48"/>
    <w:rsid w:val="00753A75"/>
    <w:rsid w:val="007700F4"/>
    <w:rsid w:val="0079771B"/>
    <w:rsid w:val="007B4D08"/>
    <w:rsid w:val="007B6621"/>
    <w:rsid w:val="008776B8"/>
    <w:rsid w:val="008817A2"/>
    <w:rsid w:val="00884CDF"/>
    <w:rsid w:val="008D60A9"/>
    <w:rsid w:val="008E6FFA"/>
    <w:rsid w:val="00901E33"/>
    <w:rsid w:val="00910E30"/>
    <w:rsid w:val="0091728E"/>
    <w:rsid w:val="0094110B"/>
    <w:rsid w:val="00976F15"/>
    <w:rsid w:val="00996A88"/>
    <w:rsid w:val="009B1031"/>
    <w:rsid w:val="009B7757"/>
    <w:rsid w:val="009E27AC"/>
    <w:rsid w:val="009E3549"/>
    <w:rsid w:val="009F5A40"/>
    <w:rsid w:val="00A070EE"/>
    <w:rsid w:val="00A21C91"/>
    <w:rsid w:val="00A46AD0"/>
    <w:rsid w:val="00A567D6"/>
    <w:rsid w:val="00A804F3"/>
    <w:rsid w:val="00A93D4F"/>
    <w:rsid w:val="00A96536"/>
    <w:rsid w:val="00AA5E62"/>
    <w:rsid w:val="00AB09FC"/>
    <w:rsid w:val="00AE3CE5"/>
    <w:rsid w:val="00AF5CAC"/>
    <w:rsid w:val="00B173EF"/>
    <w:rsid w:val="00B30B38"/>
    <w:rsid w:val="00B36E8B"/>
    <w:rsid w:val="00B61769"/>
    <w:rsid w:val="00B62619"/>
    <w:rsid w:val="00B72E88"/>
    <w:rsid w:val="00B75AFE"/>
    <w:rsid w:val="00B864F3"/>
    <w:rsid w:val="00B939CC"/>
    <w:rsid w:val="00BA28B1"/>
    <w:rsid w:val="00BA32FD"/>
    <w:rsid w:val="00BC37DC"/>
    <w:rsid w:val="00BC745D"/>
    <w:rsid w:val="00BE20AB"/>
    <w:rsid w:val="00BF3005"/>
    <w:rsid w:val="00C25A0B"/>
    <w:rsid w:val="00C3195B"/>
    <w:rsid w:val="00C57638"/>
    <w:rsid w:val="00C651E9"/>
    <w:rsid w:val="00C808BD"/>
    <w:rsid w:val="00C8441D"/>
    <w:rsid w:val="00C86D57"/>
    <w:rsid w:val="00C9469A"/>
    <w:rsid w:val="00CB4D96"/>
    <w:rsid w:val="00CB53E8"/>
    <w:rsid w:val="00CC3913"/>
    <w:rsid w:val="00CF019B"/>
    <w:rsid w:val="00CF4E13"/>
    <w:rsid w:val="00D11B53"/>
    <w:rsid w:val="00D16ABA"/>
    <w:rsid w:val="00D210BA"/>
    <w:rsid w:val="00D30EDD"/>
    <w:rsid w:val="00D30EEA"/>
    <w:rsid w:val="00D32A05"/>
    <w:rsid w:val="00D46B22"/>
    <w:rsid w:val="00D73AD1"/>
    <w:rsid w:val="00DB3FE8"/>
    <w:rsid w:val="00DF4A48"/>
    <w:rsid w:val="00DF79AA"/>
    <w:rsid w:val="00E01EC5"/>
    <w:rsid w:val="00E364F8"/>
    <w:rsid w:val="00E46BF8"/>
    <w:rsid w:val="00E46F14"/>
    <w:rsid w:val="00E47F4C"/>
    <w:rsid w:val="00E96153"/>
    <w:rsid w:val="00EB7DDB"/>
    <w:rsid w:val="00EC2C38"/>
    <w:rsid w:val="00EC3909"/>
    <w:rsid w:val="00EC6326"/>
    <w:rsid w:val="00EC76FA"/>
    <w:rsid w:val="00ED5E31"/>
    <w:rsid w:val="00EE4746"/>
    <w:rsid w:val="00EF1228"/>
    <w:rsid w:val="00EF39E7"/>
    <w:rsid w:val="00F45E83"/>
    <w:rsid w:val="00F5543D"/>
    <w:rsid w:val="00F66579"/>
    <w:rsid w:val="00F674F6"/>
    <w:rsid w:val="00F71C25"/>
    <w:rsid w:val="00F93AF7"/>
    <w:rsid w:val="00FA7F9E"/>
    <w:rsid w:val="00FB0238"/>
    <w:rsid w:val="00FB4AD9"/>
    <w:rsid w:val="00FD5326"/>
    <w:rsid w:val="00FE0878"/>
    <w:rsid w:val="00FE74D4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C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B1"/>
  </w:style>
  <w:style w:type="paragraph" w:styleId="Footer">
    <w:name w:val="footer"/>
    <w:basedOn w:val="Normal"/>
    <w:link w:val="FooterChar"/>
    <w:uiPriority w:val="99"/>
    <w:unhideWhenUsed/>
    <w:rsid w:val="0018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B1"/>
  </w:style>
  <w:style w:type="paragraph" w:styleId="BalloonText">
    <w:name w:val="Balloon Text"/>
    <w:basedOn w:val="Normal"/>
    <w:link w:val="BalloonTextChar"/>
    <w:uiPriority w:val="99"/>
    <w:semiHidden/>
    <w:unhideWhenUsed/>
    <w:rsid w:val="001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74B1"/>
    <w:rPr>
      <w:color w:val="0000FF"/>
      <w:u w:val="single"/>
    </w:rPr>
  </w:style>
  <w:style w:type="paragraph" w:styleId="NoSpacing">
    <w:name w:val="No Spacing"/>
    <w:uiPriority w:val="1"/>
    <w:qFormat/>
    <w:rsid w:val="001874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6E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A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B1"/>
  </w:style>
  <w:style w:type="paragraph" w:styleId="Footer">
    <w:name w:val="footer"/>
    <w:basedOn w:val="Normal"/>
    <w:link w:val="FooterChar"/>
    <w:uiPriority w:val="99"/>
    <w:unhideWhenUsed/>
    <w:rsid w:val="0018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B1"/>
  </w:style>
  <w:style w:type="paragraph" w:styleId="BalloonText">
    <w:name w:val="Balloon Text"/>
    <w:basedOn w:val="Normal"/>
    <w:link w:val="BalloonTextChar"/>
    <w:uiPriority w:val="99"/>
    <w:semiHidden/>
    <w:unhideWhenUsed/>
    <w:rsid w:val="001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74B1"/>
    <w:rPr>
      <w:color w:val="0000FF"/>
      <w:u w:val="single"/>
    </w:rPr>
  </w:style>
  <w:style w:type="paragraph" w:styleId="NoSpacing">
    <w:name w:val="No Spacing"/>
    <w:uiPriority w:val="1"/>
    <w:qFormat/>
    <w:rsid w:val="001874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6E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A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5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anedenprobiotics.com/probiotic-ingredients-brands" TargetMode="External"/><Relationship Id="rId10" Type="http://schemas.openxmlformats.org/officeDocument/2006/relationships/hyperlink" Target="file:///C:\Users\emiller\AppData\Local\Microsoft\Windows\INetCache\Content.Outlook\RLJKKGZW\GanedenProbio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E8B5-1B2C-564A-B661-A296A9B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Ganeden Biotech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DeJohn</dc:creator>
  <cp:lastModifiedBy>Richard Clarke</cp:lastModifiedBy>
  <cp:revision>11</cp:revision>
  <cp:lastPrinted>2017-01-18T18:53:00Z</cp:lastPrinted>
  <dcterms:created xsi:type="dcterms:W3CDTF">2017-06-07T14:08:00Z</dcterms:created>
  <dcterms:modified xsi:type="dcterms:W3CDTF">2017-06-12T16:18:00Z</dcterms:modified>
</cp:coreProperties>
</file>