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D6CA" w14:textId="0EFBA7F7" w:rsidR="00296DBA" w:rsidRPr="00B93B12" w:rsidRDefault="00780DCB" w:rsidP="00B6283D">
      <w:pPr>
        <w:spacing w:before="29" w:after="0" w:line="240" w:lineRule="auto"/>
        <w:ind w:left="1329" w:right="652"/>
        <w:jc w:val="both"/>
        <w:rPr>
          <w:rFonts w:ascii="Arial" w:eastAsia="Arial" w:hAnsi="Arial" w:cs="Arial"/>
          <w:sz w:val="20"/>
          <w:szCs w:val="20"/>
          <w:lang w:val="en-GB"/>
        </w:rPr>
      </w:pPr>
      <w:bookmarkStart w:id="0" w:name="_Hlk532314876"/>
      <w:r w:rsidRPr="00B93B12">
        <w:rPr>
          <w:rFonts w:ascii="Arial" w:eastAsia="Arial" w:hAnsi="Arial" w:cs="Arial"/>
          <w:b/>
          <w:bCs/>
          <w:sz w:val="24"/>
          <w:szCs w:val="24"/>
          <w:lang w:val="en-GB"/>
        </w:rPr>
        <w:t>PRESS</w:t>
      </w:r>
      <w:r w:rsidR="00E557AA" w:rsidRPr="00B93B12">
        <w:rPr>
          <w:rFonts w:ascii="Arial" w:eastAsia="Arial" w:hAnsi="Arial" w:cs="Arial"/>
          <w:b/>
          <w:bCs/>
          <w:sz w:val="24"/>
          <w:szCs w:val="24"/>
          <w:lang w:val="en-GB"/>
        </w:rPr>
        <w:t xml:space="preserve"> RELEASE</w:t>
      </w:r>
      <w:r w:rsidRPr="00B93B12">
        <w:rPr>
          <w:rFonts w:ascii="Arial" w:eastAsia="Arial" w:hAnsi="Arial" w:cs="Arial"/>
          <w:b/>
          <w:bCs/>
          <w:sz w:val="24"/>
          <w:szCs w:val="24"/>
          <w:lang w:val="en-GB"/>
        </w:rPr>
        <w:t xml:space="preserve">          </w:t>
      </w:r>
      <w:bookmarkStart w:id="1" w:name="_GoBack"/>
      <w:bookmarkEnd w:id="1"/>
      <w:r w:rsidRPr="00B93B12">
        <w:rPr>
          <w:rFonts w:ascii="Arial" w:eastAsia="Arial" w:hAnsi="Arial" w:cs="Arial"/>
          <w:b/>
          <w:bCs/>
          <w:sz w:val="24"/>
          <w:szCs w:val="24"/>
          <w:lang w:val="en-GB"/>
        </w:rPr>
        <w:t xml:space="preserve">                                                                     </w:t>
      </w:r>
      <w:r w:rsidRPr="00B93B12">
        <w:rPr>
          <w:rFonts w:ascii="Arial" w:eastAsia="Arial" w:hAnsi="Arial" w:cs="Arial"/>
          <w:b/>
          <w:bCs/>
          <w:spacing w:val="30"/>
          <w:sz w:val="24"/>
          <w:szCs w:val="24"/>
          <w:lang w:val="en-GB"/>
        </w:rPr>
        <w:t xml:space="preserve"> </w:t>
      </w:r>
    </w:p>
    <w:p w14:paraId="155B8D96" w14:textId="77777777" w:rsidR="00A36B70" w:rsidRPr="00B93B12" w:rsidRDefault="00A36B70">
      <w:pPr>
        <w:spacing w:before="13" w:after="0" w:line="280" w:lineRule="exact"/>
        <w:rPr>
          <w:sz w:val="28"/>
          <w:szCs w:val="28"/>
          <w:lang w:val="en-GB"/>
        </w:rPr>
      </w:pPr>
    </w:p>
    <w:p w14:paraId="74536F82" w14:textId="12906342" w:rsidR="00296DBA" w:rsidRPr="00B93B12" w:rsidRDefault="00E557AA">
      <w:pPr>
        <w:spacing w:after="0" w:line="250" w:lineRule="auto"/>
        <w:ind w:left="1329" w:right="335"/>
        <w:rPr>
          <w:rFonts w:ascii="Arial" w:eastAsia="Arial" w:hAnsi="Arial" w:cs="Arial"/>
          <w:bCs/>
          <w:sz w:val="30"/>
          <w:szCs w:val="30"/>
          <w:lang w:val="en-GB"/>
        </w:rPr>
      </w:pPr>
      <w:r w:rsidRPr="00B93B12">
        <w:rPr>
          <w:rFonts w:ascii="Arial" w:eastAsia="Arial" w:hAnsi="Arial" w:cs="Arial"/>
          <w:bCs/>
          <w:sz w:val="30"/>
          <w:szCs w:val="30"/>
          <w:lang w:val="en-GB"/>
        </w:rPr>
        <w:t>WORLDWIDE SALES RESULTS</w:t>
      </w:r>
      <w:r w:rsidR="004E7AB3" w:rsidRPr="00B93B12">
        <w:rPr>
          <w:rFonts w:ascii="Arial" w:eastAsia="Arial" w:hAnsi="Arial" w:cs="Arial"/>
          <w:bCs/>
          <w:sz w:val="30"/>
          <w:szCs w:val="30"/>
          <w:lang w:val="en-GB"/>
        </w:rPr>
        <w:t xml:space="preserve"> 20</w:t>
      </w:r>
      <w:r w:rsidR="008B2AAF" w:rsidRPr="00B93B12">
        <w:rPr>
          <w:rFonts w:ascii="Arial" w:eastAsia="Arial" w:hAnsi="Arial" w:cs="Arial"/>
          <w:bCs/>
          <w:sz w:val="30"/>
          <w:szCs w:val="30"/>
          <w:lang w:val="en-GB"/>
        </w:rPr>
        <w:t>20</w:t>
      </w:r>
      <w:r w:rsidR="00D05A08" w:rsidRPr="00B93B12">
        <w:rPr>
          <w:rStyle w:val="Fotnotsreferens"/>
          <w:rFonts w:ascii="Arial" w:eastAsia="Arial" w:hAnsi="Arial" w:cs="Arial"/>
          <w:bCs/>
          <w:sz w:val="30"/>
          <w:szCs w:val="30"/>
          <w:lang w:val="en-GB"/>
        </w:rPr>
        <w:footnoteReference w:id="2"/>
      </w:r>
    </w:p>
    <w:p w14:paraId="3FE9BB06" w14:textId="77777777" w:rsidR="004E7AB3" w:rsidRPr="00B93B12" w:rsidRDefault="004E7AB3">
      <w:pPr>
        <w:spacing w:after="0" w:line="250" w:lineRule="auto"/>
        <w:ind w:left="1329" w:right="335"/>
        <w:rPr>
          <w:rFonts w:ascii="Arial" w:eastAsia="Arial" w:hAnsi="Arial" w:cs="Arial"/>
          <w:b/>
          <w:bCs/>
          <w:sz w:val="16"/>
          <w:szCs w:val="16"/>
          <w:lang w:val="en-GB"/>
        </w:rPr>
      </w:pPr>
    </w:p>
    <w:p w14:paraId="38CCA33A" w14:textId="77777777" w:rsidR="0017319D" w:rsidRPr="00B93B12" w:rsidRDefault="0017319D" w:rsidP="00343186">
      <w:pPr>
        <w:spacing w:after="0" w:line="250" w:lineRule="auto"/>
        <w:ind w:left="1329" w:right="652"/>
        <w:rPr>
          <w:rFonts w:ascii="Arial" w:eastAsia="Arial" w:hAnsi="Arial" w:cs="Arial"/>
          <w:b/>
          <w:bCs/>
          <w:sz w:val="30"/>
          <w:szCs w:val="30"/>
          <w:lang w:val="en-GB"/>
        </w:rPr>
      </w:pPr>
    </w:p>
    <w:p w14:paraId="3AA3B58F" w14:textId="15B5606B" w:rsidR="00FC4131" w:rsidRPr="00B93B12" w:rsidRDefault="00227074" w:rsidP="002319CC">
      <w:pPr>
        <w:spacing w:after="0" w:line="250" w:lineRule="auto"/>
        <w:ind w:left="1329" w:right="652"/>
        <w:rPr>
          <w:rFonts w:ascii="Arial" w:eastAsia="Arial" w:hAnsi="Arial" w:cs="Arial"/>
          <w:b/>
          <w:bCs/>
          <w:sz w:val="30"/>
          <w:szCs w:val="30"/>
          <w:lang w:val="en-GB"/>
        </w:rPr>
      </w:pPr>
      <w:r w:rsidRPr="00B93B12">
        <w:rPr>
          <w:rFonts w:ascii="Arial" w:eastAsia="Arial" w:hAnsi="Arial" w:cs="Arial"/>
          <w:b/>
          <w:bCs/>
          <w:sz w:val="30"/>
          <w:szCs w:val="30"/>
          <w:lang w:val="en-GB"/>
        </w:rPr>
        <w:t>G</w:t>
      </w:r>
      <w:r w:rsidR="00AC107B" w:rsidRPr="00B93B12">
        <w:rPr>
          <w:rFonts w:ascii="Arial" w:eastAsia="Arial" w:hAnsi="Arial" w:cs="Arial"/>
          <w:b/>
          <w:bCs/>
          <w:sz w:val="30"/>
          <w:szCs w:val="30"/>
          <w:lang w:val="en-GB"/>
        </w:rPr>
        <w:t xml:space="preserve">roupe </w:t>
      </w:r>
      <w:r w:rsidR="00EF77CC" w:rsidRPr="00B93B12">
        <w:rPr>
          <w:rFonts w:ascii="Arial" w:eastAsia="Arial" w:hAnsi="Arial" w:cs="Arial"/>
          <w:b/>
          <w:bCs/>
          <w:sz w:val="30"/>
          <w:szCs w:val="30"/>
          <w:lang w:val="en-GB"/>
        </w:rPr>
        <w:t>R</w:t>
      </w:r>
      <w:r w:rsidR="00AC107B" w:rsidRPr="00B93B12">
        <w:rPr>
          <w:rFonts w:ascii="Arial" w:eastAsia="Arial" w:hAnsi="Arial" w:cs="Arial"/>
          <w:b/>
          <w:bCs/>
          <w:sz w:val="30"/>
          <w:szCs w:val="30"/>
          <w:lang w:val="en-GB"/>
        </w:rPr>
        <w:t>enault</w:t>
      </w:r>
      <w:r w:rsidR="006078A1" w:rsidRPr="00B93B12">
        <w:rPr>
          <w:rFonts w:ascii="Arial" w:eastAsia="Arial" w:hAnsi="Arial" w:cs="Arial"/>
          <w:b/>
          <w:bCs/>
          <w:sz w:val="30"/>
          <w:szCs w:val="30"/>
          <w:lang w:val="en-GB"/>
        </w:rPr>
        <w:t xml:space="preserve"> </w:t>
      </w:r>
      <w:r w:rsidR="002319CC" w:rsidRPr="00B93B12">
        <w:rPr>
          <w:rFonts w:ascii="Arial" w:eastAsia="Arial" w:hAnsi="Arial" w:cs="Arial"/>
          <w:b/>
          <w:bCs/>
          <w:sz w:val="30"/>
          <w:szCs w:val="30"/>
          <w:lang w:val="en-GB"/>
        </w:rPr>
        <w:t>achieves its CAFE</w:t>
      </w:r>
      <w:r w:rsidR="002319CC" w:rsidRPr="00B93B12">
        <w:rPr>
          <w:rStyle w:val="Fotnotsreferens"/>
          <w:rFonts w:ascii="Arial" w:eastAsia="Arial" w:hAnsi="Arial" w:cs="Arial"/>
          <w:b/>
          <w:bCs/>
          <w:sz w:val="30"/>
          <w:szCs w:val="30"/>
          <w:lang w:val="en-GB"/>
        </w:rPr>
        <w:footnoteReference w:id="3"/>
      </w:r>
      <w:r w:rsidR="002319CC" w:rsidRPr="00B93B12">
        <w:rPr>
          <w:rFonts w:ascii="Arial" w:eastAsia="Arial" w:hAnsi="Arial" w:cs="Arial"/>
          <w:b/>
          <w:bCs/>
          <w:sz w:val="30"/>
          <w:szCs w:val="30"/>
          <w:lang w:val="en-GB"/>
        </w:rPr>
        <w:t xml:space="preserve"> objectives, the Renault brand is the electrical leader in Europe</w:t>
      </w:r>
    </w:p>
    <w:p w14:paraId="0758BEFF" w14:textId="77777777" w:rsidR="002319CC" w:rsidRPr="00B93B12" w:rsidRDefault="002319CC" w:rsidP="002319CC">
      <w:pPr>
        <w:spacing w:after="0" w:line="250" w:lineRule="auto"/>
        <w:ind w:left="1329" w:right="652"/>
        <w:rPr>
          <w:rFonts w:ascii="Arial" w:eastAsia="Arial" w:hAnsi="Arial" w:cs="Arial"/>
          <w:b/>
          <w:bCs/>
          <w:sz w:val="26"/>
          <w:szCs w:val="26"/>
          <w:lang w:val="en-GB"/>
        </w:rPr>
      </w:pPr>
    </w:p>
    <w:p w14:paraId="560B659E" w14:textId="57573BE9" w:rsidR="00E557AA" w:rsidRPr="00B93B12" w:rsidRDefault="00486A11" w:rsidP="00D60D6E">
      <w:pPr>
        <w:pStyle w:val="Liststycke"/>
        <w:numPr>
          <w:ilvl w:val="1"/>
          <w:numId w:val="11"/>
        </w:numPr>
        <w:spacing w:after="120" w:line="240" w:lineRule="auto"/>
        <w:ind w:left="1434" w:right="652" w:hanging="357"/>
        <w:contextualSpacing w:val="0"/>
        <w:jc w:val="both"/>
        <w:rPr>
          <w:rFonts w:ascii="Arial" w:eastAsia="Arial" w:hAnsi="Arial" w:cs="Arial"/>
          <w:b/>
          <w:bCs/>
          <w:sz w:val="24"/>
          <w:szCs w:val="24"/>
          <w:lang w:val="en-GB"/>
        </w:rPr>
      </w:pPr>
      <w:r w:rsidRPr="00B93B12">
        <w:rPr>
          <w:rFonts w:ascii="Arial" w:eastAsia="Arial" w:hAnsi="Arial" w:cs="Arial"/>
          <w:b/>
          <w:bCs/>
          <w:sz w:val="24"/>
          <w:szCs w:val="24"/>
        </w:rPr>
        <w:t xml:space="preserve">In a context of the Covid-19 pandemic, </w:t>
      </w:r>
      <w:r w:rsidR="002319CC" w:rsidRPr="00B93B12">
        <w:rPr>
          <w:rFonts w:ascii="Arial" w:eastAsia="Arial" w:hAnsi="Arial" w:cs="Arial"/>
          <w:b/>
          <w:bCs/>
          <w:sz w:val="24"/>
          <w:szCs w:val="24"/>
        </w:rPr>
        <w:t xml:space="preserve">the 2020 </w:t>
      </w:r>
      <w:r w:rsidR="00E557AA" w:rsidRPr="00B93B12">
        <w:rPr>
          <w:rFonts w:ascii="Arial" w:eastAsia="Arial" w:hAnsi="Arial" w:cs="Arial"/>
          <w:b/>
          <w:bCs/>
          <w:sz w:val="24"/>
          <w:szCs w:val="24"/>
          <w:lang w:val="en-GB"/>
        </w:rPr>
        <w:t xml:space="preserve">Groupe Renault </w:t>
      </w:r>
      <w:r w:rsidR="002319CC" w:rsidRPr="00B93B12">
        <w:rPr>
          <w:rFonts w:ascii="Arial" w:eastAsia="Arial" w:hAnsi="Arial" w:cs="Arial"/>
          <w:b/>
          <w:bCs/>
          <w:sz w:val="24"/>
          <w:szCs w:val="24"/>
          <w:lang w:val="en-GB"/>
        </w:rPr>
        <w:t xml:space="preserve">worldwide </w:t>
      </w:r>
      <w:r w:rsidR="00E557AA" w:rsidRPr="00B93B12">
        <w:rPr>
          <w:rFonts w:ascii="Arial" w:eastAsia="Arial" w:hAnsi="Arial" w:cs="Arial"/>
          <w:b/>
          <w:bCs/>
          <w:sz w:val="24"/>
          <w:szCs w:val="24"/>
          <w:lang w:val="en-GB"/>
        </w:rPr>
        <w:t xml:space="preserve">sales </w:t>
      </w:r>
      <w:r w:rsidRPr="00B93B12">
        <w:rPr>
          <w:rFonts w:ascii="Arial" w:eastAsia="Arial" w:hAnsi="Arial" w:cs="Arial"/>
          <w:b/>
          <w:bCs/>
          <w:sz w:val="24"/>
          <w:szCs w:val="24"/>
          <w:lang w:val="en-GB"/>
        </w:rPr>
        <w:t>totalled</w:t>
      </w:r>
      <w:r w:rsidR="00E557AA" w:rsidRPr="00B93B12">
        <w:rPr>
          <w:rFonts w:ascii="Arial" w:eastAsia="Arial" w:hAnsi="Arial" w:cs="Arial"/>
          <w:b/>
          <w:bCs/>
          <w:sz w:val="24"/>
          <w:szCs w:val="24"/>
          <w:lang w:val="en-GB"/>
        </w:rPr>
        <w:t xml:space="preserve"> 2,949,849 vehicles, down 21.3% in a global automobile market that declined by 14.2%.</w:t>
      </w:r>
    </w:p>
    <w:p w14:paraId="154EF0F5" w14:textId="77777777" w:rsidR="002319CC" w:rsidRPr="00B93B12" w:rsidRDefault="002319CC" w:rsidP="002319CC">
      <w:pPr>
        <w:pStyle w:val="Liststycke"/>
        <w:numPr>
          <w:ilvl w:val="1"/>
          <w:numId w:val="11"/>
        </w:numPr>
        <w:spacing w:after="120" w:line="240" w:lineRule="auto"/>
        <w:ind w:left="1434" w:right="652" w:hanging="357"/>
        <w:contextualSpacing w:val="0"/>
        <w:jc w:val="both"/>
        <w:rPr>
          <w:rFonts w:ascii="Arial" w:eastAsia="Arial" w:hAnsi="Arial" w:cs="Arial"/>
          <w:b/>
          <w:bCs/>
          <w:sz w:val="24"/>
          <w:szCs w:val="24"/>
          <w:lang w:val="en-GB"/>
        </w:rPr>
      </w:pPr>
      <w:r w:rsidRPr="00B93B12">
        <w:rPr>
          <w:rFonts w:ascii="Arial" w:eastAsia="Arial" w:hAnsi="Arial" w:cs="Arial"/>
          <w:b/>
          <w:bCs/>
          <w:sz w:val="24"/>
          <w:szCs w:val="24"/>
          <w:lang w:val="en-GB"/>
        </w:rPr>
        <w:t>Groupe Renault confirms that it has achieved its CAFE (passenger cars and light commercial vehicles) targets by the end of 2020</w:t>
      </w:r>
      <w:r w:rsidRPr="00B93B12">
        <w:rPr>
          <w:rStyle w:val="Fotnotsreferens"/>
          <w:rFonts w:ascii="Arial" w:eastAsia="Arial" w:hAnsi="Arial" w:cs="Arial"/>
          <w:b/>
          <w:bCs/>
          <w:sz w:val="24"/>
          <w:szCs w:val="24"/>
          <w:lang w:val="en-GB"/>
        </w:rPr>
        <w:footnoteReference w:id="4"/>
      </w:r>
      <w:r w:rsidRPr="00B93B12">
        <w:rPr>
          <w:rFonts w:ascii="Arial" w:eastAsia="Arial" w:hAnsi="Arial" w:cs="Arial"/>
          <w:b/>
          <w:bCs/>
          <w:sz w:val="24"/>
          <w:szCs w:val="24"/>
          <w:lang w:val="en-GB"/>
        </w:rPr>
        <w:t xml:space="preserve">. </w:t>
      </w:r>
    </w:p>
    <w:p w14:paraId="58CEAFE1" w14:textId="77777777" w:rsidR="002319CC" w:rsidRPr="00B93B12" w:rsidRDefault="002319CC" w:rsidP="002319CC">
      <w:pPr>
        <w:pStyle w:val="Liststycke"/>
        <w:numPr>
          <w:ilvl w:val="1"/>
          <w:numId w:val="11"/>
        </w:numPr>
        <w:spacing w:after="120" w:line="240" w:lineRule="auto"/>
        <w:ind w:left="1434" w:right="652" w:hanging="357"/>
        <w:contextualSpacing w:val="0"/>
        <w:jc w:val="both"/>
        <w:rPr>
          <w:rFonts w:ascii="Arial" w:eastAsia="Arial" w:hAnsi="Arial" w:cs="Arial"/>
          <w:b/>
          <w:bCs/>
          <w:sz w:val="24"/>
          <w:szCs w:val="24"/>
          <w:lang w:val="en-GB"/>
        </w:rPr>
      </w:pPr>
      <w:r w:rsidRPr="00B93B12">
        <w:rPr>
          <w:rFonts w:ascii="Arial" w:eastAsia="Arial" w:hAnsi="Arial" w:cs="Arial"/>
          <w:b/>
          <w:bCs/>
          <w:sz w:val="24"/>
          <w:szCs w:val="24"/>
          <w:lang w:val="en-GB"/>
        </w:rPr>
        <w:t>After a first half of 2020 in which the Group's main markets were severely impacted by the pandemic and the associated containment measures, the second half of the year shows greater resilience: Group sales in Europe remained in line with the markets.</w:t>
      </w:r>
    </w:p>
    <w:p w14:paraId="3A048A02" w14:textId="10ABAAEF" w:rsidR="00E557AA" w:rsidRPr="00BD010C" w:rsidRDefault="002319CC" w:rsidP="00D60D6E">
      <w:pPr>
        <w:pStyle w:val="Liststycke"/>
        <w:numPr>
          <w:ilvl w:val="1"/>
          <w:numId w:val="11"/>
        </w:numPr>
        <w:spacing w:after="120" w:line="240" w:lineRule="auto"/>
        <w:ind w:left="1434" w:right="652" w:hanging="357"/>
        <w:contextualSpacing w:val="0"/>
        <w:jc w:val="both"/>
        <w:rPr>
          <w:rFonts w:ascii="Arial" w:eastAsia="Arial" w:hAnsi="Arial" w:cs="Arial"/>
          <w:b/>
          <w:bCs/>
          <w:sz w:val="24"/>
          <w:szCs w:val="24"/>
          <w:lang w:val="en-GB"/>
        </w:rPr>
      </w:pPr>
      <w:r w:rsidRPr="00B93B12">
        <w:rPr>
          <w:rFonts w:ascii="Arial" w:eastAsia="Arial" w:hAnsi="Arial" w:cs="Arial"/>
          <w:b/>
          <w:bCs/>
          <w:sz w:val="24"/>
          <w:szCs w:val="24"/>
          <w:lang w:val="en-GB"/>
        </w:rPr>
        <w:t xml:space="preserve">On the European electric market, the Renault brand doubled its sales and </w:t>
      </w:r>
      <w:r w:rsidRPr="00BD010C">
        <w:rPr>
          <w:rFonts w:ascii="Arial" w:eastAsia="Arial" w:hAnsi="Arial" w:cs="Arial"/>
          <w:b/>
          <w:bCs/>
          <w:sz w:val="24"/>
          <w:szCs w:val="24"/>
          <w:lang w:val="en-GB"/>
        </w:rPr>
        <w:t xml:space="preserve">confirmed its leadership with 115,888 electric vehicles sold. </w:t>
      </w:r>
      <w:r w:rsidR="00E557AA" w:rsidRPr="00BD010C">
        <w:rPr>
          <w:rFonts w:ascii="Arial" w:eastAsia="Arial" w:hAnsi="Arial" w:cs="Arial"/>
          <w:b/>
          <w:bCs/>
          <w:sz w:val="24"/>
          <w:szCs w:val="24"/>
          <w:lang w:val="en-GB"/>
        </w:rPr>
        <w:t xml:space="preserve">ZOE is the best-selling electric car with 114% growth at 100,657 units. </w:t>
      </w:r>
    </w:p>
    <w:p w14:paraId="4674C7EC" w14:textId="322955F4" w:rsidR="00E557AA" w:rsidRPr="00BD010C" w:rsidRDefault="00E557AA" w:rsidP="00E448A7">
      <w:pPr>
        <w:pStyle w:val="Liststycke"/>
        <w:numPr>
          <w:ilvl w:val="1"/>
          <w:numId w:val="11"/>
        </w:numPr>
        <w:spacing w:after="120" w:line="240" w:lineRule="auto"/>
        <w:ind w:right="652"/>
        <w:contextualSpacing w:val="0"/>
        <w:jc w:val="both"/>
        <w:rPr>
          <w:rFonts w:ascii="Arial" w:eastAsia="Arial" w:hAnsi="Arial" w:cs="Arial"/>
          <w:b/>
          <w:bCs/>
          <w:sz w:val="24"/>
          <w:szCs w:val="24"/>
          <w:lang w:val="en-GB"/>
        </w:rPr>
      </w:pPr>
      <w:r w:rsidRPr="00BD010C">
        <w:rPr>
          <w:rFonts w:ascii="Arial" w:eastAsia="Arial" w:hAnsi="Arial" w:cs="Arial"/>
          <w:b/>
          <w:bCs/>
          <w:sz w:val="24"/>
          <w:szCs w:val="24"/>
          <w:lang w:val="en-GB"/>
        </w:rPr>
        <w:t xml:space="preserve">The order </w:t>
      </w:r>
      <w:r w:rsidR="002319CC" w:rsidRPr="00BD010C">
        <w:rPr>
          <w:rFonts w:ascii="Arial" w:eastAsia="Arial" w:hAnsi="Arial" w:cs="Arial"/>
          <w:b/>
          <w:bCs/>
          <w:sz w:val="24"/>
          <w:szCs w:val="24"/>
          <w:lang w:val="en-GB"/>
        </w:rPr>
        <w:t>portfolio</w:t>
      </w:r>
      <w:r w:rsidRPr="00BD010C">
        <w:rPr>
          <w:rFonts w:ascii="Arial" w:eastAsia="Arial" w:hAnsi="Arial" w:cs="Arial"/>
          <w:b/>
          <w:bCs/>
          <w:sz w:val="24"/>
          <w:szCs w:val="24"/>
          <w:lang w:val="en-GB"/>
        </w:rPr>
        <w:t xml:space="preserve"> in Europe at the end of December 2020 was up by 14% </w:t>
      </w:r>
      <w:r w:rsidR="00486A11" w:rsidRPr="00BD010C">
        <w:rPr>
          <w:rFonts w:ascii="Arial" w:eastAsia="Arial" w:hAnsi="Arial" w:cs="Arial"/>
          <w:b/>
          <w:bCs/>
          <w:sz w:val="24"/>
          <w:szCs w:val="24"/>
          <w:lang w:val="en-GB"/>
        </w:rPr>
        <w:t>compared to</w:t>
      </w:r>
      <w:r w:rsidRPr="00BD010C">
        <w:rPr>
          <w:rFonts w:ascii="Arial" w:eastAsia="Arial" w:hAnsi="Arial" w:cs="Arial"/>
          <w:b/>
          <w:bCs/>
          <w:sz w:val="24"/>
          <w:szCs w:val="24"/>
          <w:lang w:val="en-GB"/>
        </w:rPr>
        <w:t xml:space="preserve"> 2019, due part</w:t>
      </w:r>
      <w:r w:rsidR="006B66D9" w:rsidRPr="00BD010C">
        <w:rPr>
          <w:rFonts w:ascii="Arial" w:eastAsia="Arial" w:hAnsi="Arial" w:cs="Arial"/>
          <w:b/>
          <w:bCs/>
          <w:sz w:val="24"/>
          <w:szCs w:val="24"/>
          <w:lang w:val="en-GB"/>
        </w:rPr>
        <w:t>ly</w:t>
      </w:r>
      <w:r w:rsidRPr="00BD010C">
        <w:rPr>
          <w:rFonts w:ascii="Arial" w:eastAsia="Arial" w:hAnsi="Arial" w:cs="Arial"/>
          <w:b/>
          <w:bCs/>
          <w:sz w:val="24"/>
          <w:szCs w:val="24"/>
          <w:lang w:val="en-GB"/>
        </w:rPr>
        <w:t xml:space="preserve"> to the attractiveness of the new E-TECH hybrid and plug-in hybrid offerings, while inventories were </w:t>
      </w:r>
      <w:r w:rsidR="00E817CD" w:rsidRPr="00BD010C">
        <w:rPr>
          <w:rFonts w:ascii="Arial" w:eastAsia="Arial" w:hAnsi="Arial" w:cs="Arial"/>
          <w:b/>
          <w:bCs/>
          <w:sz w:val="24"/>
          <w:szCs w:val="24"/>
          <w:lang w:val="en-GB"/>
        </w:rPr>
        <w:t xml:space="preserve">estimated to be </w:t>
      </w:r>
      <w:r w:rsidRPr="00BD010C">
        <w:rPr>
          <w:rFonts w:ascii="Arial" w:eastAsia="Arial" w:hAnsi="Arial" w:cs="Arial"/>
          <w:b/>
          <w:bCs/>
          <w:sz w:val="24"/>
          <w:szCs w:val="24"/>
          <w:lang w:val="en-GB"/>
        </w:rPr>
        <w:t xml:space="preserve">down </w:t>
      </w:r>
      <w:r w:rsidR="00E817CD" w:rsidRPr="00BD010C">
        <w:rPr>
          <w:rFonts w:ascii="Arial" w:eastAsia="Arial" w:hAnsi="Arial" w:cs="Arial"/>
          <w:b/>
          <w:bCs/>
          <w:sz w:val="24"/>
          <w:szCs w:val="24"/>
          <w:lang w:val="en-GB"/>
        </w:rPr>
        <w:t xml:space="preserve">approximately by </w:t>
      </w:r>
      <w:r w:rsidR="00187E4C" w:rsidRPr="00BD010C">
        <w:rPr>
          <w:rFonts w:ascii="Arial" w:eastAsia="Arial" w:hAnsi="Arial" w:cs="Arial"/>
          <w:b/>
          <w:bCs/>
          <w:sz w:val="24"/>
          <w:szCs w:val="24"/>
          <w:lang w:val="en-GB"/>
        </w:rPr>
        <w:t>20</w:t>
      </w:r>
      <w:r w:rsidR="00B70D31" w:rsidRPr="00BD010C">
        <w:rPr>
          <w:rFonts w:ascii="Arial" w:eastAsia="Arial" w:hAnsi="Arial" w:cs="Arial"/>
          <w:b/>
          <w:bCs/>
          <w:sz w:val="24"/>
          <w:szCs w:val="24"/>
          <w:lang w:val="en-GB"/>
        </w:rPr>
        <w:t xml:space="preserve">% </w:t>
      </w:r>
      <w:r w:rsidRPr="00BD010C">
        <w:rPr>
          <w:rFonts w:ascii="Arial" w:eastAsia="Arial" w:hAnsi="Arial" w:cs="Arial"/>
          <w:b/>
          <w:bCs/>
          <w:sz w:val="24"/>
          <w:szCs w:val="24"/>
          <w:lang w:val="en-GB"/>
        </w:rPr>
        <w:t>from 2019.</w:t>
      </w:r>
    </w:p>
    <w:p w14:paraId="38A31666" w14:textId="7B6EB818" w:rsidR="002319CC" w:rsidRPr="00B93B12" w:rsidRDefault="002319CC" w:rsidP="00E448A7">
      <w:pPr>
        <w:pStyle w:val="Liststycke"/>
        <w:numPr>
          <w:ilvl w:val="1"/>
          <w:numId w:val="11"/>
        </w:numPr>
        <w:spacing w:after="120" w:line="240" w:lineRule="auto"/>
        <w:ind w:right="652"/>
        <w:contextualSpacing w:val="0"/>
        <w:jc w:val="both"/>
        <w:rPr>
          <w:rFonts w:ascii="Arial" w:eastAsia="Arial" w:hAnsi="Arial" w:cs="Arial"/>
          <w:b/>
          <w:bCs/>
          <w:sz w:val="24"/>
          <w:szCs w:val="24"/>
          <w:lang w:val="en-GB"/>
        </w:rPr>
      </w:pPr>
      <w:r w:rsidRPr="00BD010C">
        <w:rPr>
          <w:rFonts w:ascii="Arial" w:eastAsia="Arial" w:hAnsi="Arial" w:cs="Arial"/>
          <w:b/>
          <w:bCs/>
          <w:sz w:val="24"/>
          <w:szCs w:val="24"/>
          <w:lang w:val="en-GB"/>
        </w:rPr>
        <w:t>In 2020, the Groupe Renault is making progress</w:t>
      </w:r>
      <w:r w:rsidRPr="00B93B12">
        <w:rPr>
          <w:rFonts w:ascii="Arial" w:eastAsia="Arial" w:hAnsi="Arial" w:cs="Arial"/>
          <w:b/>
          <w:bCs/>
          <w:sz w:val="24"/>
          <w:szCs w:val="24"/>
          <w:lang w:val="en-GB"/>
        </w:rPr>
        <w:t xml:space="preserve"> in the most profitable sales channels, with the Renault brand increasing its share </w:t>
      </w:r>
      <w:r w:rsidR="004A7094" w:rsidRPr="00B93B12">
        <w:rPr>
          <w:rFonts w:ascii="Arial" w:eastAsia="Arial" w:hAnsi="Arial" w:cs="Arial"/>
          <w:b/>
          <w:bCs/>
          <w:sz w:val="24"/>
          <w:szCs w:val="24"/>
          <w:lang w:val="en-GB"/>
        </w:rPr>
        <w:t>in</w:t>
      </w:r>
      <w:r w:rsidRPr="00B93B12">
        <w:rPr>
          <w:rFonts w:ascii="Arial" w:eastAsia="Arial" w:hAnsi="Arial" w:cs="Arial"/>
          <w:b/>
          <w:bCs/>
          <w:sz w:val="24"/>
          <w:szCs w:val="24"/>
          <w:lang w:val="en-GB"/>
        </w:rPr>
        <w:t xml:space="preserve"> the retail market in Europe by almost one point.</w:t>
      </w:r>
    </w:p>
    <w:p w14:paraId="5282FC43" w14:textId="57937E77" w:rsidR="00D81FE0" w:rsidRPr="00B93B12" w:rsidRDefault="006B66D9" w:rsidP="00EF40FC">
      <w:pPr>
        <w:pStyle w:val="Liststycke"/>
        <w:numPr>
          <w:ilvl w:val="1"/>
          <w:numId w:val="11"/>
        </w:numPr>
        <w:spacing w:after="0" w:line="250" w:lineRule="auto"/>
        <w:ind w:left="1418" w:right="652" w:hanging="357"/>
        <w:contextualSpacing w:val="0"/>
        <w:jc w:val="both"/>
        <w:rPr>
          <w:rFonts w:ascii="Arial" w:eastAsia="Arial" w:hAnsi="Arial" w:cs="Arial"/>
          <w:b/>
          <w:bCs/>
          <w:sz w:val="24"/>
          <w:szCs w:val="24"/>
          <w:lang w:val="en-GB"/>
        </w:rPr>
      </w:pPr>
      <w:r w:rsidRPr="00B93B12">
        <w:rPr>
          <w:rFonts w:ascii="Arial" w:eastAsia="Arial" w:hAnsi="Arial" w:cs="Arial"/>
          <w:b/>
          <w:bCs/>
          <w:sz w:val="24"/>
          <w:szCs w:val="24"/>
          <w:lang w:val="en-GB"/>
        </w:rPr>
        <w:t xml:space="preserve">In </w:t>
      </w:r>
      <w:r w:rsidR="00EF40FC" w:rsidRPr="00B93B12">
        <w:rPr>
          <w:rFonts w:ascii="Arial" w:eastAsia="Arial" w:hAnsi="Arial" w:cs="Arial"/>
          <w:b/>
          <w:bCs/>
          <w:sz w:val="24"/>
          <w:szCs w:val="24"/>
          <w:lang w:val="en-GB"/>
        </w:rPr>
        <w:t xml:space="preserve">2021 </w:t>
      </w:r>
      <w:r w:rsidRPr="00B93B12">
        <w:rPr>
          <w:rFonts w:ascii="Arial" w:eastAsia="Arial" w:hAnsi="Arial" w:cs="Arial"/>
          <w:b/>
          <w:bCs/>
          <w:sz w:val="24"/>
          <w:szCs w:val="24"/>
          <w:lang w:val="en-GB"/>
        </w:rPr>
        <w:t xml:space="preserve">the </w:t>
      </w:r>
      <w:r w:rsidR="00E557AA" w:rsidRPr="00B93B12">
        <w:rPr>
          <w:rFonts w:ascii="Arial" w:eastAsia="Arial" w:hAnsi="Arial" w:cs="Arial"/>
          <w:b/>
          <w:bCs/>
          <w:sz w:val="24"/>
          <w:szCs w:val="24"/>
          <w:lang w:val="en-GB"/>
        </w:rPr>
        <w:t>Group</w:t>
      </w:r>
      <w:r w:rsidRPr="00B93B12">
        <w:rPr>
          <w:rFonts w:ascii="Arial" w:eastAsia="Arial" w:hAnsi="Arial" w:cs="Arial"/>
          <w:b/>
          <w:bCs/>
          <w:sz w:val="24"/>
          <w:szCs w:val="24"/>
          <w:lang w:val="en-GB"/>
        </w:rPr>
        <w:t xml:space="preserve"> will continue its profit-oriented</w:t>
      </w:r>
      <w:r w:rsidR="00E557AA" w:rsidRPr="00B93B12">
        <w:rPr>
          <w:rFonts w:ascii="Arial" w:eastAsia="Arial" w:hAnsi="Arial" w:cs="Arial"/>
          <w:b/>
          <w:bCs/>
          <w:sz w:val="24"/>
          <w:szCs w:val="24"/>
          <w:lang w:val="en-GB"/>
        </w:rPr>
        <w:t xml:space="preserve"> </w:t>
      </w:r>
      <w:r w:rsidR="003E2F66" w:rsidRPr="00B93B12">
        <w:rPr>
          <w:rFonts w:ascii="Arial" w:eastAsia="Arial" w:hAnsi="Arial" w:cs="Arial"/>
          <w:b/>
          <w:bCs/>
          <w:sz w:val="24"/>
          <w:szCs w:val="24"/>
          <w:lang w:val="en-GB"/>
        </w:rPr>
        <w:t>sales</w:t>
      </w:r>
      <w:r w:rsidR="00E557AA" w:rsidRPr="00B93B12">
        <w:rPr>
          <w:rFonts w:ascii="Arial" w:eastAsia="Arial" w:hAnsi="Arial" w:cs="Arial"/>
          <w:b/>
          <w:bCs/>
          <w:sz w:val="24"/>
          <w:szCs w:val="24"/>
          <w:lang w:val="en-GB"/>
        </w:rPr>
        <w:t xml:space="preserve"> policy with the full implementation of the </w:t>
      </w:r>
      <w:proofErr w:type="spellStart"/>
      <w:r w:rsidR="00E557AA" w:rsidRPr="00B93B12">
        <w:rPr>
          <w:rFonts w:ascii="Arial" w:eastAsia="Arial" w:hAnsi="Arial" w:cs="Arial"/>
          <w:b/>
          <w:bCs/>
          <w:sz w:val="24"/>
          <w:szCs w:val="24"/>
          <w:lang w:val="en-GB"/>
        </w:rPr>
        <w:t>Renaulution</w:t>
      </w:r>
      <w:proofErr w:type="spellEnd"/>
      <w:r w:rsidR="00E557AA" w:rsidRPr="00B93B12">
        <w:rPr>
          <w:rFonts w:ascii="Arial" w:eastAsia="Arial" w:hAnsi="Arial" w:cs="Arial"/>
          <w:b/>
          <w:bCs/>
          <w:sz w:val="24"/>
          <w:szCs w:val="24"/>
          <w:lang w:val="en-GB"/>
        </w:rPr>
        <w:t xml:space="preserve"> strategic plan presented on January 14, 2021.</w:t>
      </w:r>
    </w:p>
    <w:p w14:paraId="3F0DE5BB" w14:textId="77777777" w:rsidR="00BD3EB7" w:rsidRPr="00B93B12" w:rsidRDefault="00BD3EB7" w:rsidP="00E65DC9">
      <w:pPr>
        <w:spacing w:after="0" w:line="250" w:lineRule="auto"/>
        <w:ind w:left="1332" w:right="652"/>
        <w:jc w:val="both"/>
        <w:rPr>
          <w:rFonts w:ascii="Arial" w:eastAsia="Arial" w:hAnsi="Arial" w:cs="Arial"/>
          <w:lang w:val="en-GB"/>
        </w:rPr>
      </w:pPr>
    </w:p>
    <w:p w14:paraId="06147A4C" w14:textId="105764BD" w:rsidR="00E050B2" w:rsidRPr="00B93B12" w:rsidRDefault="005000A9" w:rsidP="00E65DC9">
      <w:pPr>
        <w:spacing w:after="0" w:line="250" w:lineRule="auto"/>
        <w:ind w:left="1332" w:right="652"/>
        <w:jc w:val="both"/>
        <w:rPr>
          <w:rFonts w:ascii="Arial" w:eastAsia="Arial" w:hAnsi="Arial" w:cs="Arial"/>
          <w:lang w:val="en-GB"/>
        </w:rPr>
      </w:pPr>
      <w:r w:rsidRPr="00B93B12">
        <w:rPr>
          <w:rFonts w:ascii="Arial" w:eastAsia="Arial" w:hAnsi="Arial" w:cs="Arial"/>
          <w:lang w:val="en-GB"/>
        </w:rPr>
        <w:t>Boulogne-Billancourt</w:t>
      </w:r>
      <w:r w:rsidR="00AC107B" w:rsidRPr="00B93B12">
        <w:rPr>
          <w:rFonts w:ascii="Arial" w:eastAsia="Arial" w:hAnsi="Arial" w:cs="Arial"/>
          <w:lang w:val="en-GB"/>
        </w:rPr>
        <w:t xml:space="preserve">, </w:t>
      </w:r>
      <w:r w:rsidR="00E829DE" w:rsidRPr="00B93B12">
        <w:rPr>
          <w:rFonts w:ascii="Arial" w:eastAsia="Arial" w:hAnsi="Arial" w:cs="Arial"/>
          <w:lang w:val="en-GB"/>
        </w:rPr>
        <w:t>1</w:t>
      </w:r>
      <w:r w:rsidR="003E2F66" w:rsidRPr="00B93B12">
        <w:rPr>
          <w:rFonts w:ascii="Arial" w:eastAsia="Arial" w:hAnsi="Arial" w:cs="Arial"/>
          <w:lang w:val="en-GB"/>
        </w:rPr>
        <w:t>2</w:t>
      </w:r>
      <w:r w:rsidR="00AC107B" w:rsidRPr="00B93B12">
        <w:rPr>
          <w:rFonts w:ascii="Arial" w:eastAsia="Arial" w:hAnsi="Arial" w:cs="Arial"/>
          <w:lang w:val="en-GB"/>
        </w:rPr>
        <w:t>/</w:t>
      </w:r>
      <w:r w:rsidR="003E2F66" w:rsidRPr="00B93B12">
        <w:rPr>
          <w:rFonts w:ascii="Arial" w:eastAsia="Arial" w:hAnsi="Arial" w:cs="Arial"/>
          <w:lang w:val="en-GB"/>
        </w:rPr>
        <w:t>02/</w:t>
      </w:r>
      <w:r w:rsidR="00AC107B" w:rsidRPr="00B93B12">
        <w:rPr>
          <w:rFonts w:ascii="Arial" w:eastAsia="Arial" w:hAnsi="Arial" w:cs="Arial"/>
          <w:lang w:val="en-GB"/>
        </w:rPr>
        <w:t>20</w:t>
      </w:r>
      <w:r w:rsidR="00D81FE0" w:rsidRPr="00B93B12">
        <w:rPr>
          <w:rFonts w:ascii="Arial" w:eastAsia="Arial" w:hAnsi="Arial" w:cs="Arial"/>
          <w:lang w:val="en-GB"/>
        </w:rPr>
        <w:t>2</w:t>
      </w:r>
      <w:r w:rsidR="00E829DE" w:rsidRPr="00B93B12">
        <w:rPr>
          <w:rFonts w:ascii="Arial" w:eastAsia="Arial" w:hAnsi="Arial" w:cs="Arial"/>
          <w:lang w:val="en-GB"/>
        </w:rPr>
        <w:t>1</w:t>
      </w:r>
      <w:r w:rsidR="007B543E" w:rsidRPr="00B93B12">
        <w:rPr>
          <w:rFonts w:ascii="Arial" w:eastAsia="Arial" w:hAnsi="Arial" w:cs="Arial"/>
          <w:lang w:val="en-GB"/>
        </w:rPr>
        <w:t xml:space="preserve"> </w:t>
      </w:r>
    </w:p>
    <w:p w14:paraId="5AA474EC" w14:textId="77777777" w:rsidR="00666F96" w:rsidRPr="00B93B12" w:rsidRDefault="00666F96" w:rsidP="00E65DC9">
      <w:pPr>
        <w:spacing w:after="0" w:line="250" w:lineRule="auto"/>
        <w:ind w:left="1332" w:right="652"/>
        <w:jc w:val="both"/>
        <w:rPr>
          <w:rFonts w:ascii="Arial" w:eastAsia="Arial" w:hAnsi="Arial" w:cs="Arial"/>
          <w:lang w:val="en-GB"/>
        </w:rPr>
      </w:pPr>
    </w:p>
    <w:p w14:paraId="17452AA0" w14:textId="491BE38F" w:rsidR="002319CC" w:rsidRPr="00B93B12" w:rsidRDefault="002319CC" w:rsidP="0079120A">
      <w:pPr>
        <w:pStyle w:val="Liststycke"/>
        <w:spacing w:after="120" w:line="240" w:lineRule="auto"/>
        <w:ind w:left="1276" w:right="652"/>
        <w:contextualSpacing w:val="0"/>
        <w:jc w:val="both"/>
        <w:rPr>
          <w:rFonts w:ascii="Arial" w:eastAsia="Arial" w:hAnsi="Arial" w:cs="Arial"/>
          <w:lang w:val="en-GB"/>
        </w:rPr>
      </w:pPr>
      <w:bookmarkStart w:id="2" w:name="_Hlk534796758"/>
      <w:r w:rsidRPr="00B93B12">
        <w:rPr>
          <w:rFonts w:ascii="Arial" w:eastAsia="Arial" w:hAnsi="Arial" w:cs="Arial"/>
          <w:lang w:val="en-GB"/>
        </w:rPr>
        <w:t>"</w:t>
      </w:r>
      <w:r w:rsidRPr="00B93B12">
        <w:rPr>
          <w:rFonts w:ascii="Arial" w:eastAsia="Arial" w:hAnsi="Arial" w:cs="Arial"/>
          <w:i/>
          <w:iCs/>
          <w:lang w:val="en-GB"/>
        </w:rPr>
        <w:t xml:space="preserve">Groupe Renault is aiming to turn around its performance. We are now focusing on profitability rather than sales volumes, with a higher net unit margin per vehicle in each of our markets. The first results are already visible in the second half of 2020, </w:t>
      </w:r>
      <w:r w:rsidR="007F302C" w:rsidRPr="00B93B12">
        <w:rPr>
          <w:rFonts w:ascii="Arial" w:eastAsia="Arial" w:hAnsi="Arial" w:cs="Arial"/>
          <w:i/>
          <w:iCs/>
          <w:lang w:val="en-GB"/>
        </w:rPr>
        <w:t>especially</w:t>
      </w:r>
      <w:r w:rsidRPr="00B93B12">
        <w:rPr>
          <w:rFonts w:ascii="Arial" w:eastAsia="Arial" w:hAnsi="Arial" w:cs="Arial"/>
          <w:i/>
          <w:iCs/>
          <w:lang w:val="en-GB"/>
        </w:rPr>
        <w:t xml:space="preserve"> in Europe</w:t>
      </w:r>
      <w:r w:rsidR="007F302C" w:rsidRPr="00B93B12">
        <w:rPr>
          <w:rFonts w:ascii="Arial" w:eastAsia="Arial" w:hAnsi="Arial" w:cs="Arial"/>
          <w:i/>
          <w:iCs/>
          <w:lang w:val="en-GB"/>
        </w:rPr>
        <w:t xml:space="preserve"> </w:t>
      </w:r>
      <w:r w:rsidRPr="00B93B12">
        <w:rPr>
          <w:rFonts w:ascii="Arial" w:eastAsia="Arial" w:hAnsi="Arial" w:cs="Arial"/>
          <w:i/>
          <w:iCs/>
          <w:lang w:val="en-GB"/>
        </w:rPr>
        <w:t>where the Renault brand is making progress in the most profitable sales channels and strengthening its leadership in the electric segment</w:t>
      </w:r>
      <w:r w:rsidRPr="00B93B12">
        <w:rPr>
          <w:rFonts w:ascii="Arial" w:eastAsia="Arial" w:hAnsi="Arial" w:cs="Arial"/>
          <w:lang w:val="en-GB"/>
        </w:rPr>
        <w:t xml:space="preserve">," said Luca de </w:t>
      </w:r>
      <w:proofErr w:type="spellStart"/>
      <w:r w:rsidRPr="00B93B12">
        <w:rPr>
          <w:rFonts w:ascii="Arial" w:eastAsia="Arial" w:hAnsi="Arial" w:cs="Arial"/>
          <w:lang w:val="en-GB"/>
        </w:rPr>
        <w:t>Meo</w:t>
      </w:r>
      <w:proofErr w:type="spellEnd"/>
      <w:r w:rsidRPr="00B93B12">
        <w:rPr>
          <w:rFonts w:ascii="Arial" w:eastAsia="Arial" w:hAnsi="Arial" w:cs="Arial"/>
          <w:lang w:val="en-GB"/>
        </w:rPr>
        <w:t>, Chief Executive Officer of Groupe Renault.</w:t>
      </w:r>
    </w:p>
    <w:p w14:paraId="7F23DC0C" w14:textId="1DBDB7F7" w:rsidR="002319CC" w:rsidRPr="00B93B12" w:rsidRDefault="002319CC" w:rsidP="0079120A">
      <w:pPr>
        <w:pStyle w:val="Liststycke"/>
        <w:spacing w:after="120" w:line="240" w:lineRule="auto"/>
        <w:ind w:left="1276" w:right="652"/>
        <w:contextualSpacing w:val="0"/>
        <w:jc w:val="both"/>
        <w:rPr>
          <w:rFonts w:ascii="Arial" w:eastAsia="Arial" w:hAnsi="Arial" w:cs="Arial"/>
          <w:lang w:val="en-GB"/>
        </w:rPr>
      </w:pPr>
    </w:p>
    <w:p w14:paraId="12473F19" w14:textId="36529D21" w:rsidR="002319CC" w:rsidRPr="00B93B12" w:rsidRDefault="002319CC" w:rsidP="0079120A">
      <w:pPr>
        <w:pStyle w:val="Liststycke"/>
        <w:spacing w:after="120" w:line="240" w:lineRule="auto"/>
        <w:ind w:left="1276" w:right="652"/>
        <w:contextualSpacing w:val="0"/>
        <w:jc w:val="both"/>
        <w:rPr>
          <w:rFonts w:ascii="Arial" w:eastAsia="Arial" w:hAnsi="Arial" w:cs="Arial"/>
          <w:lang w:val="en-GB"/>
        </w:rPr>
      </w:pPr>
      <w:r w:rsidRPr="00B93B12">
        <w:rPr>
          <w:rFonts w:ascii="Arial" w:eastAsia="Arial" w:hAnsi="Arial" w:cs="Arial"/>
          <w:lang w:val="en-GB"/>
        </w:rPr>
        <w:t>"</w:t>
      </w:r>
      <w:r w:rsidRPr="00B93B12">
        <w:rPr>
          <w:rFonts w:ascii="Arial" w:eastAsia="Arial" w:hAnsi="Arial" w:cs="Arial"/>
          <w:i/>
          <w:iCs/>
          <w:lang w:val="en-GB"/>
        </w:rPr>
        <w:t xml:space="preserve">The pandemic had a strong impact on our sales activity in the first half of the year. The Group was able to cope with this situation thanks to the mobilization of all its employees. The second half of the year saw greater resilience and a good performance in the electric and hybrid </w:t>
      </w:r>
      <w:r w:rsidRPr="00B93B12">
        <w:rPr>
          <w:rFonts w:ascii="Arial" w:eastAsia="Arial" w:hAnsi="Arial" w:cs="Arial"/>
          <w:i/>
          <w:iCs/>
          <w:lang w:val="en-GB"/>
        </w:rPr>
        <w:lastRenderedPageBreak/>
        <w:t>markets. We are starting 2021 with a higher level of orders than in 2019, a lower level of inventory and a higher price positioning across the entire range</w:t>
      </w:r>
      <w:r w:rsidRPr="00B93B12">
        <w:rPr>
          <w:rFonts w:ascii="Arial" w:eastAsia="Arial" w:hAnsi="Arial" w:cs="Arial"/>
          <w:lang w:val="en-GB"/>
        </w:rPr>
        <w:t xml:space="preserve">," said Denis le </w:t>
      </w:r>
      <w:proofErr w:type="spellStart"/>
      <w:r w:rsidRPr="00B93B12">
        <w:rPr>
          <w:rFonts w:ascii="Arial" w:eastAsia="Arial" w:hAnsi="Arial" w:cs="Arial"/>
          <w:lang w:val="en-GB"/>
        </w:rPr>
        <w:t>Vot</w:t>
      </w:r>
      <w:proofErr w:type="spellEnd"/>
      <w:r w:rsidRPr="00B93B12">
        <w:rPr>
          <w:rFonts w:ascii="Arial" w:eastAsia="Arial" w:hAnsi="Arial" w:cs="Arial"/>
          <w:lang w:val="en-GB"/>
        </w:rPr>
        <w:t xml:space="preserve">, </w:t>
      </w:r>
      <w:r w:rsidR="00DC453C" w:rsidRPr="00B93B12">
        <w:rPr>
          <w:rFonts w:ascii="Arial" w:eastAsia="Arial" w:hAnsi="Arial" w:cs="Arial"/>
          <w:lang w:val="en-GB"/>
        </w:rPr>
        <w:t xml:space="preserve">Senior Vice President </w:t>
      </w:r>
      <w:r w:rsidRPr="00B93B12">
        <w:rPr>
          <w:rFonts w:ascii="Arial" w:eastAsia="Arial" w:hAnsi="Arial" w:cs="Arial"/>
          <w:lang w:val="en-GB"/>
        </w:rPr>
        <w:t xml:space="preserve">Sales </w:t>
      </w:r>
      <w:r w:rsidR="00602844" w:rsidRPr="00B93B12">
        <w:rPr>
          <w:rFonts w:ascii="Arial" w:eastAsia="Arial" w:hAnsi="Arial" w:cs="Arial"/>
          <w:lang w:val="en-GB"/>
        </w:rPr>
        <w:t>of Groupe Renault.</w:t>
      </w:r>
    </w:p>
    <w:p w14:paraId="1588AC34" w14:textId="77777777" w:rsidR="002319CC" w:rsidRPr="00B93B12" w:rsidRDefault="002319CC" w:rsidP="0079120A">
      <w:pPr>
        <w:pStyle w:val="Liststycke"/>
        <w:spacing w:after="120" w:line="240" w:lineRule="auto"/>
        <w:ind w:left="1276" w:right="652"/>
        <w:contextualSpacing w:val="0"/>
        <w:jc w:val="both"/>
        <w:rPr>
          <w:rFonts w:ascii="Arial" w:eastAsia="Arial" w:hAnsi="Arial" w:cs="Arial"/>
          <w:lang w:val="en-GB"/>
        </w:rPr>
      </w:pPr>
    </w:p>
    <w:p w14:paraId="0A2B3054" w14:textId="5380F6CB" w:rsidR="003E2F66" w:rsidRPr="00B93B12" w:rsidRDefault="003E2F66" w:rsidP="0079120A">
      <w:pPr>
        <w:pStyle w:val="Liststycke"/>
        <w:spacing w:after="120" w:line="240" w:lineRule="auto"/>
        <w:ind w:left="1276" w:right="652"/>
        <w:contextualSpacing w:val="0"/>
        <w:jc w:val="both"/>
        <w:rPr>
          <w:rFonts w:ascii="Arial" w:eastAsia="Arial" w:hAnsi="Arial" w:cs="Arial"/>
          <w:lang w:val="en-GB"/>
        </w:rPr>
      </w:pPr>
      <w:r w:rsidRPr="00B93B12">
        <w:rPr>
          <w:rFonts w:ascii="Arial" w:eastAsia="Arial" w:hAnsi="Arial" w:cs="Arial"/>
          <w:lang w:val="en-GB"/>
        </w:rPr>
        <w:t xml:space="preserve">In the context of the Covid-19 pandemic, Groupe Renault saw its sales fall by 21.3% to 2,949,849 units, in a market down 14.2%. The decline in group sales was mainly due to its high exposure in countries </w:t>
      </w:r>
      <w:r w:rsidR="006B66D9" w:rsidRPr="00B93B12">
        <w:rPr>
          <w:rFonts w:ascii="Arial" w:eastAsia="Arial" w:hAnsi="Arial" w:cs="Arial"/>
          <w:lang w:val="en-GB"/>
        </w:rPr>
        <w:t xml:space="preserve">which </w:t>
      </w:r>
      <w:r w:rsidRPr="00B93B12">
        <w:rPr>
          <w:rFonts w:ascii="Arial" w:eastAsia="Arial" w:hAnsi="Arial" w:cs="Arial"/>
          <w:lang w:val="en-GB"/>
        </w:rPr>
        <w:t>were strictly confined and suspended their sales activities in the second quarter, as well as a slowdown in the fourth quarter</w:t>
      </w:r>
      <w:r w:rsidR="00B70D31" w:rsidRPr="00B93B12">
        <w:rPr>
          <w:rFonts w:ascii="Arial" w:eastAsia="Arial" w:hAnsi="Arial" w:cs="Arial"/>
          <w:lang w:val="en-GB"/>
        </w:rPr>
        <w:t>, particular</w:t>
      </w:r>
      <w:r w:rsidR="00486A11" w:rsidRPr="00B93B12">
        <w:rPr>
          <w:rFonts w:ascii="Arial" w:eastAsia="Arial" w:hAnsi="Arial" w:cs="Arial"/>
          <w:lang w:val="en-GB"/>
        </w:rPr>
        <w:t>ly</w:t>
      </w:r>
      <w:r w:rsidR="00B70D31" w:rsidRPr="00B93B12">
        <w:rPr>
          <w:rFonts w:ascii="Arial" w:eastAsia="Arial" w:hAnsi="Arial" w:cs="Arial"/>
          <w:lang w:val="en-GB"/>
        </w:rPr>
        <w:t xml:space="preserve"> in France</w:t>
      </w:r>
      <w:r w:rsidRPr="00B93B12">
        <w:rPr>
          <w:rFonts w:ascii="Arial" w:eastAsia="Arial" w:hAnsi="Arial" w:cs="Arial"/>
          <w:lang w:val="en-GB"/>
        </w:rPr>
        <w:t xml:space="preserve">. In addition, the group has </w:t>
      </w:r>
      <w:r w:rsidR="00B70D31" w:rsidRPr="00B93B12">
        <w:rPr>
          <w:rFonts w:ascii="Arial" w:eastAsia="Arial" w:hAnsi="Arial" w:cs="Arial"/>
          <w:lang w:val="en-GB"/>
        </w:rPr>
        <w:t xml:space="preserve">pursued </w:t>
      </w:r>
      <w:r w:rsidR="006B66D9" w:rsidRPr="00B93B12">
        <w:rPr>
          <w:rFonts w:ascii="Arial" w:eastAsia="Arial" w:hAnsi="Arial" w:cs="Arial"/>
          <w:lang w:val="en-GB"/>
        </w:rPr>
        <w:t>a</w:t>
      </w:r>
      <w:r w:rsidRPr="00B93B12">
        <w:rPr>
          <w:rFonts w:ascii="Arial" w:eastAsia="Arial" w:hAnsi="Arial" w:cs="Arial"/>
          <w:lang w:val="en-GB"/>
        </w:rPr>
        <w:t xml:space="preserve"> sales policy </w:t>
      </w:r>
      <w:r w:rsidR="006B66D9" w:rsidRPr="00B93B12">
        <w:rPr>
          <w:rFonts w:ascii="Arial" w:eastAsia="Arial" w:hAnsi="Arial" w:cs="Arial"/>
          <w:lang w:val="en-GB"/>
        </w:rPr>
        <w:t>focusing on</w:t>
      </w:r>
      <w:r w:rsidRPr="00B93B12">
        <w:rPr>
          <w:rFonts w:ascii="Arial" w:eastAsia="Arial" w:hAnsi="Arial" w:cs="Arial"/>
          <w:lang w:val="en-GB"/>
        </w:rPr>
        <w:t xml:space="preserve"> profitability over sales volumes.</w:t>
      </w:r>
    </w:p>
    <w:p w14:paraId="4FD540CD" w14:textId="1CFD683E" w:rsidR="00B70D31" w:rsidRPr="00B93B12" w:rsidRDefault="00B70D31" w:rsidP="00B70D31">
      <w:pPr>
        <w:spacing w:after="0" w:line="249" w:lineRule="auto"/>
        <w:ind w:left="1332" w:right="652"/>
        <w:jc w:val="both"/>
        <w:rPr>
          <w:rFonts w:ascii="Arial" w:eastAsia="Arial" w:hAnsi="Arial" w:cs="Arial"/>
          <w:lang w:val="en-GB"/>
        </w:rPr>
      </w:pPr>
      <w:bookmarkStart w:id="3" w:name="_Hlk58940235"/>
      <w:bookmarkEnd w:id="2"/>
    </w:p>
    <w:p w14:paraId="4E9EA2EE" w14:textId="7B8E112C" w:rsidR="007C0200" w:rsidRPr="00B93B12" w:rsidRDefault="007C0200" w:rsidP="007C0200">
      <w:pPr>
        <w:spacing w:after="0" w:line="249" w:lineRule="auto"/>
        <w:ind w:left="1332" w:right="652"/>
        <w:jc w:val="both"/>
        <w:rPr>
          <w:rFonts w:ascii="Arial" w:eastAsia="Arial" w:hAnsi="Arial" w:cs="Arial"/>
          <w:b/>
          <w:bCs/>
          <w:lang w:val="en-GB"/>
        </w:rPr>
      </w:pPr>
      <w:r w:rsidRPr="00B93B12">
        <w:rPr>
          <w:rFonts w:ascii="Arial" w:eastAsia="Arial" w:hAnsi="Arial" w:cs="Arial"/>
          <w:b/>
          <w:bCs/>
          <w:lang w:val="en-GB"/>
        </w:rPr>
        <w:t>Electric vehicles: Renault, the leading brand in Europe</w:t>
      </w:r>
    </w:p>
    <w:p w14:paraId="636F390D" w14:textId="1435D201" w:rsidR="007C0200" w:rsidRPr="00B93B12" w:rsidRDefault="007C0200" w:rsidP="007C0200">
      <w:pPr>
        <w:spacing w:after="0" w:line="249" w:lineRule="auto"/>
        <w:ind w:left="1332" w:right="652"/>
        <w:jc w:val="both"/>
        <w:rPr>
          <w:rFonts w:ascii="Arial" w:eastAsia="Arial" w:hAnsi="Arial" w:cs="Arial"/>
          <w:lang w:val="en-GB"/>
        </w:rPr>
      </w:pPr>
      <w:r w:rsidRPr="00B93B12">
        <w:rPr>
          <w:rFonts w:ascii="Arial" w:eastAsia="Arial" w:hAnsi="Arial" w:cs="Arial"/>
          <w:lang w:val="en-GB"/>
        </w:rPr>
        <w:t xml:space="preserve">In a fast-growing electric market, the Renault brand confirmed its leadership in the European electric market with 115,888 vehicles sold, an increase of 101.4% compared to 2019. </w:t>
      </w:r>
      <w:r w:rsidRPr="00B93B12">
        <w:rPr>
          <w:rFonts w:ascii="Arial" w:eastAsia="Arial" w:hAnsi="Arial" w:cs="Arial"/>
          <w:b/>
          <w:bCs/>
          <w:lang w:val="en-GB"/>
        </w:rPr>
        <w:t>ZOE</w:t>
      </w:r>
      <w:r w:rsidRPr="00B93B12">
        <w:rPr>
          <w:rFonts w:ascii="Arial" w:eastAsia="Arial" w:hAnsi="Arial" w:cs="Arial"/>
          <w:lang w:val="en-GB"/>
        </w:rPr>
        <w:t xml:space="preserve"> is the best-selling electric car with 100,657 units, up 114%. In the electric utility segment, </w:t>
      </w:r>
      <w:r w:rsidRPr="00B93B12">
        <w:rPr>
          <w:rFonts w:ascii="Arial" w:eastAsia="Arial" w:hAnsi="Arial" w:cs="Arial"/>
          <w:b/>
          <w:bCs/>
          <w:lang w:val="en-GB"/>
        </w:rPr>
        <w:t>Kangoo</w:t>
      </w:r>
      <w:r w:rsidRPr="00B93B12">
        <w:rPr>
          <w:rFonts w:ascii="Arial" w:eastAsia="Arial" w:hAnsi="Arial" w:cs="Arial"/>
          <w:lang w:val="en-GB"/>
        </w:rPr>
        <w:t xml:space="preserve"> </w:t>
      </w:r>
      <w:r w:rsidRPr="00B93B12">
        <w:rPr>
          <w:rFonts w:ascii="Arial" w:eastAsia="Arial" w:hAnsi="Arial" w:cs="Arial"/>
          <w:b/>
          <w:bCs/>
          <w:lang w:val="en-GB"/>
        </w:rPr>
        <w:t xml:space="preserve">Z.E. </w:t>
      </w:r>
      <w:r w:rsidRPr="00B93B12">
        <w:rPr>
          <w:rFonts w:ascii="Arial" w:eastAsia="Arial" w:hAnsi="Arial" w:cs="Arial"/>
          <w:lang w:val="en-GB"/>
        </w:rPr>
        <w:t xml:space="preserve">is the best-selling vehicle. </w:t>
      </w:r>
    </w:p>
    <w:p w14:paraId="3CEC921F" w14:textId="40DC0ED0" w:rsidR="007C0200" w:rsidRPr="00B93B12" w:rsidRDefault="00486A11" w:rsidP="007C0200">
      <w:pPr>
        <w:spacing w:after="0" w:line="249" w:lineRule="auto"/>
        <w:ind w:left="1332" w:right="652"/>
        <w:jc w:val="both"/>
        <w:rPr>
          <w:rFonts w:ascii="Arial" w:eastAsia="Arial" w:hAnsi="Arial" w:cs="Arial"/>
          <w:lang w:val="en-GB"/>
        </w:rPr>
      </w:pPr>
      <w:r w:rsidRPr="00B93B12">
        <w:rPr>
          <w:rFonts w:ascii="Arial" w:eastAsia="Arial" w:hAnsi="Arial" w:cs="Arial"/>
          <w:lang w:val="en-GB"/>
        </w:rPr>
        <w:t xml:space="preserve">The </w:t>
      </w:r>
      <w:r w:rsidR="007C0200" w:rsidRPr="00B93B12">
        <w:rPr>
          <w:rFonts w:ascii="Arial" w:eastAsia="Arial" w:hAnsi="Arial" w:cs="Arial"/>
          <w:lang w:val="en-GB"/>
        </w:rPr>
        <w:t>Renault Twingo Electric and Dacia Spring will enhance the Group's electric vehicle offering in 2021.</w:t>
      </w:r>
    </w:p>
    <w:p w14:paraId="5AAE8667" w14:textId="77777777" w:rsidR="007C0200" w:rsidRPr="00B93B12" w:rsidRDefault="007C0200" w:rsidP="007C0200">
      <w:pPr>
        <w:spacing w:after="0" w:line="249" w:lineRule="auto"/>
        <w:ind w:left="1332" w:right="652"/>
        <w:jc w:val="both"/>
        <w:rPr>
          <w:rFonts w:ascii="Arial" w:eastAsia="Arial" w:hAnsi="Arial" w:cs="Arial"/>
          <w:lang w:val="en-GB"/>
        </w:rPr>
      </w:pPr>
    </w:p>
    <w:p w14:paraId="746700C5" w14:textId="7515B71E" w:rsidR="007C0200" w:rsidRPr="00B93B12" w:rsidRDefault="007C0200" w:rsidP="007C0200">
      <w:pPr>
        <w:spacing w:after="0" w:line="249" w:lineRule="auto"/>
        <w:ind w:left="1332" w:right="652"/>
        <w:jc w:val="both"/>
        <w:rPr>
          <w:rFonts w:ascii="Arial" w:eastAsia="Arial" w:hAnsi="Arial" w:cs="Arial"/>
          <w:lang w:val="en-GB"/>
        </w:rPr>
      </w:pPr>
      <w:r w:rsidRPr="00B93B12">
        <w:rPr>
          <w:rFonts w:ascii="Arial" w:eastAsia="Arial" w:hAnsi="Arial" w:cs="Arial"/>
          <w:lang w:val="en-GB"/>
        </w:rPr>
        <w:t xml:space="preserve">In addition to its electric range (BEV), Renault has been offering an </w:t>
      </w:r>
      <w:r w:rsidRPr="00B93B12">
        <w:rPr>
          <w:rFonts w:ascii="Arial" w:eastAsia="Arial" w:hAnsi="Arial" w:cs="Arial"/>
          <w:b/>
          <w:bCs/>
          <w:lang w:val="en-GB"/>
        </w:rPr>
        <w:t>E-TECH hybrid and plug-in hybrid</w:t>
      </w:r>
      <w:r w:rsidRPr="00B93B12">
        <w:rPr>
          <w:rFonts w:ascii="Arial" w:eastAsia="Arial" w:hAnsi="Arial" w:cs="Arial"/>
          <w:lang w:val="en-GB"/>
        </w:rPr>
        <w:t xml:space="preserve"> on its best-sellers (Clio, </w:t>
      </w:r>
      <w:proofErr w:type="spellStart"/>
      <w:r w:rsidRPr="00B93B12">
        <w:rPr>
          <w:rFonts w:ascii="Arial" w:eastAsia="Arial" w:hAnsi="Arial" w:cs="Arial"/>
          <w:lang w:val="en-GB"/>
        </w:rPr>
        <w:t>Captur</w:t>
      </w:r>
      <w:proofErr w:type="spellEnd"/>
      <w:r w:rsidRPr="00B93B12">
        <w:rPr>
          <w:rFonts w:ascii="Arial" w:eastAsia="Arial" w:hAnsi="Arial" w:cs="Arial"/>
          <w:lang w:val="en-GB"/>
        </w:rPr>
        <w:t xml:space="preserve"> &amp; </w:t>
      </w:r>
      <w:proofErr w:type="spellStart"/>
      <w:r w:rsidRPr="00B93B12">
        <w:rPr>
          <w:rFonts w:ascii="Arial" w:eastAsia="Arial" w:hAnsi="Arial" w:cs="Arial"/>
          <w:lang w:val="en-GB"/>
        </w:rPr>
        <w:t>Megane</w:t>
      </w:r>
      <w:proofErr w:type="spellEnd"/>
      <w:r w:rsidRPr="00B93B12">
        <w:rPr>
          <w:rFonts w:ascii="Arial" w:eastAsia="Arial" w:hAnsi="Arial" w:cs="Arial"/>
          <w:lang w:val="en-GB"/>
        </w:rPr>
        <w:t xml:space="preserve"> estate) since the summer. The brand is thus establishing itself on the market for hybrid and plug-in hybrid vehicles with more than 30,000 sales in Europe, representing 25% of order volumes for the</w:t>
      </w:r>
      <w:r w:rsidR="00486A11" w:rsidRPr="00B93B12">
        <w:rPr>
          <w:rFonts w:ascii="Arial" w:eastAsia="Arial" w:hAnsi="Arial" w:cs="Arial"/>
          <w:lang w:val="en-GB"/>
        </w:rPr>
        <w:t>se</w:t>
      </w:r>
      <w:r w:rsidRPr="00B93B12">
        <w:rPr>
          <w:rFonts w:ascii="Arial" w:eastAsia="Arial" w:hAnsi="Arial" w:cs="Arial"/>
          <w:lang w:val="en-GB"/>
        </w:rPr>
        <w:t xml:space="preserve"> vehicles.</w:t>
      </w:r>
    </w:p>
    <w:p w14:paraId="4094CBFC" w14:textId="2DB1045A" w:rsidR="007C0200" w:rsidRPr="00B93B12" w:rsidRDefault="007C0200" w:rsidP="007C0200">
      <w:pPr>
        <w:spacing w:after="0" w:line="249" w:lineRule="auto"/>
        <w:ind w:left="1332" w:right="652"/>
        <w:jc w:val="both"/>
        <w:rPr>
          <w:rFonts w:ascii="Arial" w:eastAsia="Arial" w:hAnsi="Arial" w:cs="Arial"/>
          <w:lang w:val="en-GB"/>
        </w:rPr>
      </w:pPr>
      <w:r w:rsidRPr="00B93B12">
        <w:rPr>
          <w:rFonts w:ascii="Arial" w:eastAsia="Arial" w:hAnsi="Arial" w:cs="Arial"/>
          <w:lang w:val="en-GB"/>
        </w:rPr>
        <w:t xml:space="preserve">During the first half of 2021, the E-TECH range will be expanded with the arrival of the Renault Arkana E-TECH hybrid, Captur E-TECH hybrid and </w:t>
      </w:r>
      <w:proofErr w:type="spellStart"/>
      <w:r w:rsidRPr="00B93B12">
        <w:rPr>
          <w:rFonts w:ascii="Arial" w:eastAsia="Arial" w:hAnsi="Arial" w:cs="Arial"/>
          <w:lang w:val="en-GB"/>
        </w:rPr>
        <w:t>Megane</w:t>
      </w:r>
      <w:proofErr w:type="spellEnd"/>
      <w:r w:rsidRPr="00B93B12">
        <w:rPr>
          <w:rFonts w:ascii="Arial" w:eastAsia="Arial" w:hAnsi="Arial" w:cs="Arial"/>
          <w:lang w:val="en-GB"/>
        </w:rPr>
        <w:t xml:space="preserve"> sedan E-TECH plug-in hybrid.</w:t>
      </w:r>
    </w:p>
    <w:p w14:paraId="2E6FE645" w14:textId="77777777" w:rsidR="007C0200" w:rsidRPr="00B93B12" w:rsidRDefault="007C0200" w:rsidP="00B70D31">
      <w:pPr>
        <w:spacing w:after="0" w:line="249" w:lineRule="auto"/>
        <w:ind w:left="1332" w:right="652"/>
        <w:jc w:val="both"/>
        <w:rPr>
          <w:rFonts w:ascii="Arial" w:eastAsia="Arial" w:hAnsi="Arial" w:cs="Arial"/>
          <w:lang w:val="en-GB"/>
        </w:rPr>
      </w:pPr>
    </w:p>
    <w:p w14:paraId="1E903710" w14:textId="77777777" w:rsidR="007C0200" w:rsidRPr="00B93B12" w:rsidRDefault="007C0200" w:rsidP="007C0200">
      <w:pPr>
        <w:spacing w:after="0" w:line="250" w:lineRule="auto"/>
        <w:ind w:left="1332" w:right="652"/>
        <w:jc w:val="both"/>
        <w:rPr>
          <w:rFonts w:ascii="Arial" w:eastAsia="Arial" w:hAnsi="Arial" w:cs="Arial"/>
          <w:b/>
          <w:bCs/>
          <w:lang w:val="en-GB"/>
        </w:rPr>
      </w:pPr>
      <w:r w:rsidRPr="00B93B12">
        <w:rPr>
          <w:rFonts w:ascii="Arial" w:eastAsia="Arial" w:hAnsi="Arial" w:cs="Arial"/>
          <w:b/>
          <w:bCs/>
          <w:lang w:val="en-GB"/>
        </w:rPr>
        <w:t>In Europe</w:t>
      </w:r>
    </w:p>
    <w:p w14:paraId="638C463B" w14:textId="073CD6E8" w:rsidR="00486A11" w:rsidRPr="00B93B12" w:rsidRDefault="007C0200">
      <w:pPr>
        <w:spacing w:after="0" w:line="250" w:lineRule="auto"/>
        <w:ind w:left="1332" w:right="652"/>
        <w:jc w:val="both"/>
        <w:rPr>
          <w:rFonts w:ascii="Arial" w:eastAsia="Arial" w:hAnsi="Arial" w:cs="Arial"/>
          <w:lang w:val="en-GB"/>
        </w:rPr>
      </w:pPr>
      <w:r w:rsidRPr="00B93B12">
        <w:rPr>
          <w:rFonts w:ascii="Arial" w:eastAsia="Arial" w:hAnsi="Arial" w:cs="Arial"/>
          <w:lang w:val="en-GB"/>
        </w:rPr>
        <w:t xml:space="preserve">Group sales </w:t>
      </w:r>
      <w:r w:rsidR="00486A11" w:rsidRPr="00B93B12">
        <w:rPr>
          <w:rFonts w:ascii="Arial" w:eastAsia="Arial" w:hAnsi="Arial" w:cs="Arial"/>
          <w:lang w:val="en-GB"/>
        </w:rPr>
        <w:t>totalled</w:t>
      </w:r>
      <w:r w:rsidRPr="00B93B12">
        <w:rPr>
          <w:rFonts w:ascii="Arial" w:eastAsia="Arial" w:hAnsi="Arial" w:cs="Arial"/>
          <w:lang w:val="en-GB"/>
        </w:rPr>
        <w:t xml:space="preserve"> 1,443,917 units, down 25.8% in a market down 23.6%. </w:t>
      </w:r>
    </w:p>
    <w:p w14:paraId="2E9EA6DE" w14:textId="68035978" w:rsidR="007C0200" w:rsidRPr="00B93B12" w:rsidRDefault="007C0200" w:rsidP="007C0200">
      <w:pPr>
        <w:spacing w:after="0" w:line="250" w:lineRule="auto"/>
        <w:ind w:left="1332" w:right="652"/>
        <w:jc w:val="both"/>
        <w:rPr>
          <w:rFonts w:ascii="Arial" w:eastAsia="Arial" w:hAnsi="Arial" w:cs="Arial"/>
          <w:lang w:val="en-GB"/>
        </w:rPr>
      </w:pPr>
      <w:r w:rsidRPr="00B93B12">
        <w:rPr>
          <w:rFonts w:ascii="Arial" w:eastAsia="Arial" w:hAnsi="Arial" w:cs="Arial"/>
          <w:lang w:val="en-GB"/>
        </w:rPr>
        <w:t xml:space="preserve">The </w:t>
      </w:r>
      <w:r w:rsidRPr="00B93B12">
        <w:rPr>
          <w:rFonts w:ascii="Arial" w:eastAsia="Arial" w:hAnsi="Arial" w:cs="Arial"/>
          <w:b/>
          <w:bCs/>
          <w:lang w:val="en-GB"/>
        </w:rPr>
        <w:t>Renault</w:t>
      </w:r>
      <w:r w:rsidRPr="00B93B12">
        <w:rPr>
          <w:rFonts w:ascii="Arial" w:eastAsia="Arial" w:hAnsi="Arial" w:cs="Arial"/>
          <w:lang w:val="en-GB"/>
        </w:rPr>
        <w:t xml:space="preserve"> brand slightly increased its market share to 7.7%, up 0.1 point, thanks to the successful renewal of its B segment models (Clio, Captur and ZOE) and the successful launch of the E-TECH range.</w:t>
      </w:r>
    </w:p>
    <w:p w14:paraId="423AE22B" w14:textId="440D24C0" w:rsidR="00486A11" w:rsidRPr="00B93B12" w:rsidRDefault="007C0200">
      <w:pPr>
        <w:spacing w:after="0" w:line="250" w:lineRule="auto"/>
        <w:ind w:left="1332" w:right="652"/>
        <w:jc w:val="both"/>
        <w:rPr>
          <w:rFonts w:ascii="Arial" w:eastAsia="Arial" w:hAnsi="Arial" w:cs="Arial"/>
          <w:lang w:val="en-GB"/>
        </w:rPr>
      </w:pPr>
      <w:r w:rsidRPr="00B93B12">
        <w:rPr>
          <w:rFonts w:ascii="Arial" w:eastAsia="Arial" w:hAnsi="Arial" w:cs="Arial"/>
          <w:b/>
          <w:bCs/>
          <w:lang w:val="en-GB"/>
        </w:rPr>
        <w:t xml:space="preserve">Clio is the best-selling vehicle in its category </w:t>
      </w:r>
      <w:r w:rsidRPr="00B93B12">
        <w:rPr>
          <w:rFonts w:ascii="Arial" w:eastAsia="Arial" w:hAnsi="Arial" w:cs="Arial"/>
          <w:lang w:val="en-GB"/>
        </w:rPr>
        <w:t xml:space="preserve">in Europe with 227,079 units sold. The Renault brand thus increased its share of sales in the retail market by nearly one point. </w:t>
      </w:r>
    </w:p>
    <w:p w14:paraId="42A0A959" w14:textId="4D37233A" w:rsidR="007C0200" w:rsidRPr="00B93B12" w:rsidRDefault="007C0200" w:rsidP="007C0200">
      <w:pPr>
        <w:spacing w:after="0" w:line="250" w:lineRule="auto"/>
        <w:ind w:left="1332" w:right="652"/>
        <w:jc w:val="both"/>
        <w:rPr>
          <w:rFonts w:ascii="Arial" w:eastAsia="Arial" w:hAnsi="Arial" w:cs="Arial"/>
          <w:lang w:val="en-GB"/>
        </w:rPr>
      </w:pPr>
      <w:r w:rsidRPr="00B93B12">
        <w:rPr>
          <w:rFonts w:ascii="Arial" w:eastAsia="Arial" w:hAnsi="Arial" w:cs="Arial"/>
          <w:lang w:val="en-GB"/>
        </w:rPr>
        <w:t xml:space="preserve">The </w:t>
      </w:r>
      <w:r w:rsidRPr="00B93B12">
        <w:rPr>
          <w:rFonts w:ascii="Arial" w:eastAsia="Arial" w:hAnsi="Arial" w:cs="Arial"/>
          <w:b/>
          <w:bCs/>
          <w:lang w:val="en-GB"/>
        </w:rPr>
        <w:t>Dacia</w:t>
      </w:r>
      <w:r w:rsidRPr="00B93B12">
        <w:rPr>
          <w:rFonts w:ascii="Arial" w:eastAsia="Arial" w:hAnsi="Arial" w:cs="Arial"/>
          <w:lang w:val="en-GB"/>
        </w:rPr>
        <w:t xml:space="preserve"> brand recorded a 31.7% drop in sales to 385,674 vehicles sold. </w:t>
      </w:r>
      <w:r w:rsidR="00486A11" w:rsidRPr="00B93B12">
        <w:rPr>
          <w:rFonts w:ascii="Arial" w:eastAsia="Arial" w:hAnsi="Arial" w:cs="Arial"/>
          <w:lang w:val="en-GB"/>
        </w:rPr>
        <w:t xml:space="preserve">The </w:t>
      </w:r>
      <w:r w:rsidRPr="00B93B12">
        <w:rPr>
          <w:rFonts w:ascii="Arial" w:eastAsia="Arial" w:hAnsi="Arial" w:cs="Arial"/>
          <w:lang w:val="en-GB"/>
        </w:rPr>
        <w:t xml:space="preserve">Sandero remains for the 4th consecutive year the best-selling vehicle </w:t>
      </w:r>
      <w:r w:rsidR="009634AF" w:rsidRPr="00B93B12">
        <w:rPr>
          <w:rFonts w:ascii="Arial" w:eastAsia="Arial" w:hAnsi="Arial" w:cs="Arial"/>
          <w:lang w:val="en-GB"/>
        </w:rPr>
        <w:t>within the retail market</w:t>
      </w:r>
      <w:r w:rsidRPr="00B93B12">
        <w:rPr>
          <w:rFonts w:ascii="Arial" w:eastAsia="Arial" w:hAnsi="Arial" w:cs="Arial"/>
          <w:lang w:val="en-GB"/>
        </w:rPr>
        <w:t xml:space="preserve">. Two of the brand's historic models, </w:t>
      </w:r>
      <w:r w:rsidR="00486A11" w:rsidRPr="00B93B12">
        <w:rPr>
          <w:rFonts w:ascii="Arial" w:eastAsia="Arial" w:hAnsi="Arial" w:cs="Arial"/>
          <w:lang w:val="en-GB"/>
        </w:rPr>
        <w:t xml:space="preserve">the </w:t>
      </w:r>
      <w:r w:rsidRPr="00B93B12">
        <w:rPr>
          <w:rFonts w:ascii="Arial" w:eastAsia="Arial" w:hAnsi="Arial" w:cs="Arial"/>
          <w:lang w:val="en-GB"/>
        </w:rPr>
        <w:t>New Sandero and New Sandero Stepway, have been available since the end of 2020.</w:t>
      </w:r>
    </w:p>
    <w:p w14:paraId="3AF6BD4C" w14:textId="6FCC6906" w:rsidR="007C0200" w:rsidRPr="00B93B12" w:rsidRDefault="006B66D9" w:rsidP="007C0200">
      <w:pPr>
        <w:spacing w:after="0" w:line="250" w:lineRule="auto"/>
        <w:ind w:left="1332" w:right="652"/>
        <w:jc w:val="both"/>
        <w:rPr>
          <w:rFonts w:ascii="Arial" w:eastAsia="Arial" w:hAnsi="Arial" w:cs="Arial"/>
          <w:lang w:val="en-GB"/>
        </w:rPr>
      </w:pPr>
      <w:bookmarkStart w:id="4" w:name="_Hlk60927943"/>
      <w:r w:rsidRPr="00B93B12">
        <w:rPr>
          <w:rFonts w:ascii="Arial" w:eastAsia="Arial" w:hAnsi="Arial" w:cs="Arial"/>
          <w:lang w:val="en-GB"/>
        </w:rPr>
        <w:t>Dacia’s</w:t>
      </w:r>
      <w:r w:rsidR="007C0200" w:rsidRPr="00B93B12">
        <w:rPr>
          <w:rFonts w:ascii="Arial" w:eastAsia="Arial" w:hAnsi="Arial" w:cs="Arial"/>
          <w:lang w:val="en-GB"/>
        </w:rPr>
        <w:t xml:space="preserve"> new dual-fuel </w:t>
      </w:r>
      <w:r w:rsidRPr="00B93B12">
        <w:rPr>
          <w:rFonts w:ascii="Arial" w:eastAsia="Arial" w:hAnsi="Arial" w:cs="Arial"/>
          <w:lang w:val="en-GB"/>
        </w:rPr>
        <w:t xml:space="preserve">petrol </w:t>
      </w:r>
      <w:r w:rsidR="007C0200" w:rsidRPr="00B93B12">
        <w:rPr>
          <w:rFonts w:ascii="Arial" w:eastAsia="Arial" w:hAnsi="Arial" w:cs="Arial"/>
          <w:lang w:val="en-GB"/>
        </w:rPr>
        <w:t>and LPG engines</w:t>
      </w:r>
      <w:r w:rsidRPr="00B93B12">
        <w:rPr>
          <w:rFonts w:ascii="Arial" w:eastAsia="Arial" w:hAnsi="Arial" w:cs="Arial"/>
          <w:lang w:val="en-GB"/>
        </w:rPr>
        <w:t>,</w:t>
      </w:r>
      <w:r w:rsidR="007C0200" w:rsidRPr="00B93B12">
        <w:rPr>
          <w:rFonts w:ascii="Arial" w:eastAsia="Arial" w:hAnsi="Arial" w:cs="Arial"/>
          <w:lang w:val="en-GB"/>
        </w:rPr>
        <w:t xml:space="preserve"> which are offered on </w:t>
      </w:r>
      <w:proofErr w:type="gramStart"/>
      <w:r w:rsidRPr="00B93B12">
        <w:rPr>
          <w:rFonts w:ascii="Arial" w:eastAsia="Arial" w:hAnsi="Arial" w:cs="Arial"/>
          <w:lang w:val="en-GB"/>
        </w:rPr>
        <w:t xml:space="preserve">the majority </w:t>
      </w:r>
      <w:r w:rsidR="007C0200" w:rsidRPr="00B93B12">
        <w:rPr>
          <w:rFonts w:ascii="Arial" w:eastAsia="Arial" w:hAnsi="Arial" w:cs="Arial"/>
          <w:lang w:val="en-GB"/>
        </w:rPr>
        <w:t>of</w:t>
      </w:r>
      <w:proofErr w:type="gramEnd"/>
      <w:r w:rsidR="007C0200" w:rsidRPr="00B93B12">
        <w:rPr>
          <w:rFonts w:ascii="Arial" w:eastAsia="Arial" w:hAnsi="Arial" w:cs="Arial"/>
          <w:lang w:val="en-GB"/>
        </w:rPr>
        <w:t xml:space="preserve"> its range under the ECO</w:t>
      </w:r>
      <w:r w:rsidR="009634AF" w:rsidRPr="00B93B12">
        <w:rPr>
          <w:rFonts w:ascii="Arial" w:eastAsia="Arial" w:hAnsi="Arial" w:cs="Arial"/>
          <w:lang w:val="en-GB"/>
        </w:rPr>
        <w:t>-</w:t>
      </w:r>
      <w:r w:rsidR="007C0200" w:rsidRPr="00B93B12">
        <w:rPr>
          <w:rFonts w:ascii="Arial" w:eastAsia="Arial" w:hAnsi="Arial" w:cs="Arial"/>
          <w:lang w:val="en-GB"/>
        </w:rPr>
        <w:t>G</w:t>
      </w:r>
      <w:r w:rsidR="009634AF" w:rsidRPr="00B93B12">
        <w:rPr>
          <w:rFonts w:ascii="Arial" w:eastAsia="Arial" w:hAnsi="Arial" w:cs="Arial"/>
          <w:lang w:val="en-GB"/>
        </w:rPr>
        <w:t xml:space="preserve"> nam</w:t>
      </w:r>
      <w:r w:rsidRPr="00B93B12">
        <w:rPr>
          <w:rFonts w:ascii="Arial" w:eastAsia="Arial" w:hAnsi="Arial" w:cs="Arial"/>
          <w:lang w:val="en-GB"/>
        </w:rPr>
        <w:t>e</w:t>
      </w:r>
      <w:r w:rsidR="007C0200" w:rsidRPr="00B93B12">
        <w:rPr>
          <w:rFonts w:ascii="Arial" w:eastAsia="Arial" w:hAnsi="Arial" w:cs="Arial"/>
          <w:lang w:val="en-GB"/>
        </w:rPr>
        <w:t>, account for more than 25% of its vehicle sales in Europe.</w:t>
      </w:r>
    </w:p>
    <w:bookmarkEnd w:id="4"/>
    <w:p w14:paraId="1D6A07DE" w14:textId="77777777" w:rsidR="00B70D31" w:rsidRPr="00B93B12" w:rsidRDefault="00B70D31" w:rsidP="00B70D31">
      <w:pPr>
        <w:spacing w:after="0" w:line="250" w:lineRule="auto"/>
        <w:ind w:left="1332" w:right="652"/>
        <w:jc w:val="both"/>
        <w:rPr>
          <w:rFonts w:ascii="Arial" w:eastAsia="Arial" w:hAnsi="Arial" w:cs="Arial"/>
          <w:b/>
          <w:bCs/>
          <w:lang w:val="en-GB"/>
        </w:rPr>
      </w:pPr>
    </w:p>
    <w:bookmarkEnd w:id="3"/>
    <w:p w14:paraId="40B0E128" w14:textId="021DBEFC" w:rsidR="009634AF" w:rsidRPr="00B93B12" w:rsidRDefault="009634AF" w:rsidP="009634AF">
      <w:pPr>
        <w:spacing w:after="0" w:line="250" w:lineRule="auto"/>
        <w:ind w:left="1332" w:right="652"/>
        <w:jc w:val="both"/>
        <w:rPr>
          <w:rFonts w:ascii="Arial" w:eastAsia="Arial" w:hAnsi="Arial" w:cs="Arial"/>
          <w:color w:val="000000" w:themeColor="text1"/>
          <w:lang w:val="en-GB"/>
        </w:rPr>
      </w:pPr>
      <w:r w:rsidRPr="00B93B12">
        <w:rPr>
          <w:rFonts w:ascii="Arial" w:eastAsia="Arial" w:hAnsi="Arial" w:cs="Arial"/>
          <w:b/>
          <w:bCs/>
          <w:color w:val="000000" w:themeColor="text1"/>
          <w:lang w:val="en-GB"/>
        </w:rPr>
        <w:t>Outside Europe</w:t>
      </w:r>
      <w:r w:rsidRPr="00B93B12">
        <w:rPr>
          <w:rFonts w:ascii="Arial" w:eastAsia="Arial" w:hAnsi="Arial" w:cs="Arial"/>
          <w:color w:val="000000" w:themeColor="text1"/>
          <w:lang w:val="en-GB"/>
        </w:rPr>
        <w:t>, Group sales were down 16.5%, mainly due to a 45% decline in sales in Brazil as a result of the reorientation towards the most profitable channels.</w:t>
      </w:r>
    </w:p>
    <w:p w14:paraId="5CBA8B7A" w14:textId="77777777" w:rsidR="009634AF" w:rsidRPr="00B93B12" w:rsidRDefault="009634AF" w:rsidP="009634AF">
      <w:pPr>
        <w:spacing w:after="0" w:line="250" w:lineRule="auto"/>
        <w:ind w:left="1332" w:right="652"/>
        <w:jc w:val="both"/>
        <w:rPr>
          <w:rFonts w:ascii="Arial" w:eastAsia="Arial" w:hAnsi="Arial" w:cs="Arial"/>
          <w:color w:val="000000" w:themeColor="text1"/>
          <w:lang w:val="en-GB"/>
        </w:rPr>
      </w:pPr>
    </w:p>
    <w:p w14:paraId="7B85C040" w14:textId="432EC2AC" w:rsidR="009634AF" w:rsidRPr="00B93B12" w:rsidRDefault="009634AF" w:rsidP="009634AF">
      <w:pPr>
        <w:spacing w:after="0" w:line="250" w:lineRule="auto"/>
        <w:ind w:left="1332" w:right="652"/>
        <w:jc w:val="both"/>
        <w:rPr>
          <w:rFonts w:ascii="Arial" w:eastAsia="Arial" w:hAnsi="Arial" w:cs="Arial"/>
          <w:color w:val="000000" w:themeColor="text1"/>
          <w:lang w:val="en-GB"/>
        </w:rPr>
      </w:pPr>
      <w:r w:rsidRPr="00B93B12">
        <w:rPr>
          <w:rFonts w:ascii="Arial" w:eastAsia="Arial" w:hAnsi="Arial" w:cs="Arial"/>
          <w:color w:val="000000" w:themeColor="text1"/>
          <w:lang w:val="en-GB"/>
        </w:rPr>
        <w:t xml:space="preserve">In </w:t>
      </w:r>
      <w:r w:rsidRPr="00B93B12">
        <w:rPr>
          <w:rFonts w:ascii="Arial" w:eastAsia="Arial" w:hAnsi="Arial" w:cs="Arial"/>
          <w:b/>
          <w:bCs/>
          <w:color w:val="000000" w:themeColor="text1"/>
          <w:lang w:val="en-GB"/>
        </w:rPr>
        <w:t>Russia</w:t>
      </w:r>
      <w:r w:rsidRPr="00B93B12">
        <w:rPr>
          <w:rFonts w:ascii="Arial" w:eastAsia="Arial" w:hAnsi="Arial" w:cs="Arial"/>
          <w:color w:val="000000" w:themeColor="text1"/>
          <w:lang w:val="en-GB"/>
        </w:rPr>
        <w:t xml:space="preserve">, the Group's second-largest country in terms of sales volume, Groupe Renault is the leader with a market share of 30.1%, up 1.2 points. Sales fell 5.5% in a market down 9.2%. </w:t>
      </w:r>
    </w:p>
    <w:p w14:paraId="552D5DE5" w14:textId="13E80D7E" w:rsidR="009634AF" w:rsidRPr="00B93B12" w:rsidRDefault="009634AF" w:rsidP="009634AF">
      <w:pPr>
        <w:spacing w:after="0" w:line="250" w:lineRule="auto"/>
        <w:ind w:left="1332" w:right="652"/>
        <w:jc w:val="both"/>
        <w:rPr>
          <w:rFonts w:ascii="Arial" w:eastAsia="Arial" w:hAnsi="Arial" w:cs="Arial"/>
          <w:color w:val="000000" w:themeColor="text1"/>
          <w:lang w:val="en-GB"/>
        </w:rPr>
      </w:pPr>
      <w:r w:rsidRPr="00B93B12">
        <w:rPr>
          <w:rFonts w:ascii="Arial" w:eastAsia="Arial" w:hAnsi="Arial" w:cs="Arial"/>
          <w:b/>
          <w:bCs/>
          <w:color w:val="000000" w:themeColor="text1"/>
          <w:lang w:val="en-GB"/>
        </w:rPr>
        <w:t>LADA</w:t>
      </w:r>
      <w:r w:rsidRPr="00B93B12">
        <w:rPr>
          <w:rFonts w:ascii="Arial" w:eastAsia="Arial" w:hAnsi="Arial" w:cs="Arial"/>
          <w:color w:val="000000" w:themeColor="text1"/>
          <w:lang w:val="en-GB"/>
        </w:rPr>
        <w:t xml:space="preserve"> confirmed its position as the leading brand in the Russian market with 21.5% market share. </w:t>
      </w:r>
      <w:r w:rsidR="00486A11" w:rsidRPr="00B93B12">
        <w:rPr>
          <w:rFonts w:ascii="Arial" w:eastAsia="Arial" w:hAnsi="Arial" w:cs="Arial"/>
          <w:color w:val="000000" w:themeColor="text1"/>
          <w:lang w:val="en-GB"/>
        </w:rPr>
        <w:t xml:space="preserve">The </w:t>
      </w:r>
      <w:r w:rsidRPr="00B93B12">
        <w:rPr>
          <w:rFonts w:ascii="Arial" w:eastAsia="Arial" w:hAnsi="Arial" w:cs="Arial"/>
          <w:color w:val="000000" w:themeColor="text1"/>
          <w:lang w:val="en-GB"/>
        </w:rPr>
        <w:t xml:space="preserve">LADA </w:t>
      </w:r>
      <w:proofErr w:type="spellStart"/>
      <w:r w:rsidRPr="00B93B12">
        <w:rPr>
          <w:rFonts w:ascii="Arial" w:eastAsia="Arial" w:hAnsi="Arial" w:cs="Arial"/>
          <w:color w:val="000000" w:themeColor="text1"/>
          <w:lang w:val="en-GB"/>
        </w:rPr>
        <w:t>Granta</w:t>
      </w:r>
      <w:proofErr w:type="spellEnd"/>
      <w:r w:rsidRPr="00B93B12">
        <w:rPr>
          <w:rFonts w:ascii="Arial" w:eastAsia="Arial" w:hAnsi="Arial" w:cs="Arial"/>
          <w:color w:val="000000" w:themeColor="text1"/>
          <w:lang w:val="en-GB"/>
        </w:rPr>
        <w:t xml:space="preserve"> and LADA Vesta remain the two best-selling vehicles in Russia.</w:t>
      </w:r>
    </w:p>
    <w:p w14:paraId="487803C4" w14:textId="77777777" w:rsidR="009634AF" w:rsidRPr="00B93B12" w:rsidRDefault="009634AF" w:rsidP="009634AF">
      <w:pPr>
        <w:spacing w:after="0" w:line="250" w:lineRule="auto"/>
        <w:ind w:left="1332" w:right="652"/>
        <w:jc w:val="both"/>
        <w:rPr>
          <w:rFonts w:ascii="Arial" w:eastAsia="Arial" w:hAnsi="Arial" w:cs="Arial"/>
          <w:color w:val="000000" w:themeColor="text1"/>
          <w:lang w:val="en-GB"/>
        </w:rPr>
      </w:pPr>
      <w:r w:rsidRPr="00B93B12">
        <w:rPr>
          <w:rFonts w:ascii="Arial" w:eastAsia="Arial" w:hAnsi="Arial" w:cs="Arial"/>
          <w:color w:val="000000" w:themeColor="text1"/>
          <w:lang w:val="en-GB"/>
        </w:rPr>
        <w:t xml:space="preserve">The </w:t>
      </w:r>
      <w:r w:rsidRPr="00B93B12">
        <w:rPr>
          <w:rFonts w:ascii="Arial" w:eastAsia="Arial" w:hAnsi="Arial" w:cs="Arial"/>
          <w:b/>
          <w:bCs/>
          <w:color w:val="000000" w:themeColor="text1"/>
          <w:lang w:val="en-GB"/>
        </w:rPr>
        <w:t>Renault</w:t>
      </w:r>
      <w:r w:rsidRPr="00B93B12">
        <w:rPr>
          <w:rFonts w:ascii="Arial" w:eastAsia="Arial" w:hAnsi="Arial" w:cs="Arial"/>
          <w:color w:val="000000" w:themeColor="text1"/>
          <w:lang w:val="en-GB"/>
        </w:rPr>
        <w:t xml:space="preserve"> brand's market share fell 0.2 points to 8% pending the arrival of the new Duster in the first half of 2021.</w:t>
      </w:r>
    </w:p>
    <w:p w14:paraId="3F354D6C" w14:textId="77777777" w:rsidR="009634AF" w:rsidRPr="00B93B12" w:rsidRDefault="009634AF" w:rsidP="009634AF">
      <w:pPr>
        <w:spacing w:after="0" w:line="250" w:lineRule="auto"/>
        <w:ind w:left="1332" w:right="652"/>
        <w:jc w:val="both"/>
        <w:rPr>
          <w:rFonts w:ascii="Arial" w:eastAsia="Arial" w:hAnsi="Arial" w:cs="Arial"/>
          <w:color w:val="000000" w:themeColor="text1"/>
          <w:lang w:val="en-GB"/>
        </w:rPr>
      </w:pPr>
    </w:p>
    <w:p w14:paraId="2E5D0A57" w14:textId="0FE60F5B" w:rsidR="009634AF" w:rsidRPr="00B93B12" w:rsidRDefault="009634AF" w:rsidP="009634AF">
      <w:pPr>
        <w:spacing w:after="0" w:line="250" w:lineRule="auto"/>
        <w:ind w:left="1332" w:right="652"/>
        <w:jc w:val="both"/>
        <w:rPr>
          <w:rFonts w:ascii="Arial" w:eastAsia="Arial" w:hAnsi="Arial" w:cs="Arial"/>
          <w:color w:val="000000" w:themeColor="text1"/>
          <w:lang w:val="en-GB"/>
        </w:rPr>
      </w:pPr>
      <w:r w:rsidRPr="00B93B12">
        <w:rPr>
          <w:rFonts w:ascii="Arial" w:eastAsia="Arial" w:hAnsi="Arial" w:cs="Arial"/>
          <w:color w:val="000000" w:themeColor="text1"/>
          <w:lang w:val="en-GB"/>
        </w:rPr>
        <w:t xml:space="preserve">In </w:t>
      </w:r>
      <w:r w:rsidRPr="00B93B12">
        <w:rPr>
          <w:rFonts w:ascii="Arial" w:eastAsia="Arial" w:hAnsi="Arial" w:cs="Arial"/>
          <w:b/>
          <w:bCs/>
          <w:color w:val="000000" w:themeColor="text1"/>
          <w:lang w:val="en-GB"/>
        </w:rPr>
        <w:t>India</w:t>
      </w:r>
      <w:r w:rsidRPr="00B93B12">
        <w:rPr>
          <w:rFonts w:ascii="Arial" w:eastAsia="Arial" w:hAnsi="Arial" w:cs="Arial"/>
          <w:color w:val="000000" w:themeColor="text1"/>
          <w:lang w:val="en-GB"/>
        </w:rPr>
        <w:t xml:space="preserve">, Group sales fell 9.4% in a market that was down 18.8%. Renault thus achieved a market share of 2.8% (+0.3 points) thanks to the success of </w:t>
      </w:r>
      <w:proofErr w:type="spellStart"/>
      <w:r w:rsidRPr="00B93B12">
        <w:rPr>
          <w:rFonts w:ascii="Arial" w:eastAsia="Arial" w:hAnsi="Arial" w:cs="Arial"/>
          <w:color w:val="000000" w:themeColor="text1"/>
          <w:lang w:val="en-GB"/>
        </w:rPr>
        <w:t>Triber</w:t>
      </w:r>
      <w:proofErr w:type="spellEnd"/>
      <w:r w:rsidRPr="00B93B12">
        <w:rPr>
          <w:rFonts w:ascii="Arial" w:eastAsia="Arial" w:hAnsi="Arial" w:cs="Arial"/>
          <w:color w:val="000000" w:themeColor="text1"/>
          <w:lang w:val="en-GB"/>
        </w:rPr>
        <w:t>. In the first half of 2021, the Renault range (</w:t>
      </w:r>
      <w:proofErr w:type="spellStart"/>
      <w:r w:rsidRPr="00B93B12">
        <w:rPr>
          <w:rFonts w:ascii="Arial" w:eastAsia="Arial" w:hAnsi="Arial" w:cs="Arial"/>
          <w:color w:val="000000" w:themeColor="text1"/>
          <w:lang w:val="en-GB"/>
        </w:rPr>
        <w:t>Kwid</w:t>
      </w:r>
      <w:proofErr w:type="spellEnd"/>
      <w:r w:rsidRPr="00B93B12">
        <w:rPr>
          <w:rFonts w:ascii="Arial" w:eastAsia="Arial" w:hAnsi="Arial" w:cs="Arial"/>
          <w:color w:val="000000" w:themeColor="text1"/>
          <w:lang w:val="en-GB"/>
        </w:rPr>
        <w:t xml:space="preserve">, Duster, </w:t>
      </w:r>
      <w:proofErr w:type="spellStart"/>
      <w:r w:rsidRPr="00B93B12">
        <w:rPr>
          <w:rFonts w:ascii="Arial" w:eastAsia="Arial" w:hAnsi="Arial" w:cs="Arial"/>
          <w:color w:val="000000" w:themeColor="text1"/>
          <w:lang w:val="en-GB"/>
        </w:rPr>
        <w:t>Triber</w:t>
      </w:r>
      <w:proofErr w:type="spellEnd"/>
      <w:r w:rsidRPr="00B93B12">
        <w:rPr>
          <w:rFonts w:ascii="Arial" w:eastAsia="Arial" w:hAnsi="Arial" w:cs="Arial"/>
          <w:color w:val="000000" w:themeColor="text1"/>
          <w:lang w:val="en-GB"/>
        </w:rPr>
        <w:t xml:space="preserve">) will be expanded with the arrival of Kiger, </w:t>
      </w:r>
      <w:r w:rsidR="00486A11" w:rsidRPr="00B93B12">
        <w:rPr>
          <w:rFonts w:ascii="Arial" w:eastAsia="Arial" w:hAnsi="Arial" w:cs="Arial"/>
          <w:color w:val="000000" w:themeColor="text1"/>
          <w:lang w:val="en-GB"/>
        </w:rPr>
        <w:t>a</w:t>
      </w:r>
      <w:r w:rsidRPr="00B93B12">
        <w:rPr>
          <w:rFonts w:ascii="Arial" w:eastAsia="Arial" w:hAnsi="Arial" w:cs="Arial"/>
          <w:color w:val="000000" w:themeColor="text1"/>
          <w:lang w:val="en-GB"/>
        </w:rPr>
        <w:t xml:space="preserve"> brand-</w:t>
      </w:r>
      <w:r w:rsidRPr="00B93B12">
        <w:rPr>
          <w:rFonts w:ascii="Arial" w:eastAsia="Arial" w:hAnsi="Arial" w:cs="Arial"/>
          <w:color w:val="000000" w:themeColor="text1"/>
          <w:lang w:val="en-GB"/>
        </w:rPr>
        <w:lastRenderedPageBreak/>
        <w:t>new SUV.</w:t>
      </w:r>
    </w:p>
    <w:p w14:paraId="42626CDE" w14:textId="77777777" w:rsidR="009634AF" w:rsidRPr="00B93B12" w:rsidRDefault="009634AF" w:rsidP="009634AF">
      <w:pPr>
        <w:spacing w:after="0" w:line="250" w:lineRule="auto"/>
        <w:ind w:left="1332" w:right="652"/>
        <w:jc w:val="both"/>
        <w:rPr>
          <w:rFonts w:ascii="Arial" w:eastAsia="Arial" w:hAnsi="Arial" w:cs="Arial"/>
          <w:color w:val="000000" w:themeColor="text1"/>
          <w:lang w:val="en-GB"/>
        </w:rPr>
      </w:pPr>
    </w:p>
    <w:p w14:paraId="54F76281" w14:textId="07E7D96C" w:rsidR="009634AF" w:rsidRPr="00B93B12" w:rsidRDefault="009634AF" w:rsidP="009634AF">
      <w:pPr>
        <w:spacing w:after="0" w:line="250" w:lineRule="auto"/>
        <w:ind w:left="1332" w:right="652"/>
        <w:jc w:val="both"/>
        <w:rPr>
          <w:rFonts w:ascii="Arial" w:eastAsia="Arial" w:hAnsi="Arial" w:cs="Arial"/>
          <w:color w:val="000000" w:themeColor="text1"/>
          <w:lang w:val="en-GB"/>
        </w:rPr>
      </w:pPr>
      <w:r w:rsidRPr="00B93B12">
        <w:rPr>
          <w:rFonts w:ascii="Arial" w:eastAsia="Arial" w:hAnsi="Arial" w:cs="Arial"/>
          <w:color w:val="000000" w:themeColor="text1"/>
          <w:lang w:val="en-GB"/>
        </w:rPr>
        <w:t xml:space="preserve">In </w:t>
      </w:r>
      <w:r w:rsidRPr="00B93B12">
        <w:rPr>
          <w:rFonts w:ascii="Arial" w:eastAsia="Arial" w:hAnsi="Arial" w:cs="Arial"/>
          <w:b/>
          <w:bCs/>
          <w:color w:val="000000" w:themeColor="text1"/>
          <w:lang w:val="en-GB"/>
        </w:rPr>
        <w:t>Turkey</w:t>
      </w:r>
      <w:r w:rsidRPr="00B93B12">
        <w:rPr>
          <w:rFonts w:ascii="Arial" w:eastAsia="Arial" w:hAnsi="Arial" w:cs="Arial"/>
          <w:color w:val="000000" w:themeColor="text1"/>
          <w:lang w:val="en-GB"/>
        </w:rPr>
        <w:t xml:space="preserve">, the Group remains the leader in a market </w:t>
      </w:r>
      <w:r w:rsidR="00486A11" w:rsidRPr="00B93B12">
        <w:rPr>
          <w:rFonts w:ascii="Arial" w:eastAsia="Arial" w:hAnsi="Arial" w:cs="Arial"/>
          <w:color w:val="000000" w:themeColor="text1"/>
          <w:lang w:val="en-GB"/>
        </w:rPr>
        <w:t>making a</w:t>
      </w:r>
      <w:r w:rsidRPr="00B93B12">
        <w:rPr>
          <w:rFonts w:ascii="Arial" w:eastAsia="Arial" w:hAnsi="Arial" w:cs="Arial"/>
          <w:color w:val="000000" w:themeColor="text1"/>
          <w:lang w:val="en-GB"/>
        </w:rPr>
        <w:t xml:space="preserve"> strong recovery.</w:t>
      </w:r>
    </w:p>
    <w:p w14:paraId="318AD13F" w14:textId="77777777" w:rsidR="009634AF" w:rsidRPr="00B93B12" w:rsidRDefault="009634AF" w:rsidP="009634AF">
      <w:pPr>
        <w:spacing w:after="0" w:line="250" w:lineRule="auto"/>
        <w:ind w:left="1332" w:right="652"/>
        <w:jc w:val="both"/>
        <w:rPr>
          <w:rFonts w:ascii="Arial" w:eastAsia="Arial" w:hAnsi="Arial" w:cs="Arial"/>
          <w:color w:val="000000" w:themeColor="text1"/>
          <w:lang w:val="en-GB"/>
        </w:rPr>
      </w:pPr>
    </w:p>
    <w:p w14:paraId="5B05B69B" w14:textId="358A2452" w:rsidR="00930D90" w:rsidRPr="00B93B12" w:rsidRDefault="009634AF" w:rsidP="009634AF">
      <w:pPr>
        <w:spacing w:after="0" w:line="250" w:lineRule="auto"/>
        <w:ind w:left="1332" w:right="652"/>
        <w:jc w:val="both"/>
        <w:rPr>
          <w:rFonts w:ascii="Arial" w:eastAsia="Arial" w:hAnsi="Arial" w:cs="Arial"/>
          <w:color w:val="000000" w:themeColor="text1"/>
          <w:lang w:val="en-GB"/>
        </w:rPr>
      </w:pPr>
      <w:r w:rsidRPr="00B93B12">
        <w:rPr>
          <w:rFonts w:ascii="Arial" w:eastAsia="Arial" w:hAnsi="Arial" w:cs="Arial"/>
          <w:color w:val="000000" w:themeColor="text1"/>
          <w:lang w:val="en-GB"/>
        </w:rPr>
        <w:t xml:space="preserve">In </w:t>
      </w:r>
      <w:r w:rsidRPr="00B93B12">
        <w:rPr>
          <w:rFonts w:ascii="Arial" w:eastAsia="Arial" w:hAnsi="Arial" w:cs="Arial"/>
          <w:b/>
          <w:bCs/>
          <w:color w:val="000000" w:themeColor="text1"/>
          <w:lang w:val="en-GB"/>
        </w:rPr>
        <w:t>South Korea</w:t>
      </w:r>
      <w:r w:rsidRPr="00B93B12">
        <w:rPr>
          <w:rFonts w:ascii="Arial" w:eastAsia="Arial" w:hAnsi="Arial" w:cs="Arial"/>
          <w:color w:val="000000" w:themeColor="text1"/>
          <w:lang w:val="en-GB"/>
        </w:rPr>
        <w:t>, the Renault Samsung Motors brand posted a 14.2% increase in sales in a market up 5.5% thanks to the success of its new XM3 model launched in March 2020.</w:t>
      </w:r>
    </w:p>
    <w:p w14:paraId="24E82D61" w14:textId="77777777" w:rsidR="009634AF" w:rsidRPr="00B93B12" w:rsidRDefault="009634AF" w:rsidP="00574CF1">
      <w:pPr>
        <w:spacing w:after="0" w:line="250" w:lineRule="auto"/>
        <w:ind w:left="1332" w:right="652"/>
        <w:jc w:val="both"/>
        <w:rPr>
          <w:rFonts w:ascii="Arial" w:eastAsia="Arial" w:hAnsi="Arial" w:cs="Arial"/>
          <w:color w:val="000000" w:themeColor="text1"/>
          <w:lang w:val="en-GB"/>
        </w:rPr>
      </w:pPr>
    </w:p>
    <w:p w14:paraId="4E5846F0" w14:textId="34F5663D" w:rsidR="00296DBA" w:rsidRPr="00B93B12" w:rsidRDefault="009634AF">
      <w:pPr>
        <w:spacing w:before="37" w:after="0" w:line="240" w:lineRule="auto"/>
        <w:ind w:left="1349" w:right="-20"/>
        <w:rPr>
          <w:rFonts w:ascii="Arial" w:eastAsia="Arial" w:hAnsi="Arial" w:cs="Arial"/>
          <w:sz w:val="18"/>
          <w:szCs w:val="18"/>
          <w:lang w:val="en-GB"/>
        </w:rPr>
      </w:pPr>
      <w:r w:rsidRPr="00B93B12">
        <w:rPr>
          <w:rFonts w:ascii="Arial" w:eastAsia="Arial" w:hAnsi="Arial" w:cs="Arial"/>
          <w:b/>
          <w:bCs/>
          <w:sz w:val="18"/>
          <w:szCs w:val="18"/>
          <w:lang w:val="en-GB"/>
        </w:rPr>
        <w:t xml:space="preserve">FOR MORE </w:t>
      </w:r>
      <w:proofErr w:type="gramStart"/>
      <w:r w:rsidR="00780DCB" w:rsidRPr="00B93B12">
        <w:rPr>
          <w:rFonts w:ascii="Arial" w:eastAsia="Arial" w:hAnsi="Arial" w:cs="Arial"/>
          <w:b/>
          <w:bCs/>
          <w:sz w:val="18"/>
          <w:szCs w:val="18"/>
          <w:lang w:val="en-GB"/>
        </w:rPr>
        <w:t>INFORM</w:t>
      </w:r>
      <w:r w:rsidR="00780DCB" w:rsidRPr="00B93B12">
        <w:rPr>
          <w:rFonts w:ascii="Arial" w:eastAsia="Arial" w:hAnsi="Arial" w:cs="Arial"/>
          <w:b/>
          <w:bCs/>
          <w:spacing w:val="-13"/>
          <w:sz w:val="18"/>
          <w:szCs w:val="18"/>
          <w:lang w:val="en-GB"/>
        </w:rPr>
        <w:t>A</w:t>
      </w:r>
      <w:r w:rsidR="00780DCB" w:rsidRPr="00B93B12">
        <w:rPr>
          <w:rFonts w:ascii="Arial" w:eastAsia="Arial" w:hAnsi="Arial" w:cs="Arial"/>
          <w:b/>
          <w:bCs/>
          <w:sz w:val="18"/>
          <w:szCs w:val="18"/>
          <w:lang w:val="en-GB"/>
        </w:rPr>
        <w:t>TION :</w:t>
      </w:r>
      <w:proofErr w:type="gramEnd"/>
    </w:p>
    <w:p w14:paraId="2BA63E21" w14:textId="77777777" w:rsidR="002019A8" w:rsidRPr="00B93B12" w:rsidRDefault="00BE08D7" w:rsidP="002019A8">
      <w:pPr>
        <w:spacing w:before="14" w:after="0" w:line="240" w:lineRule="auto"/>
        <w:ind w:left="1349" w:right="-20"/>
        <w:rPr>
          <w:rFonts w:ascii="Arial" w:eastAsia="Arial" w:hAnsi="Arial" w:cs="Arial"/>
          <w:b/>
          <w:bCs/>
          <w:sz w:val="20"/>
          <w:szCs w:val="20"/>
          <w:lang w:val="en-GB"/>
        </w:rPr>
      </w:pPr>
      <w:r w:rsidRPr="00B93B12">
        <w:rPr>
          <w:rFonts w:ascii="Arial" w:eastAsia="Arial" w:hAnsi="Arial" w:cs="Arial"/>
          <w:b/>
          <w:bCs/>
          <w:sz w:val="20"/>
          <w:szCs w:val="20"/>
          <w:lang w:val="en-GB"/>
        </w:rPr>
        <w:t>Ri</w:t>
      </w:r>
      <w:r w:rsidR="007F5C4B" w:rsidRPr="00B93B12">
        <w:rPr>
          <w:rFonts w:ascii="Arial" w:eastAsia="Arial" w:hAnsi="Arial" w:cs="Arial"/>
          <w:b/>
          <w:bCs/>
          <w:sz w:val="20"/>
          <w:szCs w:val="20"/>
          <w:lang w:val="en-GB"/>
        </w:rPr>
        <w:t>e</w:t>
      </w:r>
      <w:r w:rsidRPr="00B93B12">
        <w:rPr>
          <w:rFonts w:ascii="Arial" w:eastAsia="Arial" w:hAnsi="Arial" w:cs="Arial"/>
          <w:b/>
          <w:bCs/>
          <w:sz w:val="20"/>
          <w:szCs w:val="20"/>
          <w:lang w:val="en-GB"/>
        </w:rPr>
        <w:t xml:space="preserve"> Yaman</w:t>
      </w:r>
      <w:r w:rsidR="007F5C4B" w:rsidRPr="00B93B12">
        <w:rPr>
          <w:rFonts w:ascii="Arial" w:eastAsia="Arial" w:hAnsi="Arial" w:cs="Arial"/>
          <w:b/>
          <w:bCs/>
          <w:sz w:val="20"/>
          <w:szCs w:val="20"/>
          <w:lang w:val="en-GB"/>
        </w:rPr>
        <w:t>e</w:t>
      </w:r>
    </w:p>
    <w:p w14:paraId="23AA42C5" w14:textId="7162F48F" w:rsidR="008373C1" w:rsidRPr="00B93B12" w:rsidRDefault="00D04BA0" w:rsidP="002019A8">
      <w:pPr>
        <w:spacing w:before="14" w:after="0" w:line="240" w:lineRule="auto"/>
        <w:ind w:left="1349" w:right="-20"/>
        <w:rPr>
          <w:rFonts w:ascii="Arial" w:eastAsia="Arial" w:hAnsi="Arial" w:cs="Arial"/>
          <w:bCs/>
          <w:sz w:val="20"/>
          <w:szCs w:val="20"/>
          <w:lang w:val="en-GB"/>
        </w:rPr>
      </w:pPr>
      <w:r w:rsidRPr="00B93B12">
        <w:rPr>
          <w:lang w:val="en-GB"/>
        </w:rPr>
        <w:t>rie.yamane@renault.com</w:t>
      </w:r>
    </w:p>
    <w:p w14:paraId="55D03DAE" w14:textId="4D225D61" w:rsidR="00296DBA" w:rsidRPr="00B93B12" w:rsidRDefault="009634AF" w:rsidP="002019A8">
      <w:pPr>
        <w:spacing w:before="14" w:after="0" w:line="240" w:lineRule="auto"/>
        <w:ind w:left="1349" w:right="-20"/>
        <w:rPr>
          <w:rFonts w:ascii="Arial" w:eastAsia="Arial" w:hAnsi="Arial" w:cs="Arial"/>
          <w:sz w:val="20"/>
          <w:szCs w:val="20"/>
          <w:lang w:val="en-GB"/>
        </w:rPr>
      </w:pPr>
      <w:r w:rsidRPr="00B93B12">
        <w:rPr>
          <w:rFonts w:ascii="Arial" w:eastAsia="Arial" w:hAnsi="Arial" w:cs="Arial"/>
          <w:sz w:val="20"/>
          <w:szCs w:val="20"/>
          <w:lang w:val="en-GB"/>
        </w:rPr>
        <w:t>Press officer</w:t>
      </w:r>
    </w:p>
    <w:p w14:paraId="343D8BE0" w14:textId="68689442" w:rsidR="006C5E50" w:rsidRPr="00B93B12" w:rsidRDefault="00252B9F" w:rsidP="007F302C">
      <w:pPr>
        <w:spacing w:before="10" w:after="0" w:line="240" w:lineRule="auto"/>
        <w:ind w:left="1349" w:right="-20"/>
        <w:rPr>
          <w:rFonts w:ascii="Arial" w:eastAsia="Arial" w:hAnsi="Arial" w:cs="Arial"/>
          <w:sz w:val="20"/>
          <w:szCs w:val="20"/>
          <w:lang w:val="en-GB"/>
        </w:rPr>
      </w:pPr>
      <w:r w:rsidRPr="00B93B12">
        <w:rPr>
          <w:rFonts w:ascii="Arial" w:eastAsia="Arial" w:hAnsi="Arial" w:cs="Arial"/>
          <w:sz w:val="20"/>
          <w:szCs w:val="20"/>
          <w:lang w:val="en-GB"/>
        </w:rPr>
        <w:t>+33 6 03 16 35 20</w:t>
      </w:r>
      <w:bookmarkEnd w:id="0"/>
      <w:r w:rsidR="00FC7A66" w:rsidRPr="00B93B12">
        <w:rPr>
          <w:rFonts w:ascii="Arial" w:eastAsia="Arial" w:hAnsi="Arial" w:cs="Arial"/>
          <w:sz w:val="20"/>
          <w:szCs w:val="20"/>
          <w:lang w:val="en-GB"/>
        </w:rPr>
        <w:br/>
      </w:r>
    </w:p>
    <w:p w14:paraId="5B89457E" w14:textId="77777777" w:rsidR="005D0478" w:rsidRPr="00B93B12" w:rsidRDefault="005D0478" w:rsidP="006C5E50">
      <w:pPr>
        <w:rPr>
          <w:rFonts w:ascii="Arial" w:eastAsia="Arial" w:hAnsi="Arial" w:cs="Arial"/>
          <w:sz w:val="20"/>
          <w:szCs w:val="20"/>
          <w:lang w:val="en-GB"/>
        </w:rPr>
      </w:pPr>
    </w:p>
    <w:tbl>
      <w:tblPr>
        <w:tblW w:w="5618" w:type="dxa"/>
        <w:tblInd w:w="667" w:type="dxa"/>
        <w:tblCellMar>
          <w:left w:w="70" w:type="dxa"/>
          <w:right w:w="70" w:type="dxa"/>
        </w:tblCellMar>
        <w:tblLook w:val="04A0" w:firstRow="1" w:lastRow="0" w:firstColumn="1" w:lastColumn="0" w:noHBand="0" w:noVBand="1"/>
      </w:tblPr>
      <w:tblGrid>
        <w:gridCol w:w="2581"/>
        <w:gridCol w:w="1116"/>
        <w:gridCol w:w="1116"/>
        <w:gridCol w:w="1012"/>
      </w:tblGrid>
      <w:tr w:rsidR="006C5E50" w:rsidRPr="00B93B12" w14:paraId="3D9E890B" w14:textId="77777777" w:rsidTr="005D0478">
        <w:trPr>
          <w:trHeight w:val="226"/>
        </w:trPr>
        <w:tc>
          <w:tcPr>
            <w:tcW w:w="2581" w:type="dxa"/>
            <w:tcBorders>
              <w:top w:val="nil"/>
              <w:left w:val="nil"/>
              <w:bottom w:val="nil"/>
              <w:right w:val="nil"/>
            </w:tcBorders>
            <w:shd w:val="clear" w:color="auto" w:fill="auto"/>
            <w:noWrap/>
            <w:vAlign w:val="bottom"/>
            <w:hideMark/>
          </w:tcPr>
          <w:p w14:paraId="6DF508D7"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Sales by brand</w:t>
            </w:r>
          </w:p>
        </w:tc>
        <w:tc>
          <w:tcPr>
            <w:tcW w:w="1012" w:type="dxa"/>
            <w:tcBorders>
              <w:top w:val="nil"/>
              <w:left w:val="nil"/>
              <w:bottom w:val="nil"/>
              <w:right w:val="nil"/>
            </w:tcBorders>
            <w:shd w:val="clear" w:color="auto" w:fill="auto"/>
            <w:noWrap/>
            <w:vAlign w:val="bottom"/>
            <w:hideMark/>
          </w:tcPr>
          <w:p w14:paraId="6C61240D"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p>
        </w:tc>
        <w:tc>
          <w:tcPr>
            <w:tcW w:w="1012" w:type="dxa"/>
            <w:tcBorders>
              <w:top w:val="nil"/>
              <w:left w:val="nil"/>
              <w:bottom w:val="nil"/>
              <w:right w:val="nil"/>
            </w:tcBorders>
            <w:shd w:val="clear" w:color="auto" w:fill="auto"/>
            <w:noWrap/>
            <w:vAlign w:val="bottom"/>
            <w:hideMark/>
          </w:tcPr>
          <w:p w14:paraId="65B101FA" w14:textId="77777777" w:rsidR="006C5E50" w:rsidRPr="00B93B12" w:rsidRDefault="006C5E50" w:rsidP="006C5E50">
            <w:pPr>
              <w:widowControl/>
              <w:spacing w:after="0" w:line="240" w:lineRule="auto"/>
              <w:rPr>
                <w:rFonts w:ascii="Times New Roman" w:eastAsia="Times New Roman" w:hAnsi="Times New Roman" w:cs="Times New Roman"/>
                <w:sz w:val="20"/>
                <w:szCs w:val="20"/>
                <w:lang w:val="en-GB" w:eastAsia="fr-FR"/>
              </w:rPr>
            </w:pPr>
          </w:p>
        </w:tc>
        <w:tc>
          <w:tcPr>
            <w:tcW w:w="1012" w:type="dxa"/>
            <w:tcBorders>
              <w:top w:val="nil"/>
              <w:left w:val="nil"/>
              <w:bottom w:val="nil"/>
              <w:right w:val="nil"/>
            </w:tcBorders>
            <w:shd w:val="clear" w:color="auto" w:fill="auto"/>
            <w:noWrap/>
            <w:vAlign w:val="bottom"/>
            <w:hideMark/>
          </w:tcPr>
          <w:p w14:paraId="52A5CC61" w14:textId="77777777" w:rsidR="006C5E50" w:rsidRPr="00B93B12" w:rsidRDefault="006C5E50" w:rsidP="006C5E50">
            <w:pPr>
              <w:widowControl/>
              <w:spacing w:after="0" w:line="240" w:lineRule="auto"/>
              <w:rPr>
                <w:rFonts w:ascii="Times New Roman" w:eastAsia="Times New Roman" w:hAnsi="Times New Roman" w:cs="Times New Roman"/>
                <w:sz w:val="20"/>
                <w:szCs w:val="20"/>
                <w:lang w:val="en-GB" w:eastAsia="fr-FR"/>
              </w:rPr>
            </w:pPr>
          </w:p>
        </w:tc>
      </w:tr>
      <w:tr w:rsidR="006C5E50" w:rsidRPr="00B93B12" w14:paraId="41AF01F5" w14:textId="77777777" w:rsidTr="005D0478">
        <w:trPr>
          <w:trHeight w:val="279"/>
        </w:trPr>
        <w:tc>
          <w:tcPr>
            <w:tcW w:w="2581" w:type="dxa"/>
            <w:tcBorders>
              <w:top w:val="nil"/>
              <w:left w:val="nil"/>
              <w:bottom w:val="single" w:sz="4" w:space="0" w:color="auto"/>
              <w:right w:val="nil"/>
            </w:tcBorders>
            <w:shd w:val="clear" w:color="auto" w:fill="auto"/>
            <w:noWrap/>
            <w:vAlign w:val="center"/>
            <w:hideMark/>
          </w:tcPr>
          <w:p w14:paraId="05FC42BE" w14:textId="77777777" w:rsidR="006C5E50" w:rsidRPr="00B93B12" w:rsidRDefault="006C5E50" w:rsidP="006C5E50">
            <w:pPr>
              <w:widowControl/>
              <w:spacing w:after="0" w:line="240" w:lineRule="auto"/>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3037" w:type="dxa"/>
            <w:gridSpan w:val="3"/>
            <w:tcBorders>
              <w:top w:val="nil"/>
              <w:left w:val="nil"/>
              <w:bottom w:val="single" w:sz="4" w:space="0" w:color="auto"/>
              <w:right w:val="nil"/>
            </w:tcBorders>
            <w:shd w:val="clear" w:color="auto" w:fill="auto"/>
            <w:noWrap/>
            <w:vAlign w:val="center"/>
            <w:hideMark/>
          </w:tcPr>
          <w:p w14:paraId="39991B09"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proofErr w:type="spellStart"/>
            <w:r w:rsidRPr="00B93B12">
              <w:rPr>
                <w:rFonts w:ascii="Calibri" w:eastAsia="Times New Roman" w:hAnsi="Calibri" w:cs="Calibri"/>
                <w:b/>
                <w:bCs/>
                <w:sz w:val="24"/>
                <w:szCs w:val="24"/>
                <w:lang w:val="en-GB" w:eastAsia="fr-FR"/>
              </w:rPr>
              <w:t>Ytd</w:t>
            </w:r>
            <w:proofErr w:type="spellEnd"/>
            <w:r w:rsidRPr="00B93B12">
              <w:rPr>
                <w:rFonts w:ascii="Calibri" w:eastAsia="Times New Roman" w:hAnsi="Calibri" w:cs="Calibri"/>
                <w:b/>
                <w:bCs/>
                <w:sz w:val="24"/>
                <w:szCs w:val="24"/>
                <w:lang w:val="en-GB" w:eastAsia="fr-FR"/>
              </w:rPr>
              <w:t xml:space="preserve"> end of December*</w:t>
            </w:r>
          </w:p>
        </w:tc>
      </w:tr>
      <w:tr w:rsidR="006C5E50" w:rsidRPr="00B93B12" w14:paraId="1A6F5D02" w14:textId="77777777" w:rsidTr="005D0478">
        <w:trPr>
          <w:trHeight w:val="322"/>
        </w:trPr>
        <w:tc>
          <w:tcPr>
            <w:tcW w:w="2581" w:type="dxa"/>
            <w:tcBorders>
              <w:top w:val="nil"/>
              <w:left w:val="nil"/>
              <w:bottom w:val="single" w:sz="4" w:space="0" w:color="auto"/>
              <w:right w:val="nil"/>
            </w:tcBorders>
            <w:shd w:val="clear" w:color="auto" w:fill="auto"/>
            <w:noWrap/>
            <w:vAlign w:val="center"/>
            <w:hideMark/>
          </w:tcPr>
          <w:p w14:paraId="71EAFE1A" w14:textId="77777777" w:rsidR="006C5E50" w:rsidRPr="00B93B12" w:rsidRDefault="006C5E50" w:rsidP="006C5E50">
            <w:pPr>
              <w:widowControl/>
              <w:spacing w:after="0" w:line="240" w:lineRule="auto"/>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nil"/>
              <w:left w:val="nil"/>
              <w:bottom w:val="single" w:sz="4" w:space="0" w:color="auto"/>
              <w:right w:val="nil"/>
            </w:tcBorders>
            <w:shd w:val="clear" w:color="auto" w:fill="auto"/>
            <w:noWrap/>
            <w:vAlign w:val="center"/>
            <w:hideMark/>
          </w:tcPr>
          <w:p w14:paraId="5F230D13"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2020</w:t>
            </w:r>
          </w:p>
        </w:tc>
        <w:tc>
          <w:tcPr>
            <w:tcW w:w="1012" w:type="dxa"/>
            <w:tcBorders>
              <w:top w:val="nil"/>
              <w:left w:val="nil"/>
              <w:bottom w:val="single" w:sz="4" w:space="0" w:color="auto"/>
              <w:right w:val="nil"/>
            </w:tcBorders>
            <w:shd w:val="clear" w:color="auto" w:fill="auto"/>
            <w:noWrap/>
            <w:vAlign w:val="center"/>
            <w:hideMark/>
          </w:tcPr>
          <w:p w14:paraId="5EB985D1"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2019</w:t>
            </w:r>
          </w:p>
        </w:tc>
        <w:tc>
          <w:tcPr>
            <w:tcW w:w="1012" w:type="dxa"/>
            <w:tcBorders>
              <w:top w:val="nil"/>
              <w:left w:val="nil"/>
              <w:bottom w:val="single" w:sz="4" w:space="0" w:color="auto"/>
              <w:right w:val="nil"/>
            </w:tcBorders>
            <w:shd w:val="clear" w:color="auto" w:fill="auto"/>
            <w:noWrap/>
            <w:vAlign w:val="center"/>
            <w:hideMark/>
          </w:tcPr>
          <w:p w14:paraId="0E4F7CB1"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 var.</w:t>
            </w:r>
          </w:p>
        </w:tc>
      </w:tr>
      <w:tr w:rsidR="006C5E50" w:rsidRPr="00B93B12" w14:paraId="2DB4B73C" w14:textId="77777777" w:rsidTr="005D0478">
        <w:trPr>
          <w:trHeight w:val="226"/>
        </w:trPr>
        <w:tc>
          <w:tcPr>
            <w:tcW w:w="2581" w:type="dxa"/>
            <w:tcBorders>
              <w:top w:val="nil"/>
              <w:left w:val="nil"/>
              <w:bottom w:val="single" w:sz="4" w:space="0" w:color="auto"/>
              <w:right w:val="nil"/>
            </w:tcBorders>
            <w:shd w:val="clear" w:color="000000" w:fill="FFCC00"/>
            <w:noWrap/>
            <w:vAlign w:val="center"/>
            <w:hideMark/>
          </w:tcPr>
          <w:p w14:paraId="3D4FCCE0"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RENAULT</w:t>
            </w:r>
          </w:p>
        </w:tc>
        <w:tc>
          <w:tcPr>
            <w:tcW w:w="1012" w:type="dxa"/>
            <w:tcBorders>
              <w:top w:val="nil"/>
              <w:left w:val="nil"/>
              <w:bottom w:val="single" w:sz="4" w:space="0" w:color="auto"/>
              <w:right w:val="nil"/>
            </w:tcBorders>
            <w:shd w:val="clear" w:color="000000" w:fill="FFCC00"/>
            <w:noWrap/>
            <w:vAlign w:val="center"/>
            <w:hideMark/>
          </w:tcPr>
          <w:p w14:paraId="39737B3A" w14:textId="77777777" w:rsidR="006C5E50" w:rsidRPr="00B93B12" w:rsidRDefault="006C5E50" w:rsidP="006C5E50">
            <w:pPr>
              <w:widowControl/>
              <w:spacing w:after="0" w:line="240" w:lineRule="auto"/>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nil"/>
              <w:left w:val="nil"/>
              <w:bottom w:val="single" w:sz="4" w:space="0" w:color="auto"/>
              <w:right w:val="nil"/>
            </w:tcBorders>
            <w:shd w:val="clear" w:color="000000" w:fill="FFCC00"/>
            <w:noWrap/>
            <w:vAlign w:val="center"/>
            <w:hideMark/>
          </w:tcPr>
          <w:p w14:paraId="1E4B2F59" w14:textId="77777777" w:rsidR="006C5E50" w:rsidRPr="00B93B12" w:rsidRDefault="006C5E50" w:rsidP="006C5E50">
            <w:pPr>
              <w:widowControl/>
              <w:spacing w:after="0" w:line="240" w:lineRule="auto"/>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nil"/>
              <w:left w:val="nil"/>
              <w:bottom w:val="single" w:sz="4" w:space="0" w:color="auto"/>
              <w:right w:val="nil"/>
            </w:tcBorders>
            <w:shd w:val="clear" w:color="000000" w:fill="FFCC00"/>
            <w:noWrap/>
            <w:vAlign w:val="center"/>
            <w:hideMark/>
          </w:tcPr>
          <w:p w14:paraId="4564238D" w14:textId="77777777" w:rsidR="006C5E50" w:rsidRPr="00B93B12" w:rsidRDefault="006C5E50" w:rsidP="006C5E50">
            <w:pPr>
              <w:widowControl/>
              <w:spacing w:after="0" w:line="240" w:lineRule="auto"/>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r>
      <w:tr w:rsidR="006C5E50" w:rsidRPr="00B93B12" w14:paraId="7AD8AD5C" w14:textId="77777777" w:rsidTr="005D0478">
        <w:trPr>
          <w:trHeight w:val="226"/>
        </w:trPr>
        <w:tc>
          <w:tcPr>
            <w:tcW w:w="2581" w:type="dxa"/>
            <w:tcBorders>
              <w:top w:val="nil"/>
              <w:left w:val="nil"/>
              <w:bottom w:val="nil"/>
              <w:right w:val="nil"/>
            </w:tcBorders>
            <w:shd w:val="clear" w:color="auto" w:fill="auto"/>
            <w:noWrap/>
            <w:vAlign w:val="center"/>
            <w:hideMark/>
          </w:tcPr>
          <w:p w14:paraId="08E63891"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PC</w:t>
            </w:r>
          </w:p>
        </w:tc>
        <w:tc>
          <w:tcPr>
            <w:tcW w:w="1012" w:type="dxa"/>
            <w:tcBorders>
              <w:top w:val="nil"/>
              <w:left w:val="nil"/>
              <w:bottom w:val="nil"/>
              <w:right w:val="nil"/>
            </w:tcBorders>
            <w:shd w:val="clear" w:color="auto" w:fill="auto"/>
            <w:noWrap/>
            <w:vAlign w:val="center"/>
            <w:hideMark/>
          </w:tcPr>
          <w:p w14:paraId="0314B5E5"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1,473,497</w:t>
            </w:r>
          </w:p>
        </w:tc>
        <w:tc>
          <w:tcPr>
            <w:tcW w:w="1012" w:type="dxa"/>
            <w:tcBorders>
              <w:top w:val="nil"/>
              <w:left w:val="nil"/>
              <w:bottom w:val="nil"/>
              <w:right w:val="nil"/>
            </w:tcBorders>
            <w:shd w:val="clear" w:color="auto" w:fill="auto"/>
            <w:noWrap/>
            <w:vAlign w:val="center"/>
            <w:hideMark/>
          </w:tcPr>
          <w:p w14:paraId="4C92D3E7"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1,942,328</w:t>
            </w:r>
          </w:p>
        </w:tc>
        <w:tc>
          <w:tcPr>
            <w:tcW w:w="1012" w:type="dxa"/>
            <w:tcBorders>
              <w:top w:val="nil"/>
              <w:left w:val="nil"/>
              <w:bottom w:val="nil"/>
              <w:right w:val="nil"/>
            </w:tcBorders>
            <w:shd w:val="clear" w:color="auto" w:fill="auto"/>
            <w:noWrap/>
            <w:vAlign w:val="center"/>
            <w:hideMark/>
          </w:tcPr>
          <w:p w14:paraId="37D82A39"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-24.1</w:t>
            </w:r>
          </w:p>
        </w:tc>
      </w:tr>
      <w:tr w:rsidR="006C5E50" w:rsidRPr="00B93B12" w14:paraId="310B0D4E" w14:textId="77777777" w:rsidTr="005D0478">
        <w:trPr>
          <w:trHeight w:val="226"/>
        </w:trPr>
        <w:tc>
          <w:tcPr>
            <w:tcW w:w="2581" w:type="dxa"/>
            <w:tcBorders>
              <w:top w:val="nil"/>
              <w:left w:val="nil"/>
              <w:bottom w:val="nil"/>
              <w:right w:val="nil"/>
            </w:tcBorders>
            <w:shd w:val="clear" w:color="auto" w:fill="auto"/>
            <w:noWrap/>
            <w:vAlign w:val="center"/>
            <w:hideMark/>
          </w:tcPr>
          <w:p w14:paraId="657FAEC3"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LCV</w:t>
            </w:r>
          </w:p>
        </w:tc>
        <w:tc>
          <w:tcPr>
            <w:tcW w:w="1012" w:type="dxa"/>
            <w:tcBorders>
              <w:top w:val="nil"/>
              <w:left w:val="nil"/>
              <w:bottom w:val="nil"/>
              <w:right w:val="nil"/>
            </w:tcBorders>
            <w:shd w:val="clear" w:color="auto" w:fill="auto"/>
            <w:noWrap/>
            <w:vAlign w:val="center"/>
            <w:hideMark/>
          </w:tcPr>
          <w:p w14:paraId="6E6050EB"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313,624</w:t>
            </w:r>
          </w:p>
        </w:tc>
        <w:tc>
          <w:tcPr>
            <w:tcW w:w="1012" w:type="dxa"/>
            <w:tcBorders>
              <w:top w:val="nil"/>
              <w:left w:val="nil"/>
              <w:bottom w:val="nil"/>
              <w:right w:val="nil"/>
            </w:tcBorders>
            <w:shd w:val="clear" w:color="auto" w:fill="auto"/>
            <w:noWrap/>
            <w:vAlign w:val="center"/>
            <w:hideMark/>
          </w:tcPr>
          <w:p w14:paraId="000D3EA9"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411,963</w:t>
            </w:r>
          </w:p>
        </w:tc>
        <w:tc>
          <w:tcPr>
            <w:tcW w:w="1012" w:type="dxa"/>
            <w:tcBorders>
              <w:top w:val="nil"/>
              <w:left w:val="nil"/>
              <w:bottom w:val="nil"/>
              <w:right w:val="nil"/>
            </w:tcBorders>
            <w:shd w:val="clear" w:color="auto" w:fill="auto"/>
            <w:noWrap/>
            <w:vAlign w:val="center"/>
            <w:hideMark/>
          </w:tcPr>
          <w:p w14:paraId="17299377"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-23.9</w:t>
            </w:r>
          </w:p>
        </w:tc>
      </w:tr>
      <w:tr w:rsidR="006C5E50" w:rsidRPr="00B93B12" w14:paraId="3B8246A4" w14:textId="77777777" w:rsidTr="005D0478">
        <w:trPr>
          <w:trHeight w:val="226"/>
        </w:trPr>
        <w:tc>
          <w:tcPr>
            <w:tcW w:w="2581" w:type="dxa"/>
            <w:tcBorders>
              <w:top w:val="nil"/>
              <w:left w:val="nil"/>
              <w:bottom w:val="nil"/>
              <w:right w:val="nil"/>
            </w:tcBorders>
            <w:shd w:val="clear" w:color="auto" w:fill="auto"/>
            <w:noWrap/>
            <w:vAlign w:val="center"/>
            <w:hideMark/>
          </w:tcPr>
          <w:p w14:paraId="100A3F00"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PC+LCV</w:t>
            </w:r>
          </w:p>
        </w:tc>
        <w:tc>
          <w:tcPr>
            <w:tcW w:w="1012" w:type="dxa"/>
            <w:tcBorders>
              <w:top w:val="nil"/>
              <w:left w:val="nil"/>
              <w:bottom w:val="nil"/>
              <w:right w:val="nil"/>
            </w:tcBorders>
            <w:shd w:val="clear" w:color="auto" w:fill="auto"/>
            <w:noWrap/>
            <w:vAlign w:val="center"/>
            <w:hideMark/>
          </w:tcPr>
          <w:p w14:paraId="741FA635"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1,787,121</w:t>
            </w:r>
          </w:p>
        </w:tc>
        <w:tc>
          <w:tcPr>
            <w:tcW w:w="1012" w:type="dxa"/>
            <w:tcBorders>
              <w:top w:val="nil"/>
              <w:left w:val="nil"/>
              <w:bottom w:val="nil"/>
              <w:right w:val="nil"/>
            </w:tcBorders>
            <w:shd w:val="clear" w:color="auto" w:fill="auto"/>
            <w:noWrap/>
            <w:vAlign w:val="center"/>
            <w:hideMark/>
          </w:tcPr>
          <w:p w14:paraId="7D383CD5"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2,354,291</w:t>
            </w:r>
          </w:p>
        </w:tc>
        <w:tc>
          <w:tcPr>
            <w:tcW w:w="1012" w:type="dxa"/>
            <w:tcBorders>
              <w:top w:val="nil"/>
              <w:left w:val="nil"/>
              <w:bottom w:val="nil"/>
              <w:right w:val="nil"/>
            </w:tcBorders>
            <w:shd w:val="clear" w:color="auto" w:fill="auto"/>
            <w:noWrap/>
            <w:vAlign w:val="center"/>
            <w:hideMark/>
          </w:tcPr>
          <w:p w14:paraId="7182A1B3"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-24.1</w:t>
            </w:r>
          </w:p>
        </w:tc>
      </w:tr>
      <w:tr w:rsidR="006C5E50" w:rsidRPr="00B93B12" w14:paraId="7E84F2F8" w14:textId="77777777" w:rsidTr="005D0478">
        <w:trPr>
          <w:trHeight w:val="226"/>
        </w:trPr>
        <w:tc>
          <w:tcPr>
            <w:tcW w:w="2581" w:type="dxa"/>
            <w:tcBorders>
              <w:top w:val="single" w:sz="4" w:space="0" w:color="auto"/>
              <w:left w:val="nil"/>
              <w:bottom w:val="single" w:sz="4" w:space="0" w:color="auto"/>
              <w:right w:val="nil"/>
            </w:tcBorders>
            <w:shd w:val="clear" w:color="000000" w:fill="0000FF"/>
            <w:noWrap/>
            <w:vAlign w:val="center"/>
            <w:hideMark/>
          </w:tcPr>
          <w:p w14:paraId="0FDCC9BD" w14:textId="77777777" w:rsidR="006C5E50" w:rsidRPr="00B93B12" w:rsidRDefault="006C5E50" w:rsidP="006C5E50">
            <w:pPr>
              <w:widowControl/>
              <w:spacing w:after="0" w:line="240" w:lineRule="auto"/>
              <w:rPr>
                <w:rFonts w:ascii="Calibri" w:eastAsia="Times New Roman" w:hAnsi="Calibri" w:cs="Calibri"/>
                <w:b/>
                <w:bCs/>
                <w:color w:val="FFFFFF"/>
                <w:sz w:val="24"/>
                <w:szCs w:val="24"/>
                <w:lang w:val="en-GB" w:eastAsia="fr-FR"/>
              </w:rPr>
            </w:pPr>
            <w:r w:rsidRPr="00B93B12">
              <w:rPr>
                <w:rFonts w:ascii="Calibri" w:eastAsia="Times New Roman" w:hAnsi="Calibri" w:cs="Calibri"/>
                <w:b/>
                <w:bCs/>
                <w:color w:val="FFFFFF"/>
                <w:sz w:val="24"/>
                <w:szCs w:val="24"/>
                <w:lang w:val="en-GB" w:eastAsia="fr-FR"/>
              </w:rPr>
              <w:t>DACIA</w:t>
            </w:r>
          </w:p>
        </w:tc>
        <w:tc>
          <w:tcPr>
            <w:tcW w:w="1012" w:type="dxa"/>
            <w:tcBorders>
              <w:top w:val="single" w:sz="4" w:space="0" w:color="auto"/>
              <w:left w:val="nil"/>
              <w:bottom w:val="single" w:sz="4" w:space="0" w:color="auto"/>
              <w:right w:val="nil"/>
            </w:tcBorders>
            <w:shd w:val="clear" w:color="000000" w:fill="0000FF"/>
            <w:noWrap/>
            <w:vAlign w:val="center"/>
            <w:hideMark/>
          </w:tcPr>
          <w:p w14:paraId="24340811" w14:textId="77777777" w:rsidR="006C5E50" w:rsidRPr="00B93B12" w:rsidRDefault="006C5E50" w:rsidP="006C5E50">
            <w:pPr>
              <w:widowControl/>
              <w:spacing w:after="0" w:line="240" w:lineRule="auto"/>
              <w:jc w:val="right"/>
              <w:rPr>
                <w:rFonts w:ascii="Calibri" w:eastAsia="Times New Roman" w:hAnsi="Calibri" w:cs="Calibri"/>
                <w:color w:val="FFFFFF"/>
                <w:sz w:val="24"/>
                <w:szCs w:val="24"/>
                <w:lang w:val="en-GB" w:eastAsia="fr-FR"/>
              </w:rPr>
            </w:pPr>
            <w:r w:rsidRPr="00B93B12">
              <w:rPr>
                <w:rFonts w:ascii="Calibri" w:eastAsia="Times New Roman" w:hAnsi="Calibri" w:cs="Calibri"/>
                <w:color w:val="FFFFFF"/>
                <w:sz w:val="24"/>
                <w:szCs w:val="24"/>
                <w:lang w:val="en-GB" w:eastAsia="fr-FR"/>
              </w:rPr>
              <w:t> </w:t>
            </w:r>
          </w:p>
        </w:tc>
        <w:tc>
          <w:tcPr>
            <w:tcW w:w="1012" w:type="dxa"/>
            <w:tcBorders>
              <w:top w:val="single" w:sz="4" w:space="0" w:color="auto"/>
              <w:left w:val="nil"/>
              <w:bottom w:val="single" w:sz="4" w:space="0" w:color="auto"/>
              <w:right w:val="nil"/>
            </w:tcBorders>
            <w:shd w:val="clear" w:color="000000" w:fill="0000FF"/>
            <w:noWrap/>
            <w:vAlign w:val="center"/>
            <w:hideMark/>
          </w:tcPr>
          <w:p w14:paraId="7B2634B0" w14:textId="77777777" w:rsidR="006C5E50" w:rsidRPr="00B93B12" w:rsidRDefault="006C5E50" w:rsidP="006C5E50">
            <w:pPr>
              <w:widowControl/>
              <w:spacing w:after="0" w:line="240" w:lineRule="auto"/>
              <w:jc w:val="right"/>
              <w:rPr>
                <w:rFonts w:ascii="Calibri" w:eastAsia="Times New Roman" w:hAnsi="Calibri" w:cs="Calibri"/>
                <w:color w:val="FFFFFF"/>
                <w:sz w:val="24"/>
                <w:szCs w:val="24"/>
                <w:lang w:val="en-GB" w:eastAsia="fr-FR"/>
              </w:rPr>
            </w:pPr>
            <w:r w:rsidRPr="00B93B12">
              <w:rPr>
                <w:rFonts w:ascii="Calibri" w:eastAsia="Times New Roman" w:hAnsi="Calibri" w:cs="Calibri"/>
                <w:color w:val="FFFFFF"/>
                <w:sz w:val="24"/>
                <w:szCs w:val="24"/>
                <w:lang w:val="en-GB" w:eastAsia="fr-FR"/>
              </w:rPr>
              <w:t> </w:t>
            </w:r>
          </w:p>
        </w:tc>
        <w:tc>
          <w:tcPr>
            <w:tcW w:w="1012" w:type="dxa"/>
            <w:tcBorders>
              <w:top w:val="single" w:sz="4" w:space="0" w:color="auto"/>
              <w:left w:val="nil"/>
              <w:bottom w:val="single" w:sz="4" w:space="0" w:color="auto"/>
              <w:right w:val="nil"/>
            </w:tcBorders>
            <w:shd w:val="clear" w:color="000000" w:fill="0000FF"/>
            <w:noWrap/>
            <w:vAlign w:val="center"/>
            <w:hideMark/>
          </w:tcPr>
          <w:p w14:paraId="03C02CD7" w14:textId="77777777" w:rsidR="006C5E50" w:rsidRPr="00B93B12" w:rsidRDefault="006C5E50" w:rsidP="006C5E50">
            <w:pPr>
              <w:widowControl/>
              <w:spacing w:after="0" w:line="240" w:lineRule="auto"/>
              <w:jc w:val="right"/>
              <w:rPr>
                <w:rFonts w:ascii="Calibri" w:eastAsia="Times New Roman" w:hAnsi="Calibri" w:cs="Calibri"/>
                <w:color w:val="FFFFFF"/>
                <w:sz w:val="24"/>
                <w:szCs w:val="24"/>
                <w:lang w:val="en-GB" w:eastAsia="fr-FR"/>
              </w:rPr>
            </w:pPr>
            <w:r w:rsidRPr="00B93B12">
              <w:rPr>
                <w:rFonts w:ascii="Calibri" w:eastAsia="Times New Roman" w:hAnsi="Calibri" w:cs="Calibri"/>
                <w:color w:val="FFFFFF"/>
                <w:sz w:val="24"/>
                <w:szCs w:val="24"/>
                <w:lang w:val="en-GB" w:eastAsia="fr-FR"/>
              </w:rPr>
              <w:t> </w:t>
            </w:r>
          </w:p>
        </w:tc>
      </w:tr>
      <w:tr w:rsidR="006C5E50" w:rsidRPr="00B93B12" w14:paraId="5813DFF2" w14:textId="77777777" w:rsidTr="005D0478">
        <w:trPr>
          <w:trHeight w:val="226"/>
        </w:trPr>
        <w:tc>
          <w:tcPr>
            <w:tcW w:w="2581" w:type="dxa"/>
            <w:tcBorders>
              <w:top w:val="nil"/>
              <w:left w:val="nil"/>
              <w:bottom w:val="nil"/>
              <w:right w:val="nil"/>
            </w:tcBorders>
            <w:shd w:val="clear" w:color="auto" w:fill="auto"/>
            <w:noWrap/>
            <w:vAlign w:val="center"/>
            <w:hideMark/>
          </w:tcPr>
          <w:p w14:paraId="4D69FD25"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PC</w:t>
            </w:r>
          </w:p>
        </w:tc>
        <w:tc>
          <w:tcPr>
            <w:tcW w:w="1012" w:type="dxa"/>
            <w:tcBorders>
              <w:top w:val="nil"/>
              <w:left w:val="nil"/>
              <w:bottom w:val="nil"/>
              <w:right w:val="nil"/>
            </w:tcBorders>
            <w:shd w:val="clear" w:color="auto" w:fill="auto"/>
            <w:noWrap/>
            <w:vAlign w:val="center"/>
            <w:hideMark/>
          </w:tcPr>
          <w:p w14:paraId="76214164"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484,097</w:t>
            </w:r>
          </w:p>
        </w:tc>
        <w:tc>
          <w:tcPr>
            <w:tcW w:w="1012" w:type="dxa"/>
            <w:tcBorders>
              <w:top w:val="nil"/>
              <w:left w:val="nil"/>
              <w:bottom w:val="nil"/>
              <w:right w:val="nil"/>
            </w:tcBorders>
            <w:shd w:val="clear" w:color="auto" w:fill="auto"/>
            <w:noWrap/>
            <w:vAlign w:val="center"/>
            <w:hideMark/>
          </w:tcPr>
          <w:p w14:paraId="74D68812"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689,287</w:t>
            </w:r>
          </w:p>
        </w:tc>
        <w:tc>
          <w:tcPr>
            <w:tcW w:w="1012" w:type="dxa"/>
            <w:tcBorders>
              <w:top w:val="nil"/>
              <w:left w:val="nil"/>
              <w:bottom w:val="nil"/>
              <w:right w:val="nil"/>
            </w:tcBorders>
            <w:shd w:val="clear" w:color="auto" w:fill="auto"/>
            <w:noWrap/>
            <w:vAlign w:val="center"/>
            <w:hideMark/>
          </w:tcPr>
          <w:p w14:paraId="652F065C"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-29.8</w:t>
            </w:r>
          </w:p>
        </w:tc>
      </w:tr>
      <w:tr w:rsidR="006C5E50" w:rsidRPr="00B93B12" w14:paraId="22371DB2" w14:textId="77777777" w:rsidTr="005D0478">
        <w:trPr>
          <w:trHeight w:val="226"/>
        </w:trPr>
        <w:tc>
          <w:tcPr>
            <w:tcW w:w="2581" w:type="dxa"/>
            <w:tcBorders>
              <w:top w:val="nil"/>
              <w:left w:val="nil"/>
              <w:bottom w:val="nil"/>
              <w:right w:val="nil"/>
            </w:tcBorders>
            <w:shd w:val="clear" w:color="auto" w:fill="auto"/>
            <w:noWrap/>
            <w:vAlign w:val="center"/>
            <w:hideMark/>
          </w:tcPr>
          <w:p w14:paraId="0D832FAB"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LCV</w:t>
            </w:r>
          </w:p>
        </w:tc>
        <w:tc>
          <w:tcPr>
            <w:tcW w:w="1012" w:type="dxa"/>
            <w:tcBorders>
              <w:top w:val="nil"/>
              <w:left w:val="nil"/>
              <w:bottom w:val="nil"/>
              <w:right w:val="nil"/>
            </w:tcBorders>
            <w:shd w:val="clear" w:color="auto" w:fill="auto"/>
            <w:noWrap/>
            <w:vAlign w:val="center"/>
            <w:hideMark/>
          </w:tcPr>
          <w:p w14:paraId="7CC8640C"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36,668</w:t>
            </w:r>
          </w:p>
        </w:tc>
        <w:tc>
          <w:tcPr>
            <w:tcW w:w="1012" w:type="dxa"/>
            <w:tcBorders>
              <w:top w:val="nil"/>
              <w:left w:val="nil"/>
              <w:bottom w:val="nil"/>
              <w:right w:val="nil"/>
            </w:tcBorders>
            <w:shd w:val="clear" w:color="auto" w:fill="auto"/>
            <w:noWrap/>
            <w:vAlign w:val="center"/>
            <w:hideMark/>
          </w:tcPr>
          <w:p w14:paraId="2EB311A7"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46,020</w:t>
            </w:r>
          </w:p>
        </w:tc>
        <w:tc>
          <w:tcPr>
            <w:tcW w:w="1012" w:type="dxa"/>
            <w:tcBorders>
              <w:top w:val="nil"/>
              <w:left w:val="nil"/>
              <w:bottom w:val="nil"/>
              <w:right w:val="nil"/>
            </w:tcBorders>
            <w:shd w:val="clear" w:color="auto" w:fill="auto"/>
            <w:noWrap/>
            <w:vAlign w:val="center"/>
            <w:hideMark/>
          </w:tcPr>
          <w:p w14:paraId="26B8FFB9"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-20.3</w:t>
            </w:r>
          </w:p>
        </w:tc>
      </w:tr>
      <w:tr w:rsidR="006C5E50" w:rsidRPr="00B93B12" w14:paraId="747EDD85" w14:textId="77777777" w:rsidTr="005D0478">
        <w:trPr>
          <w:trHeight w:val="226"/>
        </w:trPr>
        <w:tc>
          <w:tcPr>
            <w:tcW w:w="2581" w:type="dxa"/>
            <w:tcBorders>
              <w:top w:val="nil"/>
              <w:left w:val="nil"/>
              <w:bottom w:val="nil"/>
              <w:right w:val="nil"/>
            </w:tcBorders>
            <w:shd w:val="clear" w:color="auto" w:fill="auto"/>
            <w:noWrap/>
            <w:vAlign w:val="center"/>
            <w:hideMark/>
          </w:tcPr>
          <w:p w14:paraId="377B0610"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PC+LCV</w:t>
            </w:r>
          </w:p>
        </w:tc>
        <w:tc>
          <w:tcPr>
            <w:tcW w:w="1012" w:type="dxa"/>
            <w:tcBorders>
              <w:top w:val="nil"/>
              <w:left w:val="nil"/>
              <w:bottom w:val="nil"/>
              <w:right w:val="nil"/>
            </w:tcBorders>
            <w:shd w:val="clear" w:color="auto" w:fill="auto"/>
            <w:noWrap/>
            <w:vAlign w:val="center"/>
            <w:hideMark/>
          </w:tcPr>
          <w:p w14:paraId="05A469D6"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520,765</w:t>
            </w:r>
          </w:p>
        </w:tc>
        <w:tc>
          <w:tcPr>
            <w:tcW w:w="1012" w:type="dxa"/>
            <w:tcBorders>
              <w:top w:val="nil"/>
              <w:left w:val="nil"/>
              <w:bottom w:val="nil"/>
              <w:right w:val="nil"/>
            </w:tcBorders>
            <w:shd w:val="clear" w:color="auto" w:fill="auto"/>
            <w:noWrap/>
            <w:vAlign w:val="center"/>
            <w:hideMark/>
          </w:tcPr>
          <w:p w14:paraId="0F7CD7F0"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735,307</w:t>
            </w:r>
          </w:p>
        </w:tc>
        <w:tc>
          <w:tcPr>
            <w:tcW w:w="1012" w:type="dxa"/>
            <w:tcBorders>
              <w:top w:val="nil"/>
              <w:left w:val="nil"/>
              <w:bottom w:val="nil"/>
              <w:right w:val="nil"/>
            </w:tcBorders>
            <w:shd w:val="clear" w:color="auto" w:fill="auto"/>
            <w:noWrap/>
            <w:vAlign w:val="center"/>
            <w:hideMark/>
          </w:tcPr>
          <w:p w14:paraId="4374D792"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-29.2</w:t>
            </w:r>
          </w:p>
        </w:tc>
      </w:tr>
      <w:tr w:rsidR="006C5E50" w:rsidRPr="00B93B12" w14:paraId="2CA44207" w14:textId="77777777" w:rsidTr="005D0478">
        <w:trPr>
          <w:trHeight w:val="226"/>
        </w:trPr>
        <w:tc>
          <w:tcPr>
            <w:tcW w:w="3593" w:type="dxa"/>
            <w:gridSpan w:val="2"/>
            <w:tcBorders>
              <w:top w:val="single" w:sz="4" w:space="0" w:color="auto"/>
              <w:left w:val="nil"/>
              <w:bottom w:val="single" w:sz="4" w:space="0" w:color="auto"/>
              <w:right w:val="nil"/>
            </w:tcBorders>
            <w:shd w:val="clear" w:color="000000" w:fill="C0C0C0"/>
            <w:noWrap/>
            <w:vAlign w:val="center"/>
            <w:hideMark/>
          </w:tcPr>
          <w:p w14:paraId="42051D38"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RENAULT SAMSUNG MOTORS</w:t>
            </w:r>
          </w:p>
        </w:tc>
        <w:tc>
          <w:tcPr>
            <w:tcW w:w="1012" w:type="dxa"/>
            <w:tcBorders>
              <w:top w:val="single" w:sz="4" w:space="0" w:color="auto"/>
              <w:left w:val="nil"/>
              <w:bottom w:val="single" w:sz="4" w:space="0" w:color="auto"/>
              <w:right w:val="nil"/>
            </w:tcBorders>
            <w:shd w:val="clear" w:color="000000" w:fill="C0C0C0"/>
            <w:noWrap/>
            <w:vAlign w:val="center"/>
            <w:hideMark/>
          </w:tcPr>
          <w:p w14:paraId="593EC861"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single" w:sz="4" w:space="0" w:color="auto"/>
              <w:left w:val="nil"/>
              <w:bottom w:val="single" w:sz="4" w:space="0" w:color="auto"/>
              <w:right w:val="nil"/>
            </w:tcBorders>
            <w:shd w:val="clear" w:color="000000" w:fill="C0C0C0"/>
            <w:noWrap/>
            <w:vAlign w:val="center"/>
            <w:hideMark/>
          </w:tcPr>
          <w:p w14:paraId="589A25AD"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r>
      <w:tr w:rsidR="006C5E50" w:rsidRPr="00B93B12" w14:paraId="5B08D41B" w14:textId="77777777" w:rsidTr="005D0478">
        <w:trPr>
          <w:trHeight w:val="226"/>
        </w:trPr>
        <w:tc>
          <w:tcPr>
            <w:tcW w:w="2581" w:type="dxa"/>
            <w:tcBorders>
              <w:top w:val="nil"/>
              <w:left w:val="nil"/>
              <w:bottom w:val="nil"/>
              <w:right w:val="nil"/>
            </w:tcBorders>
            <w:shd w:val="clear" w:color="auto" w:fill="auto"/>
            <w:noWrap/>
            <w:vAlign w:val="center"/>
            <w:hideMark/>
          </w:tcPr>
          <w:p w14:paraId="3485DAC3"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w:t>
            </w:r>
          </w:p>
        </w:tc>
        <w:tc>
          <w:tcPr>
            <w:tcW w:w="1012" w:type="dxa"/>
            <w:tcBorders>
              <w:top w:val="nil"/>
              <w:left w:val="nil"/>
              <w:bottom w:val="nil"/>
              <w:right w:val="nil"/>
            </w:tcBorders>
            <w:shd w:val="clear" w:color="auto" w:fill="auto"/>
            <w:noWrap/>
            <w:vAlign w:val="center"/>
            <w:hideMark/>
          </w:tcPr>
          <w:p w14:paraId="0E264AFA"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90,300</w:t>
            </w:r>
          </w:p>
        </w:tc>
        <w:tc>
          <w:tcPr>
            <w:tcW w:w="1012" w:type="dxa"/>
            <w:tcBorders>
              <w:top w:val="nil"/>
              <w:left w:val="nil"/>
              <w:bottom w:val="nil"/>
              <w:right w:val="nil"/>
            </w:tcBorders>
            <w:shd w:val="clear" w:color="auto" w:fill="auto"/>
            <w:noWrap/>
            <w:vAlign w:val="center"/>
            <w:hideMark/>
          </w:tcPr>
          <w:p w14:paraId="6E170E04"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79,081</w:t>
            </w:r>
          </w:p>
        </w:tc>
        <w:tc>
          <w:tcPr>
            <w:tcW w:w="1012" w:type="dxa"/>
            <w:tcBorders>
              <w:top w:val="nil"/>
              <w:left w:val="nil"/>
              <w:bottom w:val="nil"/>
              <w:right w:val="nil"/>
            </w:tcBorders>
            <w:shd w:val="clear" w:color="auto" w:fill="auto"/>
            <w:noWrap/>
            <w:vAlign w:val="center"/>
            <w:hideMark/>
          </w:tcPr>
          <w:p w14:paraId="0581AE50"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+14.2</w:t>
            </w:r>
          </w:p>
        </w:tc>
      </w:tr>
      <w:tr w:rsidR="006C5E50" w:rsidRPr="00B93B12" w14:paraId="45B4D9AB" w14:textId="77777777" w:rsidTr="005D0478">
        <w:trPr>
          <w:trHeight w:val="226"/>
        </w:trPr>
        <w:tc>
          <w:tcPr>
            <w:tcW w:w="2581" w:type="dxa"/>
            <w:tcBorders>
              <w:top w:val="single" w:sz="4" w:space="0" w:color="auto"/>
              <w:left w:val="nil"/>
              <w:bottom w:val="single" w:sz="4" w:space="0" w:color="auto"/>
              <w:right w:val="nil"/>
            </w:tcBorders>
            <w:shd w:val="clear" w:color="000000" w:fill="C0C0C0"/>
            <w:noWrap/>
            <w:vAlign w:val="center"/>
            <w:hideMark/>
          </w:tcPr>
          <w:p w14:paraId="7CBDED9E"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ALPINE</w:t>
            </w:r>
          </w:p>
        </w:tc>
        <w:tc>
          <w:tcPr>
            <w:tcW w:w="1012" w:type="dxa"/>
            <w:tcBorders>
              <w:top w:val="single" w:sz="4" w:space="0" w:color="auto"/>
              <w:left w:val="nil"/>
              <w:bottom w:val="single" w:sz="4" w:space="0" w:color="auto"/>
              <w:right w:val="nil"/>
            </w:tcBorders>
            <w:shd w:val="clear" w:color="000000" w:fill="C0C0C0"/>
            <w:noWrap/>
            <w:vAlign w:val="center"/>
            <w:hideMark/>
          </w:tcPr>
          <w:p w14:paraId="1D51B020"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single" w:sz="4" w:space="0" w:color="auto"/>
              <w:left w:val="nil"/>
              <w:bottom w:val="single" w:sz="4" w:space="0" w:color="auto"/>
              <w:right w:val="nil"/>
            </w:tcBorders>
            <w:shd w:val="clear" w:color="000000" w:fill="C0C0C0"/>
            <w:noWrap/>
            <w:vAlign w:val="center"/>
            <w:hideMark/>
          </w:tcPr>
          <w:p w14:paraId="61DE7A7D"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single" w:sz="4" w:space="0" w:color="auto"/>
              <w:left w:val="nil"/>
              <w:bottom w:val="single" w:sz="4" w:space="0" w:color="auto"/>
              <w:right w:val="nil"/>
            </w:tcBorders>
            <w:shd w:val="clear" w:color="000000" w:fill="C0C0C0"/>
            <w:noWrap/>
            <w:vAlign w:val="center"/>
            <w:hideMark/>
          </w:tcPr>
          <w:p w14:paraId="2F0DF676"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r>
      <w:tr w:rsidR="006C5E50" w:rsidRPr="00B93B12" w14:paraId="4DC6FCED" w14:textId="77777777" w:rsidTr="005D0478">
        <w:trPr>
          <w:trHeight w:val="226"/>
        </w:trPr>
        <w:tc>
          <w:tcPr>
            <w:tcW w:w="2581" w:type="dxa"/>
            <w:tcBorders>
              <w:top w:val="nil"/>
              <w:left w:val="nil"/>
              <w:bottom w:val="nil"/>
              <w:right w:val="nil"/>
            </w:tcBorders>
            <w:shd w:val="clear" w:color="auto" w:fill="auto"/>
            <w:noWrap/>
            <w:vAlign w:val="center"/>
            <w:hideMark/>
          </w:tcPr>
          <w:p w14:paraId="460F55EE"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w:t>
            </w:r>
          </w:p>
        </w:tc>
        <w:tc>
          <w:tcPr>
            <w:tcW w:w="1012" w:type="dxa"/>
            <w:tcBorders>
              <w:top w:val="nil"/>
              <w:left w:val="nil"/>
              <w:bottom w:val="nil"/>
              <w:right w:val="nil"/>
            </w:tcBorders>
            <w:shd w:val="clear" w:color="auto" w:fill="auto"/>
            <w:noWrap/>
            <w:vAlign w:val="center"/>
            <w:hideMark/>
          </w:tcPr>
          <w:p w14:paraId="55605903"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1,526</w:t>
            </w:r>
          </w:p>
        </w:tc>
        <w:tc>
          <w:tcPr>
            <w:tcW w:w="1012" w:type="dxa"/>
            <w:tcBorders>
              <w:top w:val="nil"/>
              <w:left w:val="nil"/>
              <w:bottom w:val="nil"/>
              <w:right w:val="nil"/>
            </w:tcBorders>
            <w:shd w:val="clear" w:color="auto" w:fill="auto"/>
            <w:noWrap/>
            <w:vAlign w:val="center"/>
            <w:hideMark/>
          </w:tcPr>
          <w:p w14:paraId="6C43A1DA"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4,832</w:t>
            </w:r>
          </w:p>
        </w:tc>
        <w:tc>
          <w:tcPr>
            <w:tcW w:w="1012" w:type="dxa"/>
            <w:tcBorders>
              <w:top w:val="nil"/>
              <w:left w:val="nil"/>
              <w:bottom w:val="nil"/>
              <w:right w:val="nil"/>
            </w:tcBorders>
            <w:shd w:val="clear" w:color="auto" w:fill="auto"/>
            <w:noWrap/>
            <w:vAlign w:val="center"/>
            <w:hideMark/>
          </w:tcPr>
          <w:p w14:paraId="79A51942"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-68.4</w:t>
            </w:r>
          </w:p>
        </w:tc>
      </w:tr>
      <w:tr w:rsidR="006C5E50" w:rsidRPr="00B93B12" w14:paraId="336C5548" w14:textId="77777777" w:rsidTr="005D0478">
        <w:trPr>
          <w:trHeight w:val="226"/>
        </w:trPr>
        <w:tc>
          <w:tcPr>
            <w:tcW w:w="2581" w:type="dxa"/>
            <w:tcBorders>
              <w:top w:val="single" w:sz="4" w:space="0" w:color="auto"/>
              <w:left w:val="nil"/>
              <w:bottom w:val="single" w:sz="4" w:space="0" w:color="auto"/>
              <w:right w:val="nil"/>
            </w:tcBorders>
            <w:shd w:val="clear" w:color="000000" w:fill="C0C0C0"/>
            <w:noWrap/>
            <w:vAlign w:val="center"/>
            <w:hideMark/>
          </w:tcPr>
          <w:p w14:paraId="65E1E4FD"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LADA</w:t>
            </w:r>
          </w:p>
        </w:tc>
        <w:tc>
          <w:tcPr>
            <w:tcW w:w="1012" w:type="dxa"/>
            <w:tcBorders>
              <w:top w:val="single" w:sz="4" w:space="0" w:color="auto"/>
              <w:left w:val="nil"/>
              <w:bottom w:val="single" w:sz="4" w:space="0" w:color="auto"/>
              <w:right w:val="nil"/>
            </w:tcBorders>
            <w:shd w:val="clear" w:color="000000" w:fill="C0C0C0"/>
            <w:noWrap/>
            <w:vAlign w:val="center"/>
            <w:hideMark/>
          </w:tcPr>
          <w:p w14:paraId="261AB666"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single" w:sz="4" w:space="0" w:color="auto"/>
              <w:left w:val="nil"/>
              <w:bottom w:val="single" w:sz="4" w:space="0" w:color="auto"/>
              <w:right w:val="nil"/>
            </w:tcBorders>
            <w:shd w:val="clear" w:color="000000" w:fill="C0C0C0"/>
            <w:noWrap/>
            <w:vAlign w:val="center"/>
            <w:hideMark/>
          </w:tcPr>
          <w:p w14:paraId="69D41D86"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single" w:sz="4" w:space="0" w:color="auto"/>
              <w:left w:val="nil"/>
              <w:bottom w:val="single" w:sz="4" w:space="0" w:color="auto"/>
              <w:right w:val="nil"/>
            </w:tcBorders>
            <w:shd w:val="clear" w:color="000000" w:fill="C0C0C0"/>
            <w:noWrap/>
            <w:vAlign w:val="center"/>
            <w:hideMark/>
          </w:tcPr>
          <w:p w14:paraId="097D9FE9"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r>
      <w:tr w:rsidR="006C5E50" w:rsidRPr="00B93B12" w14:paraId="42F95790" w14:textId="77777777" w:rsidTr="005D0478">
        <w:trPr>
          <w:trHeight w:val="226"/>
        </w:trPr>
        <w:tc>
          <w:tcPr>
            <w:tcW w:w="2581" w:type="dxa"/>
            <w:tcBorders>
              <w:top w:val="nil"/>
              <w:left w:val="nil"/>
              <w:bottom w:val="nil"/>
              <w:right w:val="nil"/>
            </w:tcBorders>
            <w:shd w:val="clear" w:color="auto" w:fill="auto"/>
            <w:noWrap/>
            <w:vAlign w:val="center"/>
            <w:hideMark/>
          </w:tcPr>
          <w:p w14:paraId="5E10885E"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PC</w:t>
            </w:r>
          </w:p>
        </w:tc>
        <w:tc>
          <w:tcPr>
            <w:tcW w:w="1012" w:type="dxa"/>
            <w:tcBorders>
              <w:top w:val="nil"/>
              <w:left w:val="nil"/>
              <w:bottom w:val="nil"/>
              <w:right w:val="nil"/>
            </w:tcBorders>
            <w:shd w:val="clear" w:color="auto" w:fill="auto"/>
            <w:noWrap/>
            <w:vAlign w:val="center"/>
            <w:hideMark/>
          </w:tcPr>
          <w:p w14:paraId="3B4C567D"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369,536</w:t>
            </w:r>
          </w:p>
        </w:tc>
        <w:tc>
          <w:tcPr>
            <w:tcW w:w="1012" w:type="dxa"/>
            <w:tcBorders>
              <w:top w:val="nil"/>
              <w:left w:val="nil"/>
              <w:bottom w:val="nil"/>
              <w:right w:val="nil"/>
            </w:tcBorders>
            <w:shd w:val="clear" w:color="auto" w:fill="auto"/>
            <w:noWrap/>
            <w:vAlign w:val="center"/>
            <w:hideMark/>
          </w:tcPr>
          <w:p w14:paraId="7A9ED92A"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400,308</w:t>
            </w:r>
          </w:p>
        </w:tc>
        <w:tc>
          <w:tcPr>
            <w:tcW w:w="1012" w:type="dxa"/>
            <w:tcBorders>
              <w:top w:val="nil"/>
              <w:left w:val="nil"/>
              <w:bottom w:val="nil"/>
              <w:right w:val="nil"/>
            </w:tcBorders>
            <w:shd w:val="clear" w:color="auto" w:fill="auto"/>
            <w:noWrap/>
            <w:vAlign w:val="center"/>
            <w:hideMark/>
          </w:tcPr>
          <w:p w14:paraId="3AFE25B5"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-7.7</w:t>
            </w:r>
          </w:p>
        </w:tc>
      </w:tr>
      <w:tr w:rsidR="006C5E50" w:rsidRPr="00B93B12" w14:paraId="2CAB4B61" w14:textId="77777777" w:rsidTr="005D0478">
        <w:trPr>
          <w:trHeight w:val="226"/>
        </w:trPr>
        <w:tc>
          <w:tcPr>
            <w:tcW w:w="2581" w:type="dxa"/>
            <w:tcBorders>
              <w:top w:val="nil"/>
              <w:left w:val="nil"/>
              <w:bottom w:val="nil"/>
              <w:right w:val="nil"/>
            </w:tcBorders>
            <w:shd w:val="clear" w:color="auto" w:fill="auto"/>
            <w:noWrap/>
            <w:vAlign w:val="center"/>
            <w:hideMark/>
          </w:tcPr>
          <w:p w14:paraId="72A0FBBD"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LCV</w:t>
            </w:r>
          </w:p>
        </w:tc>
        <w:tc>
          <w:tcPr>
            <w:tcW w:w="1012" w:type="dxa"/>
            <w:tcBorders>
              <w:top w:val="nil"/>
              <w:left w:val="nil"/>
              <w:bottom w:val="nil"/>
              <w:right w:val="nil"/>
            </w:tcBorders>
            <w:shd w:val="clear" w:color="auto" w:fill="auto"/>
            <w:noWrap/>
            <w:vAlign w:val="center"/>
            <w:hideMark/>
          </w:tcPr>
          <w:p w14:paraId="24E665FE"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14,447</w:t>
            </w:r>
          </w:p>
        </w:tc>
        <w:tc>
          <w:tcPr>
            <w:tcW w:w="1012" w:type="dxa"/>
            <w:tcBorders>
              <w:top w:val="nil"/>
              <w:left w:val="nil"/>
              <w:bottom w:val="nil"/>
              <w:right w:val="nil"/>
            </w:tcBorders>
            <w:shd w:val="clear" w:color="auto" w:fill="auto"/>
            <w:noWrap/>
            <w:vAlign w:val="center"/>
            <w:hideMark/>
          </w:tcPr>
          <w:p w14:paraId="35E37D24"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12,662</w:t>
            </w:r>
          </w:p>
        </w:tc>
        <w:tc>
          <w:tcPr>
            <w:tcW w:w="1012" w:type="dxa"/>
            <w:tcBorders>
              <w:top w:val="nil"/>
              <w:left w:val="nil"/>
              <w:bottom w:val="nil"/>
              <w:right w:val="nil"/>
            </w:tcBorders>
            <w:shd w:val="clear" w:color="auto" w:fill="auto"/>
            <w:noWrap/>
            <w:vAlign w:val="center"/>
            <w:hideMark/>
          </w:tcPr>
          <w:p w14:paraId="7344ACEF"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+14.1</w:t>
            </w:r>
          </w:p>
        </w:tc>
      </w:tr>
      <w:tr w:rsidR="006C5E50" w:rsidRPr="00B93B12" w14:paraId="741C8B69" w14:textId="77777777" w:rsidTr="005D0478">
        <w:trPr>
          <w:trHeight w:val="226"/>
        </w:trPr>
        <w:tc>
          <w:tcPr>
            <w:tcW w:w="2581" w:type="dxa"/>
            <w:tcBorders>
              <w:top w:val="nil"/>
              <w:left w:val="nil"/>
              <w:bottom w:val="nil"/>
              <w:right w:val="nil"/>
            </w:tcBorders>
            <w:shd w:val="clear" w:color="auto" w:fill="auto"/>
            <w:noWrap/>
            <w:vAlign w:val="center"/>
            <w:hideMark/>
          </w:tcPr>
          <w:p w14:paraId="42779A23"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PC+LCV</w:t>
            </w:r>
          </w:p>
        </w:tc>
        <w:tc>
          <w:tcPr>
            <w:tcW w:w="1012" w:type="dxa"/>
            <w:tcBorders>
              <w:top w:val="nil"/>
              <w:left w:val="nil"/>
              <w:bottom w:val="nil"/>
              <w:right w:val="nil"/>
            </w:tcBorders>
            <w:shd w:val="clear" w:color="auto" w:fill="auto"/>
            <w:noWrap/>
            <w:vAlign w:val="center"/>
            <w:hideMark/>
          </w:tcPr>
          <w:p w14:paraId="0160F8A6"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383,983</w:t>
            </w:r>
          </w:p>
        </w:tc>
        <w:tc>
          <w:tcPr>
            <w:tcW w:w="1012" w:type="dxa"/>
            <w:tcBorders>
              <w:top w:val="nil"/>
              <w:left w:val="nil"/>
              <w:bottom w:val="nil"/>
              <w:right w:val="nil"/>
            </w:tcBorders>
            <w:shd w:val="clear" w:color="auto" w:fill="auto"/>
            <w:noWrap/>
            <w:vAlign w:val="center"/>
            <w:hideMark/>
          </w:tcPr>
          <w:p w14:paraId="002FBA2C"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412,970</w:t>
            </w:r>
          </w:p>
        </w:tc>
        <w:tc>
          <w:tcPr>
            <w:tcW w:w="1012" w:type="dxa"/>
            <w:tcBorders>
              <w:top w:val="nil"/>
              <w:left w:val="nil"/>
              <w:bottom w:val="nil"/>
              <w:right w:val="nil"/>
            </w:tcBorders>
            <w:shd w:val="clear" w:color="auto" w:fill="auto"/>
            <w:noWrap/>
            <w:vAlign w:val="center"/>
            <w:hideMark/>
          </w:tcPr>
          <w:p w14:paraId="4205D080"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-7.0</w:t>
            </w:r>
          </w:p>
        </w:tc>
      </w:tr>
      <w:tr w:rsidR="006C5E50" w:rsidRPr="00B93B12" w14:paraId="448939E4" w14:textId="77777777" w:rsidTr="005D0478">
        <w:trPr>
          <w:trHeight w:val="226"/>
        </w:trPr>
        <w:tc>
          <w:tcPr>
            <w:tcW w:w="2581" w:type="dxa"/>
            <w:tcBorders>
              <w:top w:val="single" w:sz="4" w:space="0" w:color="auto"/>
              <w:left w:val="nil"/>
              <w:bottom w:val="single" w:sz="4" w:space="0" w:color="auto"/>
              <w:right w:val="nil"/>
            </w:tcBorders>
            <w:shd w:val="clear" w:color="000000" w:fill="A6A6A6"/>
            <w:noWrap/>
            <w:vAlign w:val="center"/>
            <w:hideMark/>
          </w:tcPr>
          <w:p w14:paraId="061D2579"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AVTOVAZ</w:t>
            </w:r>
          </w:p>
        </w:tc>
        <w:tc>
          <w:tcPr>
            <w:tcW w:w="1012" w:type="dxa"/>
            <w:tcBorders>
              <w:top w:val="single" w:sz="4" w:space="0" w:color="auto"/>
              <w:left w:val="nil"/>
              <w:bottom w:val="single" w:sz="4" w:space="0" w:color="auto"/>
              <w:right w:val="nil"/>
            </w:tcBorders>
            <w:shd w:val="clear" w:color="000000" w:fill="A6A6A6"/>
            <w:noWrap/>
            <w:vAlign w:val="center"/>
            <w:hideMark/>
          </w:tcPr>
          <w:p w14:paraId="27333CD8"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 </w:t>
            </w:r>
          </w:p>
        </w:tc>
        <w:tc>
          <w:tcPr>
            <w:tcW w:w="1012" w:type="dxa"/>
            <w:tcBorders>
              <w:top w:val="single" w:sz="4" w:space="0" w:color="auto"/>
              <w:left w:val="nil"/>
              <w:bottom w:val="single" w:sz="4" w:space="0" w:color="auto"/>
              <w:right w:val="nil"/>
            </w:tcBorders>
            <w:shd w:val="clear" w:color="000000" w:fill="A6A6A6"/>
            <w:noWrap/>
            <w:vAlign w:val="center"/>
            <w:hideMark/>
          </w:tcPr>
          <w:p w14:paraId="73B1F28C"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 </w:t>
            </w:r>
          </w:p>
        </w:tc>
        <w:tc>
          <w:tcPr>
            <w:tcW w:w="1012" w:type="dxa"/>
            <w:tcBorders>
              <w:top w:val="single" w:sz="4" w:space="0" w:color="auto"/>
              <w:left w:val="nil"/>
              <w:bottom w:val="single" w:sz="4" w:space="0" w:color="auto"/>
              <w:right w:val="nil"/>
            </w:tcBorders>
            <w:shd w:val="clear" w:color="000000" w:fill="A6A6A6"/>
            <w:noWrap/>
            <w:vAlign w:val="center"/>
            <w:hideMark/>
          </w:tcPr>
          <w:p w14:paraId="0CB2DB06"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 </w:t>
            </w:r>
          </w:p>
        </w:tc>
      </w:tr>
      <w:tr w:rsidR="006C5E50" w:rsidRPr="00B93B12" w14:paraId="60421504" w14:textId="77777777" w:rsidTr="005D0478">
        <w:trPr>
          <w:trHeight w:val="226"/>
        </w:trPr>
        <w:tc>
          <w:tcPr>
            <w:tcW w:w="2581" w:type="dxa"/>
            <w:tcBorders>
              <w:top w:val="nil"/>
              <w:left w:val="nil"/>
              <w:bottom w:val="nil"/>
              <w:right w:val="nil"/>
            </w:tcBorders>
            <w:shd w:val="clear" w:color="auto" w:fill="auto"/>
            <w:noWrap/>
            <w:vAlign w:val="center"/>
            <w:hideMark/>
          </w:tcPr>
          <w:p w14:paraId="5F7EA8F5"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w:t>
            </w:r>
          </w:p>
        </w:tc>
        <w:tc>
          <w:tcPr>
            <w:tcW w:w="1012" w:type="dxa"/>
            <w:tcBorders>
              <w:top w:val="nil"/>
              <w:left w:val="nil"/>
              <w:bottom w:val="nil"/>
              <w:right w:val="nil"/>
            </w:tcBorders>
            <w:shd w:val="clear" w:color="auto" w:fill="auto"/>
            <w:noWrap/>
            <w:vAlign w:val="center"/>
            <w:hideMark/>
          </w:tcPr>
          <w:p w14:paraId="1924A3A3"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9,823</w:t>
            </w:r>
          </w:p>
        </w:tc>
        <w:tc>
          <w:tcPr>
            <w:tcW w:w="1012" w:type="dxa"/>
            <w:tcBorders>
              <w:top w:val="nil"/>
              <w:left w:val="nil"/>
              <w:bottom w:val="nil"/>
              <w:right w:val="nil"/>
            </w:tcBorders>
            <w:shd w:val="clear" w:color="auto" w:fill="auto"/>
            <w:noWrap/>
            <w:vAlign w:val="center"/>
            <w:hideMark/>
          </w:tcPr>
          <w:p w14:paraId="2DA65585"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1,354</w:t>
            </w:r>
          </w:p>
        </w:tc>
        <w:tc>
          <w:tcPr>
            <w:tcW w:w="1012" w:type="dxa"/>
            <w:tcBorders>
              <w:top w:val="nil"/>
              <w:left w:val="nil"/>
              <w:bottom w:val="nil"/>
              <w:right w:val="nil"/>
            </w:tcBorders>
            <w:shd w:val="clear" w:color="auto" w:fill="auto"/>
            <w:noWrap/>
            <w:vAlign w:val="center"/>
            <w:hideMark/>
          </w:tcPr>
          <w:p w14:paraId="612B96B9"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+625.5</w:t>
            </w:r>
          </w:p>
        </w:tc>
      </w:tr>
      <w:tr w:rsidR="006C5E50" w:rsidRPr="00B93B12" w14:paraId="1E614707" w14:textId="77777777" w:rsidTr="005D0478">
        <w:trPr>
          <w:trHeight w:val="226"/>
        </w:trPr>
        <w:tc>
          <w:tcPr>
            <w:tcW w:w="2581" w:type="dxa"/>
            <w:tcBorders>
              <w:top w:val="single" w:sz="4" w:space="0" w:color="auto"/>
              <w:left w:val="nil"/>
              <w:bottom w:val="single" w:sz="4" w:space="0" w:color="auto"/>
              <w:right w:val="nil"/>
            </w:tcBorders>
            <w:shd w:val="clear" w:color="000000" w:fill="C0C0C0"/>
            <w:noWrap/>
            <w:vAlign w:val="center"/>
            <w:hideMark/>
          </w:tcPr>
          <w:p w14:paraId="622D242D" w14:textId="77777777" w:rsidR="006C5E50" w:rsidRPr="00B93B12" w:rsidRDefault="006C5E50" w:rsidP="006C5E50">
            <w:pPr>
              <w:widowControl/>
              <w:spacing w:after="0" w:line="240" w:lineRule="auto"/>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JINBEI&amp;HUASONG</w:t>
            </w:r>
          </w:p>
        </w:tc>
        <w:tc>
          <w:tcPr>
            <w:tcW w:w="1012" w:type="dxa"/>
            <w:tcBorders>
              <w:top w:val="single" w:sz="4" w:space="0" w:color="auto"/>
              <w:left w:val="nil"/>
              <w:bottom w:val="single" w:sz="4" w:space="0" w:color="auto"/>
              <w:right w:val="nil"/>
            </w:tcBorders>
            <w:shd w:val="clear" w:color="000000" w:fill="C0C0C0"/>
            <w:noWrap/>
            <w:vAlign w:val="center"/>
            <w:hideMark/>
          </w:tcPr>
          <w:p w14:paraId="78D1B77F"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single" w:sz="4" w:space="0" w:color="auto"/>
              <w:left w:val="nil"/>
              <w:bottom w:val="single" w:sz="4" w:space="0" w:color="auto"/>
              <w:right w:val="nil"/>
            </w:tcBorders>
            <w:shd w:val="clear" w:color="000000" w:fill="C0C0C0"/>
            <w:noWrap/>
            <w:vAlign w:val="center"/>
            <w:hideMark/>
          </w:tcPr>
          <w:p w14:paraId="20798B95"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c>
          <w:tcPr>
            <w:tcW w:w="1012" w:type="dxa"/>
            <w:tcBorders>
              <w:top w:val="single" w:sz="4" w:space="0" w:color="auto"/>
              <w:left w:val="nil"/>
              <w:bottom w:val="single" w:sz="4" w:space="0" w:color="auto"/>
              <w:right w:val="nil"/>
            </w:tcBorders>
            <w:shd w:val="clear" w:color="000000" w:fill="C0C0C0"/>
            <w:noWrap/>
            <w:vAlign w:val="center"/>
            <w:hideMark/>
          </w:tcPr>
          <w:p w14:paraId="71ECA420"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w:t>
            </w:r>
          </w:p>
        </w:tc>
      </w:tr>
      <w:tr w:rsidR="006C5E50" w:rsidRPr="00B93B12" w14:paraId="59C0DA3D" w14:textId="77777777" w:rsidTr="005D0478">
        <w:trPr>
          <w:trHeight w:val="226"/>
        </w:trPr>
        <w:tc>
          <w:tcPr>
            <w:tcW w:w="2581" w:type="dxa"/>
            <w:tcBorders>
              <w:top w:val="nil"/>
              <w:left w:val="nil"/>
              <w:bottom w:val="nil"/>
              <w:right w:val="nil"/>
            </w:tcBorders>
            <w:shd w:val="clear" w:color="auto" w:fill="auto"/>
            <w:noWrap/>
            <w:vAlign w:val="center"/>
            <w:hideMark/>
          </w:tcPr>
          <w:p w14:paraId="14EEA47F"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PC</w:t>
            </w:r>
          </w:p>
        </w:tc>
        <w:tc>
          <w:tcPr>
            <w:tcW w:w="1012" w:type="dxa"/>
            <w:tcBorders>
              <w:top w:val="nil"/>
              <w:left w:val="nil"/>
              <w:bottom w:val="nil"/>
              <w:right w:val="nil"/>
            </w:tcBorders>
            <w:shd w:val="clear" w:color="auto" w:fill="auto"/>
            <w:noWrap/>
            <w:vAlign w:val="center"/>
            <w:hideMark/>
          </w:tcPr>
          <w:p w14:paraId="22296485"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2,069</w:t>
            </w:r>
          </w:p>
        </w:tc>
        <w:tc>
          <w:tcPr>
            <w:tcW w:w="1012" w:type="dxa"/>
            <w:tcBorders>
              <w:top w:val="nil"/>
              <w:left w:val="nil"/>
              <w:bottom w:val="nil"/>
              <w:right w:val="nil"/>
            </w:tcBorders>
            <w:shd w:val="clear" w:color="auto" w:fill="auto"/>
            <w:noWrap/>
            <w:vAlign w:val="center"/>
            <w:hideMark/>
          </w:tcPr>
          <w:p w14:paraId="290207A0"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8,449</w:t>
            </w:r>
          </w:p>
        </w:tc>
        <w:tc>
          <w:tcPr>
            <w:tcW w:w="1012" w:type="dxa"/>
            <w:tcBorders>
              <w:top w:val="nil"/>
              <w:left w:val="nil"/>
              <w:bottom w:val="nil"/>
              <w:right w:val="nil"/>
            </w:tcBorders>
            <w:shd w:val="clear" w:color="auto" w:fill="auto"/>
            <w:noWrap/>
            <w:vAlign w:val="center"/>
            <w:hideMark/>
          </w:tcPr>
          <w:p w14:paraId="4DEB5FA3"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-75.5</w:t>
            </w:r>
          </w:p>
        </w:tc>
      </w:tr>
      <w:tr w:rsidR="006C5E50" w:rsidRPr="00B93B12" w14:paraId="0305BFC3" w14:textId="77777777" w:rsidTr="005D0478">
        <w:trPr>
          <w:trHeight w:val="226"/>
        </w:trPr>
        <w:tc>
          <w:tcPr>
            <w:tcW w:w="2581" w:type="dxa"/>
            <w:tcBorders>
              <w:top w:val="nil"/>
              <w:left w:val="nil"/>
              <w:bottom w:val="nil"/>
              <w:right w:val="nil"/>
            </w:tcBorders>
            <w:shd w:val="clear" w:color="auto" w:fill="auto"/>
            <w:noWrap/>
            <w:vAlign w:val="center"/>
            <w:hideMark/>
          </w:tcPr>
          <w:p w14:paraId="568130D3"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LCV</w:t>
            </w:r>
          </w:p>
        </w:tc>
        <w:tc>
          <w:tcPr>
            <w:tcW w:w="1012" w:type="dxa"/>
            <w:tcBorders>
              <w:top w:val="nil"/>
              <w:left w:val="nil"/>
              <w:bottom w:val="nil"/>
              <w:right w:val="nil"/>
            </w:tcBorders>
            <w:shd w:val="clear" w:color="auto" w:fill="auto"/>
            <w:noWrap/>
            <w:vAlign w:val="center"/>
            <w:hideMark/>
          </w:tcPr>
          <w:p w14:paraId="353AE040"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154,262</w:t>
            </w:r>
          </w:p>
        </w:tc>
        <w:tc>
          <w:tcPr>
            <w:tcW w:w="1012" w:type="dxa"/>
            <w:tcBorders>
              <w:top w:val="nil"/>
              <w:left w:val="nil"/>
              <w:bottom w:val="nil"/>
              <w:right w:val="nil"/>
            </w:tcBorders>
            <w:shd w:val="clear" w:color="auto" w:fill="auto"/>
            <w:noWrap/>
            <w:vAlign w:val="center"/>
            <w:hideMark/>
          </w:tcPr>
          <w:p w14:paraId="2EB9C9AC"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153,452</w:t>
            </w:r>
          </w:p>
        </w:tc>
        <w:tc>
          <w:tcPr>
            <w:tcW w:w="1012" w:type="dxa"/>
            <w:tcBorders>
              <w:top w:val="nil"/>
              <w:left w:val="nil"/>
              <w:bottom w:val="nil"/>
              <w:right w:val="nil"/>
            </w:tcBorders>
            <w:shd w:val="clear" w:color="auto" w:fill="auto"/>
            <w:noWrap/>
            <w:vAlign w:val="center"/>
            <w:hideMark/>
          </w:tcPr>
          <w:p w14:paraId="287A9DD5"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+0.5</w:t>
            </w:r>
          </w:p>
        </w:tc>
      </w:tr>
      <w:tr w:rsidR="006C5E50" w:rsidRPr="00B93B12" w14:paraId="78958A56" w14:textId="77777777" w:rsidTr="005D0478">
        <w:trPr>
          <w:trHeight w:val="226"/>
        </w:trPr>
        <w:tc>
          <w:tcPr>
            <w:tcW w:w="2581" w:type="dxa"/>
            <w:tcBorders>
              <w:top w:val="nil"/>
              <w:left w:val="nil"/>
              <w:bottom w:val="nil"/>
              <w:right w:val="nil"/>
            </w:tcBorders>
            <w:shd w:val="clear" w:color="auto" w:fill="auto"/>
            <w:noWrap/>
            <w:vAlign w:val="center"/>
            <w:hideMark/>
          </w:tcPr>
          <w:p w14:paraId="0E9A44FB"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PC+LCV</w:t>
            </w:r>
          </w:p>
        </w:tc>
        <w:tc>
          <w:tcPr>
            <w:tcW w:w="1012" w:type="dxa"/>
            <w:tcBorders>
              <w:top w:val="nil"/>
              <w:left w:val="nil"/>
              <w:bottom w:val="nil"/>
              <w:right w:val="nil"/>
            </w:tcBorders>
            <w:shd w:val="clear" w:color="auto" w:fill="auto"/>
            <w:noWrap/>
            <w:vAlign w:val="center"/>
            <w:hideMark/>
          </w:tcPr>
          <w:p w14:paraId="4F54F9F2"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156,331</w:t>
            </w:r>
          </w:p>
        </w:tc>
        <w:tc>
          <w:tcPr>
            <w:tcW w:w="1012" w:type="dxa"/>
            <w:tcBorders>
              <w:top w:val="nil"/>
              <w:left w:val="nil"/>
              <w:bottom w:val="nil"/>
              <w:right w:val="nil"/>
            </w:tcBorders>
            <w:shd w:val="clear" w:color="auto" w:fill="auto"/>
            <w:noWrap/>
            <w:vAlign w:val="center"/>
            <w:hideMark/>
          </w:tcPr>
          <w:p w14:paraId="0A05A291"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161,901</w:t>
            </w:r>
          </w:p>
        </w:tc>
        <w:tc>
          <w:tcPr>
            <w:tcW w:w="1012" w:type="dxa"/>
            <w:tcBorders>
              <w:top w:val="nil"/>
              <w:left w:val="nil"/>
              <w:bottom w:val="nil"/>
              <w:right w:val="nil"/>
            </w:tcBorders>
            <w:shd w:val="clear" w:color="auto" w:fill="auto"/>
            <w:noWrap/>
            <w:vAlign w:val="center"/>
            <w:hideMark/>
          </w:tcPr>
          <w:p w14:paraId="153A4C80"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-3.4</w:t>
            </w:r>
          </w:p>
        </w:tc>
      </w:tr>
      <w:tr w:rsidR="006C5E50" w:rsidRPr="00B93B12" w14:paraId="0F669D38" w14:textId="77777777" w:rsidTr="005D0478">
        <w:trPr>
          <w:trHeight w:val="226"/>
        </w:trPr>
        <w:tc>
          <w:tcPr>
            <w:tcW w:w="2581" w:type="dxa"/>
            <w:tcBorders>
              <w:top w:val="single" w:sz="4" w:space="0" w:color="auto"/>
              <w:left w:val="nil"/>
              <w:bottom w:val="single" w:sz="4" w:space="0" w:color="auto"/>
              <w:right w:val="nil"/>
            </w:tcBorders>
            <w:shd w:val="clear" w:color="000000" w:fill="000000"/>
            <w:noWrap/>
            <w:vAlign w:val="center"/>
            <w:hideMark/>
          </w:tcPr>
          <w:p w14:paraId="1BE8FC28" w14:textId="77777777" w:rsidR="006C5E50" w:rsidRPr="00B93B12" w:rsidRDefault="006C5E50" w:rsidP="006C5E50">
            <w:pPr>
              <w:widowControl/>
              <w:spacing w:after="0" w:line="240" w:lineRule="auto"/>
              <w:rPr>
                <w:rFonts w:ascii="Calibri" w:eastAsia="Times New Roman" w:hAnsi="Calibri" w:cs="Calibri"/>
                <w:b/>
                <w:bCs/>
                <w:color w:val="FFFFFF"/>
                <w:sz w:val="24"/>
                <w:szCs w:val="24"/>
                <w:lang w:val="en-GB" w:eastAsia="fr-FR"/>
              </w:rPr>
            </w:pPr>
            <w:r w:rsidRPr="00B93B12">
              <w:rPr>
                <w:rFonts w:ascii="Calibri" w:eastAsia="Times New Roman" w:hAnsi="Calibri" w:cs="Calibri"/>
                <w:b/>
                <w:bCs/>
                <w:color w:val="FFFFFF"/>
                <w:sz w:val="24"/>
                <w:szCs w:val="24"/>
                <w:lang w:val="en-GB" w:eastAsia="fr-FR"/>
              </w:rPr>
              <w:t>RENAULT GROUP</w:t>
            </w:r>
          </w:p>
        </w:tc>
        <w:tc>
          <w:tcPr>
            <w:tcW w:w="1012" w:type="dxa"/>
            <w:tcBorders>
              <w:top w:val="single" w:sz="4" w:space="0" w:color="auto"/>
              <w:left w:val="nil"/>
              <w:bottom w:val="single" w:sz="4" w:space="0" w:color="auto"/>
              <w:right w:val="nil"/>
            </w:tcBorders>
            <w:shd w:val="clear" w:color="000000" w:fill="000000"/>
            <w:noWrap/>
            <w:vAlign w:val="center"/>
            <w:hideMark/>
          </w:tcPr>
          <w:p w14:paraId="541E4832" w14:textId="77777777" w:rsidR="006C5E50" w:rsidRPr="00B93B12" w:rsidRDefault="006C5E50" w:rsidP="006C5E50">
            <w:pPr>
              <w:widowControl/>
              <w:spacing w:after="0" w:line="240" w:lineRule="auto"/>
              <w:jc w:val="right"/>
              <w:rPr>
                <w:rFonts w:ascii="Calibri" w:eastAsia="Times New Roman" w:hAnsi="Calibri" w:cs="Calibri"/>
                <w:color w:val="FFFFFF"/>
                <w:sz w:val="24"/>
                <w:szCs w:val="24"/>
                <w:lang w:val="en-GB" w:eastAsia="fr-FR"/>
              </w:rPr>
            </w:pPr>
            <w:r w:rsidRPr="00B93B12">
              <w:rPr>
                <w:rFonts w:ascii="Calibri" w:eastAsia="Times New Roman" w:hAnsi="Calibri" w:cs="Calibri"/>
                <w:color w:val="FFFFFF"/>
                <w:sz w:val="24"/>
                <w:szCs w:val="24"/>
                <w:lang w:val="en-GB" w:eastAsia="fr-FR"/>
              </w:rPr>
              <w:t> </w:t>
            </w:r>
          </w:p>
        </w:tc>
        <w:tc>
          <w:tcPr>
            <w:tcW w:w="1012" w:type="dxa"/>
            <w:tcBorders>
              <w:top w:val="single" w:sz="4" w:space="0" w:color="auto"/>
              <w:left w:val="nil"/>
              <w:bottom w:val="single" w:sz="4" w:space="0" w:color="auto"/>
              <w:right w:val="nil"/>
            </w:tcBorders>
            <w:shd w:val="clear" w:color="000000" w:fill="000000"/>
            <w:noWrap/>
            <w:vAlign w:val="center"/>
            <w:hideMark/>
          </w:tcPr>
          <w:p w14:paraId="28C492D0" w14:textId="77777777" w:rsidR="006C5E50" w:rsidRPr="00B93B12" w:rsidRDefault="006C5E50" w:rsidP="006C5E50">
            <w:pPr>
              <w:widowControl/>
              <w:spacing w:after="0" w:line="240" w:lineRule="auto"/>
              <w:jc w:val="right"/>
              <w:rPr>
                <w:rFonts w:ascii="Calibri" w:eastAsia="Times New Roman" w:hAnsi="Calibri" w:cs="Calibri"/>
                <w:color w:val="FFFFFF"/>
                <w:sz w:val="24"/>
                <w:szCs w:val="24"/>
                <w:lang w:val="en-GB" w:eastAsia="fr-FR"/>
              </w:rPr>
            </w:pPr>
            <w:r w:rsidRPr="00B93B12">
              <w:rPr>
                <w:rFonts w:ascii="Calibri" w:eastAsia="Times New Roman" w:hAnsi="Calibri" w:cs="Calibri"/>
                <w:color w:val="FFFFFF"/>
                <w:sz w:val="24"/>
                <w:szCs w:val="24"/>
                <w:lang w:val="en-GB" w:eastAsia="fr-FR"/>
              </w:rPr>
              <w:t> </w:t>
            </w:r>
          </w:p>
        </w:tc>
        <w:tc>
          <w:tcPr>
            <w:tcW w:w="1012" w:type="dxa"/>
            <w:tcBorders>
              <w:top w:val="single" w:sz="4" w:space="0" w:color="auto"/>
              <w:left w:val="nil"/>
              <w:bottom w:val="single" w:sz="4" w:space="0" w:color="auto"/>
              <w:right w:val="nil"/>
            </w:tcBorders>
            <w:shd w:val="clear" w:color="000000" w:fill="000000"/>
            <w:noWrap/>
            <w:vAlign w:val="center"/>
            <w:hideMark/>
          </w:tcPr>
          <w:p w14:paraId="1840F794" w14:textId="77777777" w:rsidR="006C5E50" w:rsidRPr="00B93B12" w:rsidRDefault="006C5E50" w:rsidP="006C5E50">
            <w:pPr>
              <w:widowControl/>
              <w:spacing w:after="0" w:line="240" w:lineRule="auto"/>
              <w:jc w:val="right"/>
              <w:rPr>
                <w:rFonts w:ascii="Calibri" w:eastAsia="Times New Roman" w:hAnsi="Calibri" w:cs="Calibri"/>
                <w:color w:val="FFFFFF"/>
                <w:sz w:val="24"/>
                <w:szCs w:val="24"/>
                <w:lang w:val="en-GB" w:eastAsia="fr-FR"/>
              </w:rPr>
            </w:pPr>
            <w:r w:rsidRPr="00B93B12">
              <w:rPr>
                <w:rFonts w:ascii="Calibri" w:eastAsia="Times New Roman" w:hAnsi="Calibri" w:cs="Calibri"/>
                <w:color w:val="FFFFFF"/>
                <w:sz w:val="24"/>
                <w:szCs w:val="24"/>
                <w:lang w:val="en-GB" w:eastAsia="fr-FR"/>
              </w:rPr>
              <w:t> </w:t>
            </w:r>
          </w:p>
        </w:tc>
      </w:tr>
      <w:tr w:rsidR="006C5E50" w:rsidRPr="00B93B12" w14:paraId="73FA5BF7" w14:textId="77777777" w:rsidTr="005D0478">
        <w:trPr>
          <w:trHeight w:val="226"/>
        </w:trPr>
        <w:tc>
          <w:tcPr>
            <w:tcW w:w="2581" w:type="dxa"/>
            <w:tcBorders>
              <w:top w:val="nil"/>
              <w:left w:val="nil"/>
              <w:bottom w:val="nil"/>
              <w:right w:val="nil"/>
            </w:tcBorders>
            <w:shd w:val="clear" w:color="auto" w:fill="auto"/>
            <w:noWrap/>
            <w:vAlign w:val="center"/>
            <w:hideMark/>
          </w:tcPr>
          <w:p w14:paraId="6EAA2683"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PC</w:t>
            </w:r>
          </w:p>
        </w:tc>
        <w:tc>
          <w:tcPr>
            <w:tcW w:w="1012" w:type="dxa"/>
            <w:tcBorders>
              <w:top w:val="nil"/>
              <w:left w:val="nil"/>
              <w:bottom w:val="nil"/>
              <w:right w:val="nil"/>
            </w:tcBorders>
            <w:shd w:val="clear" w:color="auto" w:fill="auto"/>
            <w:noWrap/>
            <w:vAlign w:val="center"/>
            <w:hideMark/>
          </w:tcPr>
          <w:p w14:paraId="10946023"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2,430,848</w:t>
            </w:r>
          </w:p>
        </w:tc>
        <w:tc>
          <w:tcPr>
            <w:tcW w:w="1012" w:type="dxa"/>
            <w:tcBorders>
              <w:top w:val="nil"/>
              <w:left w:val="nil"/>
              <w:bottom w:val="nil"/>
              <w:right w:val="nil"/>
            </w:tcBorders>
            <w:shd w:val="clear" w:color="auto" w:fill="auto"/>
            <w:noWrap/>
            <w:vAlign w:val="center"/>
            <w:hideMark/>
          </w:tcPr>
          <w:p w14:paraId="2738CB99"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3,125,639</w:t>
            </w:r>
          </w:p>
        </w:tc>
        <w:tc>
          <w:tcPr>
            <w:tcW w:w="1012" w:type="dxa"/>
            <w:tcBorders>
              <w:top w:val="nil"/>
              <w:left w:val="nil"/>
              <w:bottom w:val="nil"/>
              <w:right w:val="nil"/>
            </w:tcBorders>
            <w:shd w:val="clear" w:color="auto" w:fill="auto"/>
            <w:noWrap/>
            <w:vAlign w:val="center"/>
            <w:hideMark/>
          </w:tcPr>
          <w:p w14:paraId="48E77EDA"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-22.2</w:t>
            </w:r>
          </w:p>
        </w:tc>
      </w:tr>
      <w:tr w:rsidR="006C5E50" w:rsidRPr="00B93B12" w14:paraId="3E931931" w14:textId="77777777" w:rsidTr="005D0478">
        <w:trPr>
          <w:trHeight w:val="226"/>
        </w:trPr>
        <w:tc>
          <w:tcPr>
            <w:tcW w:w="2581" w:type="dxa"/>
            <w:tcBorders>
              <w:top w:val="nil"/>
              <w:left w:val="nil"/>
              <w:bottom w:val="nil"/>
              <w:right w:val="nil"/>
            </w:tcBorders>
            <w:shd w:val="clear" w:color="auto" w:fill="auto"/>
            <w:noWrap/>
            <w:vAlign w:val="center"/>
            <w:hideMark/>
          </w:tcPr>
          <w:p w14:paraId="66A70CB6" w14:textId="77777777" w:rsidR="006C5E50" w:rsidRPr="00B93B12" w:rsidRDefault="006C5E50" w:rsidP="006C5E50">
            <w:pPr>
              <w:widowControl/>
              <w:spacing w:after="0" w:line="240" w:lineRule="auto"/>
              <w:jc w:val="center"/>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LCV</w:t>
            </w:r>
          </w:p>
        </w:tc>
        <w:tc>
          <w:tcPr>
            <w:tcW w:w="1012" w:type="dxa"/>
            <w:tcBorders>
              <w:top w:val="nil"/>
              <w:left w:val="nil"/>
              <w:bottom w:val="nil"/>
              <w:right w:val="nil"/>
            </w:tcBorders>
            <w:shd w:val="clear" w:color="auto" w:fill="auto"/>
            <w:noWrap/>
            <w:vAlign w:val="center"/>
            <w:hideMark/>
          </w:tcPr>
          <w:p w14:paraId="319F973B"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519,001</w:t>
            </w:r>
          </w:p>
        </w:tc>
        <w:tc>
          <w:tcPr>
            <w:tcW w:w="1012" w:type="dxa"/>
            <w:tcBorders>
              <w:top w:val="nil"/>
              <w:left w:val="nil"/>
              <w:bottom w:val="nil"/>
              <w:right w:val="nil"/>
            </w:tcBorders>
            <w:shd w:val="clear" w:color="auto" w:fill="auto"/>
            <w:noWrap/>
            <w:vAlign w:val="center"/>
            <w:hideMark/>
          </w:tcPr>
          <w:p w14:paraId="5279889A"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624,097</w:t>
            </w:r>
          </w:p>
        </w:tc>
        <w:tc>
          <w:tcPr>
            <w:tcW w:w="1012" w:type="dxa"/>
            <w:tcBorders>
              <w:top w:val="nil"/>
              <w:left w:val="nil"/>
              <w:bottom w:val="nil"/>
              <w:right w:val="nil"/>
            </w:tcBorders>
            <w:shd w:val="clear" w:color="auto" w:fill="auto"/>
            <w:noWrap/>
            <w:vAlign w:val="center"/>
            <w:hideMark/>
          </w:tcPr>
          <w:p w14:paraId="1B7A5171" w14:textId="77777777" w:rsidR="006C5E50" w:rsidRPr="00B93B12" w:rsidRDefault="006C5E50" w:rsidP="006C5E50">
            <w:pPr>
              <w:widowControl/>
              <w:spacing w:after="0" w:line="240" w:lineRule="auto"/>
              <w:jc w:val="right"/>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-16.8</w:t>
            </w:r>
          </w:p>
        </w:tc>
      </w:tr>
      <w:tr w:rsidR="006C5E50" w:rsidRPr="00B93B12" w14:paraId="1B322FEB" w14:textId="77777777" w:rsidTr="005D0478">
        <w:trPr>
          <w:trHeight w:val="226"/>
        </w:trPr>
        <w:tc>
          <w:tcPr>
            <w:tcW w:w="2581" w:type="dxa"/>
            <w:tcBorders>
              <w:top w:val="nil"/>
              <w:left w:val="nil"/>
              <w:bottom w:val="nil"/>
              <w:right w:val="nil"/>
            </w:tcBorders>
            <w:shd w:val="clear" w:color="auto" w:fill="auto"/>
            <w:noWrap/>
            <w:vAlign w:val="center"/>
            <w:hideMark/>
          </w:tcPr>
          <w:p w14:paraId="2C3A4F09" w14:textId="77777777" w:rsidR="006C5E50" w:rsidRPr="00B93B12" w:rsidRDefault="006C5E50" w:rsidP="006C5E50">
            <w:pPr>
              <w:widowControl/>
              <w:spacing w:after="0" w:line="240" w:lineRule="auto"/>
              <w:jc w:val="center"/>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PC+LCV</w:t>
            </w:r>
          </w:p>
        </w:tc>
        <w:tc>
          <w:tcPr>
            <w:tcW w:w="1012" w:type="dxa"/>
            <w:tcBorders>
              <w:top w:val="nil"/>
              <w:left w:val="nil"/>
              <w:bottom w:val="nil"/>
              <w:right w:val="nil"/>
            </w:tcBorders>
            <w:shd w:val="clear" w:color="auto" w:fill="auto"/>
            <w:noWrap/>
            <w:vAlign w:val="center"/>
            <w:hideMark/>
          </w:tcPr>
          <w:p w14:paraId="53F6C4C4"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2,949,849</w:t>
            </w:r>
          </w:p>
        </w:tc>
        <w:tc>
          <w:tcPr>
            <w:tcW w:w="1012" w:type="dxa"/>
            <w:tcBorders>
              <w:top w:val="nil"/>
              <w:left w:val="nil"/>
              <w:bottom w:val="nil"/>
              <w:right w:val="nil"/>
            </w:tcBorders>
            <w:shd w:val="clear" w:color="auto" w:fill="auto"/>
            <w:noWrap/>
            <w:vAlign w:val="center"/>
            <w:hideMark/>
          </w:tcPr>
          <w:p w14:paraId="3CE76B65"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3,749,736</w:t>
            </w:r>
          </w:p>
        </w:tc>
        <w:tc>
          <w:tcPr>
            <w:tcW w:w="1012" w:type="dxa"/>
            <w:tcBorders>
              <w:top w:val="nil"/>
              <w:left w:val="nil"/>
              <w:bottom w:val="nil"/>
              <w:right w:val="nil"/>
            </w:tcBorders>
            <w:shd w:val="clear" w:color="auto" w:fill="auto"/>
            <w:noWrap/>
            <w:vAlign w:val="center"/>
            <w:hideMark/>
          </w:tcPr>
          <w:p w14:paraId="150FD384"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r w:rsidRPr="00B93B12">
              <w:rPr>
                <w:rFonts w:ascii="Calibri" w:eastAsia="Times New Roman" w:hAnsi="Calibri" w:cs="Calibri"/>
                <w:b/>
                <w:bCs/>
                <w:sz w:val="24"/>
                <w:szCs w:val="24"/>
                <w:lang w:val="en-GB" w:eastAsia="fr-FR"/>
              </w:rPr>
              <w:t>-21.3</w:t>
            </w:r>
          </w:p>
        </w:tc>
      </w:tr>
      <w:tr w:rsidR="006C5E50" w:rsidRPr="00B93B12" w14:paraId="070011E5" w14:textId="77777777" w:rsidTr="005D0478">
        <w:trPr>
          <w:trHeight w:val="226"/>
        </w:trPr>
        <w:tc>
          <w:tcPr>
            <w:tcW w:w="2581" w:type="dxa"/>
            <w:tcBorders>
              <w:top w:val="nil"/>
              <w:left w:val="nil"/>
              <w:bottom w:val="nil"/>
              <w:right w:val="nil"/>
            </w:tcBorders>
            <w:shd w:val="clear" w:color="auto" w:fill="auto"/>
            <w:noWrap/>
            <w:vAlign w:val="center"/>
            <w:hideMark/>
          </w:tcPr>
          <w:p w14:paraId="6F65105A" w14:textId="77777777" w:rsidR="006C5E50" w:rsidRPr="00B93B12" w:rsidRDefault="006C5E50" w:rsidP="006C5E50">
            <w:pPr>
              <w:widowControl/>
              <w:spacing w:after="0" w:line="240" w:lineRule="auto"/>
              <w:jc w:val="right"/>
              <w:rPr>
                <w:rFonts w:ascii="Calibri" w:eastAsia="Times New Roman" w:hAnsi="Calibri" w:cs="Calibri"/>
                <w:b/>
                <w:bCs/>
                <w:sz w:val="24"/>
                <w:szCs w:val="24"/>
                <w:lang w:val="en-GB" w:eastAsia="fr-FR"/>
              </w:rPr>
            </w:pPr>
          </w:p>
        </w:tc>
        <w:tc>
          <w:tcPr>
            <w:tcW w:w="1012" w:type="dxa"/>
            <w:tcBorders>
              <w:top w:val="nil"/>
              <w:left w:val="nil"/>
              <w:bottom w:val="nil"/>
              <w:right w:val="nil"/>
            </w:tcBorders>
            <w:shd w:val="clear" w:color="auto" w:fill="auto"/>
            <w:noWrap/>
            <w:vAlign w:val="center"/>
            <w:hideMark/>
          </w:tcPr>
          <w:p w14:paraId="13313F90" w14:textId="77777777" w:rsidR="006C5E50" w:rsidRPr="00B93B12" w:rsidRDefault="006C5E50" w:rsidP="006C5E50">
            <w:pPr>
              <w:widowControl/>
              <w:spacing w:after="0" w:line="240" w:lineRule="auto"/>
              <w:rPr>
                <w:rFonts w:ascii="Times New Roman" w:eastAsia="Times New Roman" w:hAnsi="Times New Roman" w:cs="Times New Roman"/>
                <w:sz w:val="20"/>
                <w:szCs w:val="20"/>
                <w:lang w:val="en-GB" w:eastAsia="fr-FR"/>
              </w:rPr>
            </w:pPr>
          </w:p>
        </w:tc>
        <w:tc>
          <w:tcPr>
            <w:tcW w:w="1012" w:type="dxa"/>
            <w:tcBorders>
              <w:top w:val="nil"/>
              <w:left w:val="nil"/>
              <w:bottom w:val="nil"/>
              <w:right w:val="nil"/>
            </w:tcBorders>
            <w:shd w:val="clear" w:color="auto" w:fill="auto"/>
            <w:noWrap/>
            <w:vAlign w:val="center"/>
            <w:hideMark/>
          </w:tcPr>
          <w:p w14:paraId="63603C52" w14:textId="77777777" w:rsidR="006C5E50" w:rsidRPr="00B93B12" w:rsidRDefault="006C5E50" w:rsidP="006C5E50">
            <w:pPr>
              <w:widowControl/>
              <w:spacing w:after="0" w:line="240" w:lineRule="auto"/>
              <w:rPr>
                <w:rFonts w:ascii="Times New Roman" w:eastAsia="Times New Roman" w:hAnsi="Times New Roman" w:cs="Times New Roman"/>
                <w:sz w:val="20"/>
                <w:szCs w:val="20"/>
                <w:lang w:val="en-GB" w:eastAsia="fr-FR"/>
              </w:rPr>
            </w:pPr>
          </w:p>
        </w:tc>
        <w:tc>
          <w:tcPr>
            <w:tcW w:w="1012" w:type="dxa"/>
            <w:tcBorders>
              <w:top w:val="nil"/>
              <w:left w:val="nil"/>
              <w:bottom w:val="nil"/>
              <w:right w:val="nil"/>
            </w:tcBorders>
            <w:shd w:val="clear" w:color="auto" w:fill="auto"/>
            <w:noWrap/>
            <w:vAlign w:val="center"/>
            <w:hideMark/>
          </w:tcPr>
          <w:p w14:paraId="7DF6FACA" w14:textId="77777777" w:rsidR="006C5E50" w:rsidRPr="00B93B12" w:rsidRDefault="006C5E50" w:rsidP="006C5E50">
            <w:pPr>
              <w:widowControl/>
              <w:spacing w:after="0" w:line="240" w:lineRule="auto"/>
              <w:rPr>
                <w:rFonts w:ascii="Times New Roman" w:eastAsia="Times New Roman" w:hAnsi="Times New Roman" w:cs="Times New Roman"/>
                <w:sz w:val="20"/>
                <w:szCs w:val="20"/>
                <w:lang w:val="en-GB" w:eastAsia="fr-FR"/>
              </w:rPr>
            </w:pPr>
          </w:p>
        </w:tc>
      </w:tr>
      <w:tr w:rsidR="006C5E50" w:rsidRPr="00B93B12" w14:paraId="30563FD4" w14:textId="77777777" w:rsidTr="005D0478">
        <w:trPr>
          <w:trHeight w:val="182"/>
        </w:trPr>
        <w:tc>
          <w:tcPr>
            <w:tcW w:w="5618" w:type="dxa"/>
            <w:gridSpan w:val="4"/>
            <w:tcBorders>
              <w:top w:val="nil"/>
              <w:left w:val="nil"/>
              <w:bottom w:val="nil"/>
              <w:right w:val="nil"/>
            </w:tcBorders>
            <w:shd w:val="clear" w:color="auto" w:fill="auto"/>
            <w:noWrap/>
            <w:vAlign w:val="bottom"/>
            <w:hideMark/>
          </w:tcPr>
          <w:p w14:paraId="28BB3112" w14:textId="03F1916E" w:rsidR="006C5E50" w:rsidRPr="00B93B12" w:rsidRDefault="006C5E50" w:rsidP="006C5E50">
            <w:pPr>
              <w:widowControl/>
              <w:spacing w:after="0" w:line="240" w:lineRule="auto"/>
              <w:rPr>
                <w:rFonts w:ascii="Calibri" w:eastAsia="Times New Roman" w:hAnsi="Calibri" w:cs="Calibri"/>
                <w:sz w:val="24"/>
                <w:szCs w:val="24"/>
                <w:lang w:val="en-GB" w:eastAsia="fr-FR"/>
              </w:rPr>
            </w:pPr>
            <w:r w:rsidRPr="00B93B12">
              <w:rPr>
                <w:rFonts w:ascii="Calibri" w:eastAsia="Times New Roman" w:hAnsi="Calibri" w:cs="Calibri"/>
                <w:sz w:val="24"/>
                <w:szCs w:val="24"/>
                <w:lang w:val="en-GB" w:eastAsia="fr-FR"/>
              </w:rPr>
              <w:t xml:space="preserve">* Provisional figures </w:t>
            </w:r>
          </w:p>
        </w:tc>
      </w:tr>
    </w:tbl>
    <w:p w14:paraId="61EB2F6E" w14:textId="6C57DC3F" w:rsidR="006C5E50" w:rsidRPr="00B93B12" w:rsidRDefault="006C5E50" w:rsidP="006C5E50">
      <w:pPr>
        <w:spacing w:before="10" w:after="0" w:line="240" w:lineRule="auto"/>
        <w:ind w:left="851" w:right="-20"/>
        <w:rPr>
          <w:rFonts w:ascii="Arial" w:eastAsia="Arial" w:hAnsi="Arial" w:cs="Arial"/>
          <w:sz w:val="20"/>
          <w:szCs w:val="20"/>
          <w:lang w:val="en-GB"/>
        </w:rPr>
      </w:pPr>
    </w:p>
    <w:p w14:paraId="01A95A8C" w14:textId="2C836FDD" w:rsidR="006C5E50" w:rsidRPr="00B93B12" w:rsidRDefault="00F2489B" w:rsidP="006C5E50">
      <w:pPr>
        <w:spacing w:before="10" w:after="0" w:line="240" w:lineRule="auto"/>
        <w:ind w:left="851" w:right="-20"/>
        <w:rPr>
          <w:rFonts w:ascii="Arial" w:eastAsia="Arial" w:hAnsi="Arial" w:cs="Arial"/>
          <w:sz w:val="20"/>
          <w:szCs w:val="20"/>
          <w:lang w:val="en-GB"/>
        </w:rPr>
      </w:pPr>
      <w:r w:rsidRPr="00B93B12">
        <w:rPr>
          <w:noProof/>
        </w:rPr>
        <w:lastRenderedPageBreak/>
        <w:drawing>
          <wp:inline distT="0" distB="0" distL="0" distR="0" wp14:anchorId="3E7F4419" wp14:editId="5FAF5A56">
            <wp:extent cx="4667416" cy="30353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4601" cy="3053036"/>
                    </a:xfrm>
                    <a:prstGeom prst="rect">
                      <a:avLst/>
                    </a:prstGeom>
                    <a:noFill/>
                    <a:ln>
                      <a:noFill/>
                    </a:ln>
                  </pic:spPr>
                </pic:pic>
              </a:graphicData>
            </a:graphic>
          </wp:inline>
        </w:drawing>
      </w:r>
    </w:p>
    <w:p w14:paraId="6F5A6E85" w14:textId="6564E3B4" w:rsidR="006C5E50" w:rsidRPr="00B93B12" w:rsidRDefault="006C5E50" w:rsidP="006C5E50">
      <w:pPr>
        <w:spacing w:before="10" w:after="0" w:line="240" w:lineRule="auto"/>
        <w:ind w:left="851" w:right="-20"/>
        <w:rPr>
          <w:rFonts w:ascii="Arial" w:eastAsia="Arial" w:hAnsi="Arial" w:cs="Arial"/>
          <w:sz w:val="20"/>
          <w:szCs w:val="20"/>
          <w:lang w:val="en-GB"/>
        </w:rPr>
      </w:pPr>
    </w:p>
    <w:p w14:paraId="12932594" w14:textId="6401D572" w:rsidR="006C5E50" w:rsidRPr="00B93B12" w:rsidRDefault="006C5E50" w:rsidP="006C5E50">
      <w:pPr>
        <w:spacing w:before="10" w:after="0" w:line="240" w:lineRule="auto"/>
        <w:ind w:left="851" w:right="-20"/>
        <w:rPr>
          <w:rFonts w:ascii="Arial" w:eastAsia="Arial" w:hAnsi="Arial" w:cs="Arial"/>
          <w:sz w:val="20"/>
          <w:szCs w:val="20"/>
          <w:lang w:val="en-GB"/>
        </w:rPr>
      </w:pPr>
    </w:p>
    <w:p w14:paraId="35667485" w14:textId="77777777" w:rsidR="005D0478" w:rsidRPr="00B93B12" w:rsidRDefault="005D0478" w:rsidP="006C5E50">
      <w:pPr>
        <w:spacing w:before="10" w:after="0" w:line="240" w:lineRule="auto"/>
        <w:ind w:left="851" w:right="-20"/>
        <w:rPr>
          <w:rFonts w:ascii="Arial" w:eastAsia="Arial" w:hAnsi="Arial" w:cs="Arial"/>
          <w:sz w:val="20"/>
          <w:szCs w:val="20"/>
          <w:lang w:val="en-GB"/>
        </w:rPr>
      </w:pPr>
    </w:p>
    <w:p w14:paraId="5F223DD1" w14:textId="52E7BBCD" w:rsidR="005D0478" w:rsidRPr="00280BCE" w:rsidRDefault="005D0478" w:rsidP="006C5E50">
      <w:pPr>
        <w:spacing w:before="10" w:after="0" w:line="240" w:lineRule="auto"/>
        <w:ind w:left="851" w:right="-20"/>
        <w:rPr>
          <w:rFonts w:ascii="Arial" w:eastAsia="Arial" w:hAnsi="Arial" w:cs="Arial"/>
          <w:sz w:val="20"/>
          <w:szCs w:val="20"/>
          <w:lang w:val="en-GB"/>
        </w:rPr>
      </w:pPr>
      <w:r w:rsidRPr="00B93B12">
        <w:rPr>
          <w:noProof/>
          <w:lang w:val="en-GB"/>
        </w:rPr>
        <w:drawing>
          <wp:inline distT="0" distB="0" distL="0" distR="0" wp14:anchorId="45CD768A" wp14:editId="280BB3EA">
            <wp:extent cx="4564049" cy="4012945"/>
            <wp:effectExtent l="0" t="0" r="825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216" cy="4014850"/>
                    </a:xfrm>
                    <a:prstGeom prst="rect">
                      <a:avLst/>
                    </a:prstGeom>
                    <a:noFill/>
                    <a:ln>
                      <a:noFill/>
                    </a:ln>
                  </pic:spPr>
                </pic:pic>
              </a:graphicData>
            </a:graphic>
          </wp:inline>
        </w:drawing>
      </w:r>
    </w:p>
    <w:sectPr w:rsidR="005D0478" w:rsidRPr="00280BCE" w:rsidSect="00E255FF">
      <w:headerReference w:type="even" r:id="rId13"/>
      <w:headerReference w:type="default" r:id="rId14"/>
      <w:footerReference w:type="even" r:id="rId15"/>
      <w:footerReference w:type="default" r:id="rId16"/>
      <w:headerReference w:type="first" r:id="rId17"/>
      <w:footerReference w:type="first" r:id="rId18"/>
      <w:pgSz w:w="11906" w:h="16838" w:code="9"/>
      <w:pgMar w:top="1701" w:right="459" w:bottom="1134" w:left="459"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43CC" w14:textId="77777777" w:rsidR="007559F6" w:rsidRDefault="007559F6">
      <w:pPr>
        <w:spacing w:after="0" w:line="240" w:lineRule="auto"/>
      </w:pPr>
      <w:r>
        <w:separator/>
      </w:r>
    </w:p>
  </w:endnote>
  <w:endnote w:type="continuationSeparator" w:id="0">
    <w:p w14:paraId="41F7337A" w14:textId="77777777" w:rsidR="007559F6" w:rsidRDefault="007559F6">
      <w:pPr>
        <w:spacing w:after="0" w:line="240" w:lineRule="auto"/>
      </w:pPr>
      <w:r>
        <w:continuationSeparator/>
      </w:r>
    </w:p>
  </w:endnote>
  <w:endnote w:type="continuationNotice" w:id="1">
    <w:p w14:paraId="6BDEEA91" w14:textId="77777777" w:rsidR="007559F6" w:rsidRDefault="00755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5ED5" w14:textId="77777777" w:rsidR="00AA6CCF" w:rsidRDefault="00AA6C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6462" w14:textId="531E2D4E" w:rsidR="006D3B98" w:rsidRDefault="006D3B9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86CB" w14:textId="77777777" w:rsidR="00AA6CCF" w:rsidRDefault="00AA6C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9521" w14:textId="77777777" w:rsidR="007559F6" w:rsidRDefault="007559F6">
      <w:pPr>
        <w:spacing w:after="0" w:line="240" w:lineRule="auto"/>
      </w:pPr>
      <w:r>
        <w:separator/>
      </w:r>
    </w:p>
  </w:footnote>
  <w:footnote w:type="continuationSeparator" w:id="0">
    <w:p w14:paraId="5BF54CAB" w14:textId="77777777" w:rsidR="007559F6" w:rsidRDefault="007559F6">
      <w:pPr>
        <w:spacing w:after="0" w:line="240" w:lineRule="auto"/>
      </w:pPr>
      <w:r>
        <w:continuationSeparator/>
      </w:r>
    </w:p>
  </w:footnote>
  <w:footnote w:type="continuationNotice" w:id="1">
    <w:p w14:paraId="2E88B388" w14:textId="77777777" w:rsidR="007559F6" w:rsidRDefault="007559F6">
      <w:pPr>
        <w:spacing w:after="0" w:line="240" w:lineRule="auto"/>
      </w:pPr>
    </w:p>
  </w:footnote>
  <w:footnote w:id="2">
    <w:p w14:paraId="16132A3C" w14:textId="5712F31A" w:rsidR="00D05A08" w:rsidRPr="00E557AA" w:rsidRDefault="00D05A08">
      <w:pPr>
        <w:pStyle w:val="Fotnotstext"/>
        <w:rPr>
          <w:sz w:val="18"/>
          <w:szCs w:val="18"/>
        </w:rPr>
      </w:pPr>
      <w:r w:rsidRPr="00D05A08">
        <w:rPr>
          <w:rStyle w:val="Fotnotsreferens"/>
          <w:sz w:val="18"/>
          <w:szCs w:val="18"/>
        </w:rPr>
        <w:footnoteRef/>
      </w:r>
      <w:r w:rsidRPr="00E557AA">
        <w:rPr>
          <w:sz w:val="18"/>
          <w:szCs w:val="18"/>
        </w:rPr>
        <w:t xml:space="preserve"> </w:t>
      </w:r>
      <w:r w:rsidR="00E557AA" w:rsidRPr="00E557AA">
        <w:rPr>
          <w:sz w:val="18"/>
          <w:szCs w:val="18"/>
        </w:rPr>
        <w:t xml:space="preserve">Provisional figures </w:t>
      </w:r>
    </w:p>
  </w:footnote>
  <w:footnote w:id="3">
    <w:p w14:paraId="6A40A20A" w14:textId="7F2FE94B" w:rsidR="002319CC" w:rsidRPr="002319CC" w:rsidRDefault="002319CC">
      <w:pPr>
        <w:pStyle w:val="Fotnotstext"/>
      </w:pPr>
      <w:r>
        <w:rPr>
          <w:rStyle w:val="Fotnotsreferens"/>
        </w:rPr>
        <w:footnoteRef/>
      </w:r>
      <w:r>
        <w:t xml:space="preserve"> </w:t>
      </w:r>
      <w:r w:rsidRPr="002319CC">
        <w:rPr>
          <w:sz w:val="18"/>
          <w:szCs w:val="18"/>
        </w:rPr>
        <w:t>Corporate Average Fuel Economy</w:t>
      </w:r>
    </w:p>
  </w:footnote>
  <w:footnote w:id="4">
    <w:p w14:paraId="107E965D" w14:textId="77777777" w:rsidR="002319CC" w:rsidRPr="00E557AA" w:rsidRDefault="002319CC" w:rsidP="002319CC">
      <w:pPr>
        <w:pStyle w:val="Fotnotstext"/>
      </w:pPr>
      <w:r w:rsidRPr="00D05A08">
        <w:rPr>
          <w:rStyle w:val="Fotnotsreferens"/>
          <w:sz w:val="18"/>
          <w:szCs w:val="18"/>
        </w:rPr>
        <w:footnoteRef/>
      </w:r>
      <w:r w:rsidRPr="00E557AA">
        <w:rPr>
          <w:sz w:val="18"/>
          <w:szCs w:val="18"/>
        </w:rPr>
        <w:t xml:space="preserve"> These results should be consolidated and formalized by the European Commission in the coming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FFC7" w14:textId="77777777" w:rsidR="00AA6CCF" w:rsidRDefault="00AA6C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244A" w14:textId="77777777" w:rsidR="006D3B98" w:rsidRDefault="006D3B98">
    <w:pPr>
      <w:spacing w:after="0" w:line="200" w:lineRule="exact"/>
      <w:rPr>
        <w:sz w:val="20"/>
        <w:szCs w:val="20"/>
      </w:rPr>
    </w:pPr>
    <w:r>
      <w:rPr>
        <w:noProof/>
      </w:rPr>
      <w:drawing>
        <wp:anchor distT="0" distB="0" distL="114300" distR="114300" simplePos="0" relativeHeight="251658240" behindDoc="1" locked="0" layoutInCell="1" allowOverlap="1" wp14:anchorId="3A49E927" wp14:editId="40824134">
          <wp:simplePos x="0" y="0"/>
          <wp:positionH relativeFrom="page">
            <wp:posOffset>359410</wp:posOffset>
          </wp:positionH>
          <wp:positionV relativeFrom="page">
            <wp:posOffset>359410</wp:posOffset>
          </wp:positionV>
          <wp:extent cx="1634490" cy="1714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F46D" w14:textId="77777777" w:rsidR="00AA6CCF" w:rsidRDefault="00AA6C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0C3C7BAF"/>
    <w:multiLevelType w:val="hybridMultilevel"/>
    <w:tmpl w:val="7ACEC87A"/>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2" w15:restartNumberingAfterBreak="0">
    <w:nsid w:val="145E7DE5"/>
    <w:multiLevelType w:val="hybridMultilevel"/>
    <w:tmpl w:val="3B605798"/>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4" w15:restartNumberingAfterBreak="0">
    <w:nsid w:val="2EB7511F"/>
    <w:multiLevelType w:val="hybridMultilevel"/>
    <w:tmpl w:val="969ECCA6"/>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5" w15:restartNumberingAfterBreak="0">
    <w:nsid w:val="39BA6635"/>
    <w:multiLevelType w:val="hybridMultilevel"/>
    <w:tmpl w:val="B750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7"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9" w15:restartNumberingAfterBreak="0">
    <w:nsid w:val="732643D8"/>
    <w:multiLevelType w:val="hybridMultilevel"/>
    <w:tmpl w:val="EA5C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6"/>
  </w:num>
  <w:num w:numId="6">
    <w:abstractNumId w:val="2"/>
  </w:num>
  <w:num w:numId="7">
    <w:abstractNumId w:val="1"/>
  </w:num>
  <w:num w:numId="8">
    <w:abstractNumId w:val="4"/>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2FC6"/>
    <w:rsid w:val="000035A3"/>
    <w:rsid w:val="00003817"/>
    <w:rsid w:val="00005ABA"/>
    <w:rsid w:val="00007871"/>
    <w:rsid w:val="000106E8"/>
    <w:rsid w:val="00015698"/>
    <w:rsid w:val="0001741F"/>
    <w:rsid w:val="00021635"/>
    <w:rsid w:val="00022F34"/>
    <w:rsid w:val="00023C37"/>
    <w:rsid w:val="0002409E"/>
    <w:rsid w:val="00026408"/>
    <w:rsid w:val="00026C77"/>
    <w:rsid w:val="00026F6B"/>
    <w:rsid w:val="0003073A"/>
    <w:rsid w:val="000317E4"/>
    <w:rsid w:val="00035ED6"/>
    <w:rsid w:val="000365A9"/>
    <w:rsid w:val="0003665F"/>
    <w:rsid w:val="00036BF3"/>
    <w:rsid w:val="00037A92"/>
    <w:rsid w:val="000411AA"/>
    <w:rsid w:val="000417B0"/>
    <w:rsid w:val="00041A81"/>
    <w:rsid w:val="00041E31"/>
    <w:rsid w:val="00046436"/>
    <w:rsid w:val="00046B44"/>
    <w:rsid w:val="000515DA"/>
    <w:rsid w:val="00056454"/>
    <w:rsid w:val="00057D56"/>
    <w:rsid w:val="000628DE"/>
    <w:rsid w:val="00065863"/>
    <w:rsid w:val="00065B07"/>
    <w:rsid w:val="0006617C"/>
    <w:rsid w:val="00067CE0"/>
    <w:rsid w:val="00073209"/>
    <w:rsid w:val="00074A34"/>
    <w:rsid w:val="00075512"/>
    <w:rsid w:val="00080A15"/>
    <w:rsid w:val="00082042"/>
    <w:rsid w:val="0008229C"/>
    <w:rsid w:val="00082F6B"/>
    <w:rsid w:val="000839F8"/>
    <w:rsid w:val="000859B8"/>
    <w:rsid w:val="00085FA6"/>
    <w:rsid w:val="000924D2"/>
    <w:rsid w:val="00093353"/>
    <w:rsid w:val="0009563D"/>
    <w:rsid w:val="00095AAE"/>
    <w:rsid w:val="000A235B"/>
    <w:rsid w:val="000A2391"/>
    <w:rsid w:val="000A3600"/>
    <w:rsid w:val="000A7F46"/>
    <w:rsid w:val="000B040D"/>
    <w:rsid w:val="000B12B0"/>
    <w:rsid w:val="000B19FB"/>
    <w:rsid w:val="000B26AE"/>
    <w:rsid w:val="000B6364"/>
    <w:rsid w:val="000B6786"/>
    <w:rsid w:val="000C02FE"/>
    <w:rsid w:val="000C5BA5"/>
    <w:rsid w:val="000C633B"/>
    <w:rsid w:val="000C7D7D"/>
    <w:rsid w:val="000D3372"/>
    <w:rsid w:val="000D340C"/>
    <w:rsid w:val="000D381F"/>
    <w:rsid w:val="000D57B0"/>
    <w:rsid w:val="000D623A"/>
    <w:rsid w:val="000D7200"/>
    <w:rsid w:val="000D735B"/>
    <w:rsid w:val="000D7E8C"/>
    <w:rsid w:val="000E1681"/>
    <w:rsid w:val="000E2BEB"/>
    <w:rsid w:val="000E382D"/>
    <w:rsid w:val="000E49FD"/>
    <w:rsid w:val="000E6DB1"/>
    <w:rsid w:val="000E6DC1"/>
    <w:rsid w:val="000F402C"/>
    <w:rsid w:val="000F5436"/>
    <w:rsid w:val="000F54E2"/>
    <w:rsid w:val="000F6230"/>
    <w:rsid w:val="000F6B93"/>
    <w:rsid w:val="000F7952"/>
    <w:rsid w:val="000F7965"/>
    <w:rsid w:val="00100116"/>
    <w:rsid w:val="00100753"/>
    <w:rsid w:val="001012C4"/>
    <w:rsid w:val="001024B2"/>
    <w:rsid w:val="00103473"/>
    <w:rsid w:val="00103F7F"/>
    <w:rsid w:val="00105C76"/>
    <w:rsid w:val="001060AA"/>
    <w:rsid w:val="001064F6"/>
    <w:rsid w:val="00106BF6"/>
    <w:rsid w:val="00110341"/>
    <w:rsid w:val="00110E05"/>
    <w:rsid w:val="00111101"/>
    <w:rsid w:val="00111DA4"/>
    <w:rsid w:val="001122B0"/>
    <w:rsid w:val="00112DF2"/>
    <w:rsid w:val="00114270"/>
    <w:rsid w:val="001205CA"/>
    <w:rsid w:val="00121A54"/>
    <w:rsid w:val="00122454"/>
    <w:rsid w:val="00124AD2"/>
    <w:rsid w:val="001268B2"/>
    <w:rsid w:val="00130CCE"/>
    <w:rsid w:val="00134B1D"/>
    <w:rsid w:val="00134F9D"/>
    <w:rsid w:val="00140D15"/>
    <w:rsid w:val="0014574F"/>
    <w:rsid w:val="001503C4"/>
    <w:rsid w:val="00151071"/>
    <w:rsid w:val="00153D75"/>
    <w:rsid w:val="0015437B"/>
    <w:rsid w:val="00154C39"/>
    <w:rsid w:val="00156DAC"/>
    <w:rsid w:val="00160CEF"/>
    <w:rsid w:val="001610E6"/>
    <w:rsid w:val="00162F8E"/>
    <w:rsid w:val="001635F2"/>
    <w:rsid w:val="00164314"/>
    <w:rsid w:val="0016485E"/>
    <w:rsid w:val="0016522C"/>
    <w:rsid w:val="00166DE5"/>
    <w:rsid w:val="00170932"/>
    <w:rsid w:val="00170A50"/>
    <w:rsid w:val="0017319D"/>
    <w:rsid w:val="0017334B"/>
    <w:rsid w:val="00174114"/>
    <w:rsid w:val="00175246"/>
    <w:rsid w:val="00175833"/>
    <w:rsid w:val="00175E7E"/>
    <w:rsid w:val="001808D6"/>
    <w:rsid w:val="00184046"/>
    <w:rsid w:val="0018497B"/>
    <w:rsid w:val="0018559F"/>
    <w:rsid w:val="00187921"/>
    <w:rsid w:val="00187E4C"/>
    <w:rsid w:val="001903E6"/>
    <w:rsid w:val="00190ACD"/>
    <w:rsid w:val="00191092"/>
    <w:rsid w:val="0019142D"/>
    <w:rsid w:val="001927B7"/>
    <w:rsid w:val="00197683"/>
    <w:rsid w:val="001A09EB"/>
    <w:rsid w:val="001A244B"/>
    <w:rsid w:val="001A24E5"/>
    <w:rsid w:val="001A4660"/>
    <w:rsid w:val="001A5C3D"/>
    <w:rsid w:val="001A65C6"/>
    <w:rsid w:val="001A6FFA"/>
    <w:rsid w:val="001A7332"/>
    <w:rsid w:val="001B0655"/>
    <w:rsid w:val="001B10EC"/>
    <w:rsid w:val="001B1708"/>
    <w:rsid w:val="001B35DF"/>
    <w:rsid w:val="001B3F9F"/>
    <w:rsid w:val="001B5742"/>
    <w:rsid w:val="001C067C"/>
    <w:rsid w:val="001C1A9F"/>
    <w:rsid w:val="001C2111"/>
    <w:rsid w:val="001C29A6"/>
    <w:rsid w:val="001C321F"/>
    <w:rsid w:val="001C3832"/>
    <w:rsid w:val="001C4BF4"/>
    <w:rsid w:val="001D42C7"/>
    <w:rsid w:val="001D4AD1"/>
    <w:rsid w:val="001D544E"/>
    <w:rsid w:val="001D73F5"/>
    <w:rsid w:val="001E101C"/>
    <w:rsid w:val="001E2BAA"/>
    <w:rsid w:val="001E2EBB"/>
    <w:rsid w:val="001E3A47"/>
    <w:rsid w:val="001E6DFF"/>
    <w:rsid w:val="001E6E4F"/>
    <w:rsid w:val="001F1D0A"/>
    <w:rsid w:val="001F29F4"/>
    <w:rsid w:val="001F2DED"/>
    <w:rsid w:val="001F3F74"/>
    <w:rsid w:val="001F48E0"/>
    <w:rsid w:val="001F6A06"/>
    <w:rsid w:val="001F6C88"/>
    <w:rsid w:val="001F760C"/>
    <w:rsid w:val="001F76DB"/>
    <w:rsid w:val="001F7F45"/>
    <w:rsid w:val="002019A8"/>
    <w:rsid w:val="00201E3D"/>
    <w:rsid w:val="002037A6"/>
    <w:rsid w:val="00207C8E"/>
    <w:rsid w:val="00207FDE"/>
    <w:rsid w:val="00214EE0"/>
    <w:rsid w:val="00217210"/>
    <w:rsid w:val="0022038B"/>
    <w:rsid w:val="002213BF"/>
    <w:rsid w:val="00221D62"/>
    <w:rsid w:val="0022340F"/>
    <w:rsid w:val="0022345E"/>
    <w:rsid w:val="00223C92"/>
    <w:rsid w:val="002241FB"/>
    <w:rsid w:val="00225537"/>
    <w:rsid w:val="002268E6"/>
    <w:rsid w:val="00226B28"/>
    <w:rsid w:val="00227074"/>
    <w:rsid w:val="002304AD"/>
    <w:rsid w:val="002319CC"/>
    <w:rsid w:val="0023292A"/>
    <w:rsid w:val="00234D21"/>
    <w:rsid w:val="00235004"/>
    <w:rsid w:val="00235B2B"/>
    <w:rsid w:val="00240AAF"/>
    <w:rsid w:val="00243C64"/>
    <w:rsid w:val="002509CF"/>
    <w:rsid w:val="00250C30"/>
    <w:rsid w:val="00251357"/>
    <w:rsid w:val="00252B9F"/>
    <w:rsid w:val="002540E5"/>
    <w:rsid w:val="002626C9"/>
    <w:rsid w:val="00262A4D"/>
    <w:rsid w:val="00262F1B"/>
    <w:rsid w:val="00272799"/>
    <w:rsid w:val="00273132"/>
    <w:rsid w:val="002809F8"/>
    <w:rsid w:val="00280BCE"/>
    <w:rsid w:val="0028223B"/>
    <w:rsid w:val="00292925"/>
    <w:rsid w:val="00295156"/>
    <w:rsid w:val="002951FF"/>
    <w:rsid w:val="00295F2D"/>
    <w:rsid w:val="00296DBA"/>
    <w:rsid w:val="002A0FAD"/>
    <w:rsid w:val="002A22E7"/>
    <w:rsid w:val="002A2509"/>
    <w:rsid w:val="002A46D0"/>
    <w:rsid w:val="002A6CBF"/>
    <w:rsid w:val="002B27C0"/>
    <w:rsid w:val="002B4DA8"/>
    <w:rsid w:val="002B6819"/>
    <w:rsid w:val="002B71C1"/>
    <w:rsid w:val="002B76D2"/>
    <w:rsid w:val="002C07BC"/>
    <w:rsid w:val="002C14B2"/>
    <w:rsid w:val="002C2CBD"/>
    <w:rsid w:val="002C44A9"/>
    <w:rsid w:val="002C63E9"/>
    <w:rsid w:val="002C704B"/>
    <w:rsid w:val="002D2090"/>
    <w:rsid w:val="002D28BC"/>
    <w:rsid w:val="002D3973"/>
    <w:rsid w:val="002D41C1"/>
    <w:rsid w:val="002D5E4F"/>
    <w:rsid w:val="002D600B"/>
    <w:rsid w:val="002D7484"/>
    <w:rsid w:val="002E134B"/>
    <w:rsid w:val="002E247E"/>
    <w:rsid w:val="002E4AE0"/>
    <w:rsid w:val="002E6544"/>
    <w:rsid w:val="002E77B9"/>
    <w:rsid w:val="002F02C2"/>
    <w:rsid w:val="002F33C3"/>
    <w:rsid w:val="002F65C1"/>
    <w:rsid w:val="002F70C1"/>
    <w:rsid w:val="002F7602"/>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4E21"/>
    <w:rsid w:val="0031777F"/>
    <w:rsid w:val="00317800"/>
    <w:rsid w:val="00320B0C"/>
    <w:rsid w:val="00320EBD"/>
    <w:rsid w:val="0032566C"/>
    <w:rsid w:val="0032716C"/>
    <w:rsid w:val="00330155"/>
    <w:rsid w:val="0033098F"/>
    <w:rsid w:val="00330C74"/>
    <w:rsid w:val="0033210D"/>
    <w:rsid w:val="00333A7B"/>
    <w:rsid w:val="00333DB8"/>
    <w:rsid w:val="003364F8"/>
    <w:rsid w:val="003376AC"/>
    <w:rsid w:val="0034034F"/>
    <w:rsid w:val="00340940"/>
    <w:rsid w:val="00342229"/>
    <w:rsid w:val="00342C9C"/>
    <w:rsid w:val="00342DE3"/>
    <w:rsid w:val="00343186"/>
    <w:rsid w:val="00344F94"/>
    <w:rsid w:val="00347F6F"/>
    <w:rsid w:val="003515D7"/>
    <w:rsid w:val="003519F9"/>
    <w:rsid w:val="00353339"/>
    <w:rsid w:val="003555C5"/>
    <w:rsid w:val="00356D40"/>
    <w:rsid w:val="00357F1E"/>
    <w:rsid w:val="00360EF9"/>
    <w:rsid w:val="00362723"/>
    <w:rsid w:val="00362901"/>
    <w:rsid w:val="00362BC9"/>
    <w:rsid w:val="00362F16"/>
    <w:rsid w:val="0036346D"/>
    <w:rsid w:val="00365F52"/>
    <w:rsid w:val="0036771A"/>
    <w:rsid w:val="003678AC"/>
    <w:rsid w:val="0036790D"/>
    <w:rsid w:val="003679F2"/>
    <w:rsid w:val="003724A5"/>
    <w:rsid w:val="00373B0D"/>
    <w:rsid w:val="00373E23"/>
    <w:rsid w:val="003756D3"/>
    <w:rsid w:val="003762E6"/>
    <w:rsid w:val="0037652E"/>
    <w:rsid w:val="003814D6"/>
    <w:rsid w:val="00381C9A"/>
    <w:rsid w:val="003829F0"/>
    <w:rsid w:val="00384B7E"/>
    <w:rsid w:val="00390D5E"/>
    <w:rsid w:val="00392003"/>
    <w:rsid w:val="00393A01"/>
    <w:rsid w:val="00395A69"/>
    <w:rsid w:val="003A09C9"/>
    <w:rsid w:val="003A14AB"/>
    <w:rsid w:val="003A67CE"/>
    <w:rsid w:val="003B2195"/>
    <w:rsid w:val="003B499A"/>
    <w:rsid w:val="003C107B"/>
    <w:rsid w:val="003C5B96"/>
    <w:rsid w:val="003D09F9"/>
    <w:rsid w:val="003D1DB5"/>
    <w:rsid w:val="003D3A0E"/>
    <w:rsid w:val="003D4A38"/>
    <w:rsid w:val="003D4FB1"/>
    <w:rsid w:val="003D7031"/>
    <w:rsid w:val="003E2184"/>
    <w:rsid w:val="003E2F66"/>
    <w:rsid w:val="003E4086"/>
    <w:rsid w:val="003E4E48"/>
    <w:rsid w:val="003E5D4A"/>
    <w:rsid w:val="003E6290"/>
    <w:rsid w:val="003E6AE7"/>
    <w:rsid w:val="003E732F"/>
    <w:rsid w:val="003E752A"/>
    <w:rsid w:val="003E7696"/>
    <w:rsid w:val="003E7F97"/>
    <w:rsid w:val="003F0F25"/>
    <w:rsid w:val="003F27D5"/>
    <w:rsid w:val="003F36F5"/>
    <w:rsid w:val="003F3796"/>
    <w:rsid w:val="003F4008"/>
    <w:rsid w:val="003F4AE2"/>
    <w:rsid w:val="003F4FC1"/>
    <w:rsid w:val="00400C00"/>
    <w:rsid w:val="00401AF7"/>
    <w:rsid w:val="004020B0"/>
    <w:rsid w:val="00410CFE"/>
    <w:rsid w:val="00413EA3"/>
    <w:rsid w:val="004156EC"/>
    <w:rsid w:val="00415A34"/>
    <w:rsid w:val="00417835"/>
    <w:rsid w:val="00420159"/>
    <w:rsid w:val="004201E2"/>
    <w:rsid w:val="0042156F"/>
    <w:rsid w:val="004218AA"/>
    <w:rsid w:val="00422C90"/>
    <w:rsid w:val="004245EB"/>
    <w:rsid w:val="00425577"/>
    <w:rsid w:val="00426053"/>
    <w:rsid w:val="00430A8C"/>
    <w:rsid w:val="00431912"/>
    <w:rsid w:val="0043266D"/>
    <w:rsid w:val="00433FD1"/>
    <w:rsid w:val="0043400C"/>
    <w:rsid w:val="00435288"/>
    <w:rsid w:val="0044035D"/>
    <w:rsid w:val="00442B8D"/>
    <w:rsid w:val="00443847"/>
    <w:rsid w:val="004442E0"/>
    <w:rsid w:val="004450C0"/>
    <w:rsid w:val="00451CE3"/>
    <w:rsid w:val="00452383"/>
    <w:rsid w:val="004544D9"/>
    <w:rsid w:val="0045501C"/>
    <w:rsid w:val="00461C12"/>
    <w:rsid w:val="00462CB8"/>
    <w:rsid w:val="00462D40"/>
    <w:rsid w:val="0046324D"/>
    <w:rsid w:val="004636E6"/>
    <w:rsid w:val="00464147"/>
    <w:rsid w:val="00464C17"/>
    <w:rsid w:val="00470B37"/>
    <w:rsid w:val="004738E7"/>
    <w:rsid w:val="00473C31"/>
    <w:rsid w:val="00473E8A"/>
    <w:rsid w:val="0047471B"/>
    <w:rsid w:val="00476FE1"/>
    <w:rsid w:val="00477F43"/>
    <w:rsid w:val="00482651"/>
    <w:rsid w:val="0048301C"/>
    <w:rsid w:val="0048361E"/>
    <w:rsid w:val="004837DB"/>
    <w:rsid w:val="004846BB"/>
    <w:rsid w:val="00485302"/>
    <w:rsid w:val="00486A11"/>
    <w:rsid w:val="00491D29"/>
    <w:rsid w:val="00494A1C"/>
    <w:rsid w:val="004958E3"/>
    <w:rsid w:val="00497C0B"/>
    <w:rsid w:val="004A40C2"/>
    <w:rsid w:val="004A413A"/>
    <w:rsid w:val="004A7094"/>
    <w:rsid w:val="004A7E2B"/>
    <w:rsid w:val="004B1E45"/>
    <w:rsid w:val="004B2A0A"/>
    <w:rsid w:val="004B2BBD"/>
    <w:rsid w:val="004B4EDF"/>
    <w:rsid w:val="004B6ADF"/>
    <w:rsid w:val="004C35ED"/>
    <w:rsid w:val="004C7B13"/>
    <w:rsid w:val="004D0B81"/>
    <w:rsid w:val="004D21C6"/>
    <w:rsid w:val="004D3C9F"/>
    <w:rsid w:val="004D3F1D"/>
    <w:rsid w:val="004D56D2"/>
    <w:rsid w:val="004D6010"/>
    <w:rsid w:val="004E2EAA"/>
    <w:rsid w:val="004E3269"/>
    <w:rsid w:val="004E3791"/>
    <w:rsid w:val="004E4857"/>
    <w:rsid w:val="004E69BD"/>
    <w:rsid w:val="004E71B0"/>
    <w:rsid w:val="004E77B5"/>
    <w:rsid w:val="004E7AB3"/>
    <w:rsid w:val="004F24A6"/>
    <w:rsid w:val="004F2FC8"/>
    <w:rsid w:val="004F426E"/>
    <w:rsid w:val="005000A9"/>
    <w:rsid w:val="005005FE"/>
    <w:rsid w:val="005007AB"/>
    <w:rsid w:val="0050144D"/>
    <w:rsid w:val="005038B1"/>
    <w:rsid w:val="00506199"/>
    <w:rsid w:val="0050633A"/>
    <w:rsid w:val="005063EC"/>
    <w:rsid w:val="00506EBE"/>
    <w:rsid w:val="00507DCC"/>
    <w:rsid w:val="005149CA"/>
    <w:rsid w:val="00515032"/>
    <w:rsid w:val="00516D5A"/>
    <w:rsid w:val="005175B4"/>
    <w:rsid w:val="00523EA8"/>
    <w:rsid w:val="00524037"/>
    <w:rsid w:val="00525CB8"/>
    <w:rsid w:val="0052693C"/>
    <w:rsid w:val="00527BE0"/>
    <w:rsid w:val="00530939"/>
    <w:rsid w:val="00530A30"/>
    <w:rsid w:val="00530ACB"/>
    <w:rsid w:val="00530B57"/>
    <w:rsid w:val="00533D22"/>
    <w:rsid w:val="00537BB7"/>
    <w:rsid w:val="00537D45"/>
    <w:rsid w:val="005417DC"/>
    <w:rsid w:val="00543146"/>
    <w:rsid w:val="005432E7"/>
    <w:rsid w:val="00544518"/>
    <w:rsid w:val="00545801"/>
    <w:rsid w:val="00546A9F"/>
    <w:rsid w:val="00552B2F"/>
    <w:rsid w:val="00553B98"/>
    <w:rsid w:val="0055483F"/>
    <w:rsid w:val="005551C7"/>
    <w:rsid w:val="00555581"/>
    <w:rsid w:val="00557072"/>
    <w:rsid w:val="005574CF"/>
    <w:rsid w:val="0056005C"/>
    <w:rsid w:val="005608DD"/>
    <w:rsid w:val="00560C13"/>
    <w:rsid w:val="00562BAB"/>
    <w:rsid w:val="005659C4"/>
    <w:rsid w:val="00565A76"/>
    <w:rsid w:val="0056617B"/>
    <w:rsid w:val="0056667C"/>
    <w:rsid w:val="00567BA7"/>
    <w:rsid w:val="005715F8"/>
    <w:rsid w:val="00573020"/>
    <w:rsid w:val="00574CF1"/>
    <w:rsid w:val="00574E49"/>
    <w:rsid w:val="005761C5"/>
    <w:rsid w:val="00582D40"/>
    <w:rsid w:val="00582FB7"/>
    <w:rsid w:val="00590687"/>
    <w:rsid w:val="00590A42"/>
    <w:rsid w:val="00591902"/>
    <w:rsid w:val="00591E61"/>
    <w:rsid w:val="005929C8"/>
    <w:rsid w:val="005929DB"/>
    <w:rsid w:val="00592E4E"/>
    <w:rsid w:val="00593D02"/>
    <w:rsid w:val="0059409B"/>
    <w:rsid w:val="005A0D78"/>
    <w:rsid w:val="005A1740"/>
    <w:rsid w:val="005A2B0B"/>
    <w:rsid w:val="005A593F"/>
    <w:rsid w:val="005A646F"/>
    <w:rsid w:val="005B14B8"/>
    <w:rsid w:val="005B2A44"/>
    <w:rsid w:val="005B7835"/>
    <w:rsid w:val="005C1D29"/>
    <w:rsid w:val="005C612B"/>
    <w:rsid w:val="005C6249"/>
    <w:rsid w:val="005D0478"/>
    <w:rsid w:val="005D2E85"/>
    <w:rsid w:val="005D2F1C"/>
    <w:rsid w:val="005D475A"/>
    <w:rsid w:val="005D47E9"/>
    <w:rsid w:val="005D5D20"/>
    <w:rsid w:val="005D6C7B"/>
    <w:rsid w:val="005D7B95"/>
    <w:rsid w:val="005E76E6"/>
    <w:rsid w:val="005E7D1D"/>
    <w:rsid w:val="005F0FAC"/>
    <w:rsid w:val="00601A68"/>
    <w:rsid w:val="00602844"/>
    <w:rsid w:val="00603737"/>
    <w:rsid w:val="00604898"/>
    <w:rsid w:val="00604FA0"/>
    <w:rsid w:val="00605674"/>
    <w:rsid w:val="006078A1"/>
    <w:rsid w:val="00607FA8"/>
    <w:rsid w:val="00612305"/>
    <w:rsid w:val="00613661"/>
    <w:rsid w:val="00614E9F"/>
    <w:rsid w:val="00615C3B"/>
    <w:rsid w:val="006242B8"/>
    <w:rsid w:val="006305A7"/>
    <w:rsid w:val="00630A6A"/>
    <w:rsid w:val="00635EF1"/>
    <w:rsid w:val="00635F6D"/>
    <w:rsid w:val="00636DF4"/>
    <w:rsid w:val="00636E23"/>
    <w:rsid w:val="006370C0"/>
    <w:rsid w:val="00637270"/>
    <w:rsid w:val="006411E5"/>
    <w:rsid w:val="00643A3D"/>
    <w:rsid w:val="00643DFD"/>
    <w:rsid w:val="00644F95"/>
    <w:rsid w:val="00645A66"/>
    <w:rsid w:val="00651834"/>
    <w:rsid w:val="006524E1"/>
    <w:rsid w:val="00652E4D"/>
    <w:rsid w:val="00653886"/>
    <w:rsid w:val="0065443B"/>
    <w:rsid w:val="00655BE9"/>
    <w:rsid w:val="006560A3"/>
    <w:rsid w:val="00656BAD"/>
    <w:rsid w:val="0066183E"/>
    <w:rsid w:val="0066311D"/>
    <w:rsid w:val="00666EA6"/>
    <w:rsid w:val="00666EBF"/>
    <w:rsid w:val="00666F64"/>
    <w:rsid w:val="00666F96"/>
    <w:rsid w:val="006674D1"/>
    <w:rsid w:val="00670DEE"/>
    <w:rsid w:val="00671A72"/>
    <w:rsid w:val="00671B33"/>
    <w:rsid w:val="00672825"/>
    <w:rsid w:val="00673E44"/>
    <w:rsid w:val="00674A22"/>
    <w:rsid w:val="00675417"/>
    <w:rsid w:val="00685A50"/>
    <w:rsid w:val="0069275E"/>
    <w:rsid w:val="00693297"/>
    <w:rsid w:val="00694579"/>
    <w:rsid w:val="00694FCB"/>
    <w:rsid w:val="00696246"/>
    <w:rsid w:val="00696EA0"/>
    <w:rsid w:val="006A1232"/>
    <w:rsid w:val="006A2710"/>
    <w:rsid w:val="006A447E"/>
    <w:rsid w:val="006A5F4D"/>
    <w:rsid w:val="006B0DA2"/>
    <w:rsid w:val="006B492E"/>
    <w:rsid w:val="006B4BBC"/>
    <w:rsid w:val="006B66D9"/>
    <w:rsid w:val="006B7DAF"/>
    <w:rsid w:val="006C0091"/>
    <w:rsid w:val="006C0CAE"/>
    <w:rsid w:val="006C0F97"/>
    <w:rsid w:val="006C2364"/>
    <w:rsid w:val="006C2A75"/>
    <w:rsid w:val="006C57AB"/>
    <w:rsid w:val="006C5E50"/>
    <w:rsid w:val="006C673B"/>
    <w:rsid w:val="006C7CEF"/>
    <w:rsid w:val="006D04DC"/>
    <w:rsid w:val="006D119E"/>
    <w:rsid w:val="006D23F4"/>
    <w:rsid w:val="006D2B6F"/>
    <w:rsid w:val="006D36F2"/>
    <w:rsid w:val="006D3B98"/>
    <w:rsid w:val="006D401A"/>
    <w:rsid w:val="006D4727"/>
    <w:rsid w:val="006D4E88"/>
    <w:rsid w:val="006D7B80"/>
    <w:rsid w:val="006E290C"/>
    <w:rsid w:val="006E2B81"/>
    <w:rsid w:val="006E38C4"/>
    <w:rsid w:val="006E3CC7"/>
    <w:rsid w:val="006E5437"/>
    <w:rsid w:val="006E6375"/>
    <w:rsid w:val="006E6888"/>
    <w:rsid w:val="006E6A5F"/>
    <w:rsid w:val="006F0202"/>
    <w:rsid w:val="006F1C67"/>
    <w:rsid w:val="006F1F7C"/>
    <w:rsid w:val="006F2B7E"/>
    <w:rsid w:val="006F2F55"/>
    <w:rsid w:val="006F3422"/>
    <w:rsid w:val="006F5137"/>
    <w:rsid w:val="006F7C13"/>
    <w:rsid w:val="00700CF3"/>
    <w:rsid w:val="007029FD"/>
    <w:rsid w:val="00702C87"/>
    <w:rsid w:val="0070606F"/>
    <w:rsid w:val="007104F6"/>
    <w:rsid w:val="007118D2"/>
    <w:rsid w:val="00712BB2"/>
    <w:rsid w:val="007132A7"/>
    <w:rsid w:val="00715E86"/>
    <w:rsid w:val="00717F31"/>
    <w:rsid w:val="0072089E"/>
    <w:rsid w:val="007213CE"/>
    <w:rsid w:val="00722D9E"/>
    <w:rsid w:val="00722F37"/>
    <w:rsid w:val="00724804"/>
    <w:rsid w:val="00724EEB"/>
    <w:rsid w:val="0073053F"/>
    <w:rsid w:val="00731027"/>
    <w:rsid w:val="0073131A"/>
    <w:rsid w:val="0073473A"/>
    <w:rsid w:val="00736A42"/>
    <w:rsid w:val="00737149"/>
    <w:rsid w:val="007420C9"/>
    <w:rsid w:val="007440BD"/>
    <w:rsid w:val="00745368"/>
    <w:rsid w:val="007470E5"/>
    <w:rsid w:val="00752EDA"/>
    <w:rsid w:val="007559F6"/>
    <w:rsid w:val="00757790"/>
    <w:rsid w:val="007579D9"/>
    <w:rsid w:val="00762E43"/>
    <w:rsid w:val="007639AA"/>
    <w:rsid w:val="00763B2B"/>
    <w:rsid w:val="00765489"/>
    <w:rsid w:val="007659F7"/>
    <w:rsid w:val="00772E30"/>
    <w:rsid w:val="00775408"/>
    <w:rsid w:val="00776817"/>
    <w:rsid w:val="007768F0"/>
    <w:rsid w:val="00780DCB"/>
    <w:rsid w:val="00781CCA"/>
    <w:rsid w:val="00782420"/>
    <w:rsid w:val="00783C6B"/>
    <w:rsid w:val="0078531B"/>
    <w:rsid w:val="00787EE9"/>
    <w:rsid w:val="007900BE"/>
    <w:rsid w:val="00790F8C"/>
    <w:rsid w:val="0079120A"/>
    <w:rsid w:val="00792D03"/>
    <w:rsid w:val="00793857"/>
    <w:rsid w:val="007940AE"/>
    <w:rsid w:val="007954DA"/>
    <w:rsid w:val="00795B91"/>
    <w:rsid w:val="007964D3"/>
    <w:rsid w:val="0079691A"/>
    <w:rsid w:val="0079776D"/>
    <w:rsid w:val="00797D9D"/>
    <w:rsid w:val="007A0688"/>
    <w:rsid w:val="007A2FA3"/>
    <w:rsid w:val="007A6DDB"/>
    <w:rsid w:val="007B18B9"/>
    <w:rsid w:val="007B543E"/>
    <w:rsid w:val="007B62F0"/>
    <w:rsid w:val="007B6950"/>
    <w:rsid w:val="007C0093"/>
    <w:rsid w:val="007C0200"/>
    <w:rsid w:val="007C155D"/>
    <w:rsid w:val="007C36D6"/>
    <w:rsid w:val="007C37CB"/>
    <w:rsid w:val="007C3924"/>
    <w:rsid w:val="007C4FBA"/>
    <w:rsid w:val="007C5383"/>
    <w:rsid w:val="007C64EA"/>
    <w:rsid w:val="007D0654"/>
    <w:rsid w:val="007D08DB"/>
    <w:rsid w:val="007D258C"/>
    <w:rsid w:val="007D35C0"/>
    <w:rsid w:val="007D4869"/>
    <w:rsid w:val="007D4BA0"/>
    <w:rsid w:val="007E0EDC"/>
    <w:rsid w:val="007E21B1"/>
    <w:rsid w:val="007E316F"/>
    <w:rsid w:val="007E3F4D"/>
    <w:rsid w:val="007E428E"/>
    <w:rsid w:val="007E4866"/>
    <w:rsid w:val="007E4DD5"/>
    <w:rsid w:val="007E66E0"/>
    <w:rsid w:val="007E6C7F"/>
    <w:rsid w:val="007F0B64"/>
    <w:rsid w:val="007F302C"/>
    <w:rsid w:val="007F5C4B"/>
    <w:rsid w:val="007F5F43"/>
    <w:rsid w:val="007F7BE9"/>
    <w:rsid w:val="00801180"/>
    <w:rsid w:val="00803024"/>
    <w:rsid w:val="0080377F"/>
    <w:rsid w:val="00804B67"/>
    <w:rsid w:val="008062DE"/>
    <w:rsid w:val="008075D9"/>
    <w:rsid w:val="00811F6C"/>
    <w:rsid w:val="0081378C"/>
    <w:rsid w:val="008159F6"/>
    <w:rsid w:val="008174F1"/>
    <w:rsid w:val="00820D05"/>
    <w:rsid w:val="0082335A"/>
    <w:rsid w:val="00824D1B"/>
    <w:rsid w:val="00827BB3"/>
    <w:rsid w:val="008307F8"/>
    <w:rsid w:val="00831475"/>
    <w:rsid w:val="00831A69"/>
    <w:rsid w:val="00832356"/>
    <w:rsid w:val="008343F2"/>
    <w:rsid w:val="008373C1"/>
    <w:rsid w:val="00837F06"/>
    <w:rsid w:val="00840192"/>
    <w:rsid w:val="00840F3C"/>
    <w:rsid w:val="00842404"/>
    <w:rsid w:val="008436C0"/>
    <w:rsid w:val="00846B85"/>
    <w:rsid w:val="00850835"/>
    <w:rsid w:val="00860649"/>
    <w:rsid w:val="008625E8"/>
    <w:rsid w:val="00864A2E"/>
    <w:rsid w:val="00866319"/>
    <w:rsid w:val="0086734C"/>
    <w:rsid w:val="00871A7B"/>
    <w:rsid w:val="0087391F"/>
    <w:rsid w:val="008751E1"/>
    <w:rsid w:val="008808A9"/>
    <w:rsid w:val="00880B6B"/>
    <w:rsid w:val="008814AB"/>
    <w:rsid w:val="008867B4"/>
    <w:rsid w:val="00887427"/>
    <w:rsid w:val="008900D7"/>
    <w:rsid w:val="0089077D"/>
    <w:rsid w:val="0089158C"/>
    <w:rsid w:val="0089208F"/>
    <w:rsid w:val="00894A4F"/>
    <w:rsid w:val="00897D30"/>
    <w:rsid w:val="008A0754"/>
    <w:rsid w:val="008A1CCC"/>
    <w:rsid w:val="008A308C"/>
    <w:rsid w:val="008A33B4"/>
    <w:rsid w:val="008A3458"/>
    <w:rsid w:val="008A6CFE"/>
    <w:rsid w:val="008B01D6"/>
    <w:rsid w:val="008B15F7"/>
    <w:rsid w:val="008B276E"/>
    <w:rsid w:val="008B2AAF"/>
    <w:rsid w:val="008B2D00"/>
    <w:rsid w:val="008B5231"/>
    <w:rsid w:val="008B5B9E"/>
    <w:rsid w:val="008B5BD1"/>
    <w:rsid w:val="008C14A1"/>
    <w:rsid w:val="008C2691"/>
    <w:rsid w:val="008C2C6A"/>
    <w:rsid w:val="008C4A09"/>
    <w:rsid w:val="008C5B26"/>
    <w:rsid w:val="008D2514"/>
    <w:rsid w:val="008D2AFB"/>
    <w:rsid w:val="008D4DA4"/>
    <w:rsid w:val="008D5C51"/>
    <w:rsid w:val="008D78E6"/>
    <w:rsid w:val="008D799A"/>
    <w:rsid w:val="008E2CED"/>
    <w:rsid w:val="008E50F1"/>
    <w:rsid w:val="008E5300"/>
    <w:rsid w:val="008E7FD6"/>
    <w:rsid w:val="008F246F"/>
    <w:rsid w:val="008F345B"/>
    <w:rsid w:val="008F3483"/>
    <w:rsid w:val="008F41FB"/>
    <w:rsid w:val="008F5CD6"/>
    <w:rsid w:val="008F5F17"/>
    <w:rsid w:val="008F6440"/>
    <w:rsid w:val="0090043C"/>
    <w:rsid w:val="00900533"/>
    <w:rsid w:val="00901E4D"/>
    <w:rsid w:val="0090289A"/>
    <w:rsid w:val="00902F77"/>
    <w:rsid w:val="00904643"/>
    <w:rsid w:val="00904715"/>
    <w:rsid w:val="00910114"/>
    <w:rsid w:val="00910DED"/>
    <w:rsid w:val="00911415"/>
    <w:rsid w:val="00911AA1"/>
    <w:rsid w:val="009201AE"/>
    <w:rsid w:val="00920A05"/>
    <w:rsid w:val="00920E83"/>
    <w:rsid w:val="00922AC1"/>
    <w:rsid w:val="00923B9C"/>
    <w:rsid w:val="00923D21"/>
    <w:rsid w:val="00925DD2"/>
    <w:rsid w:val="00926FA3"/>
    <w:rsid w:val="00930D90"/>
    <w:rsid w:val="00932855"/>
    <w:rsid w:val="00932942"/>
    <w:rsid w:val="00932BF3"/>
    <w:rsid w:val="00932DFF"/>
    <w:rsid w:val="00933EDA"/>
    <w:rsid w:val="00935DBE"/>
    <w:rsid w:val="00936249"/>
    <w:rsid w:val="00936A53"/>
    <w:rsid w:val="009405ED"/>
    <w:rsid w:val="00941246"/>
    <w:rsid w:val="0094232F"/>
    <w:rsid w:val="00942D28"/>
    <w:rsid w:val="00943547"/>
    <w:rsid w:val="00944275"/>
    <w:rsid w:val="00946C2C"/>
    <w:rsid w:val="00950030"/>
    <w:rsid w:val="009513AD"/>
    <w:rsid w:val="009520F1"/>
    <w:rsid w:val="00953327"/>
    <w:rsid w:val="0095544F"/>
    <w:rsid w:val="00957CE9"/>
    <w:rsid w:val="00962F35"/>
    <w:rsid w:val="009634AF"/>
    <w:rsid w:val="009636CE"/>
    <w:rsid w:val="00963A90"/>
    <w:rsid w:val="00965D4D"/>
    <w:rsid w:val="009676E6"/>
    <w:rsid w:val="009679A8"/>
    <w:rsid w:val="00971A3D"/>
    <w:rsid w:val="009721FF"/>
    <w:rsid w:val="009738AB"/>
    <w:rsid w:val="00975DD9"/>
    <w:rsid w:val="0097667A"/>
    <w:rsid w:val="0097740A"/>
    <w:rsid w:val="00980BE2"/>
    <w:rsid w:val="009810B6"/>
    <w:rsid w:val="0098212B"/>
    <w:rsid w:val="00986800"/>
    <w:rsid w:val="00990792"/>
    <w:rsid w:val="0099175E"/>
    <w:rsid w:val="009938BC"/>
    <w:rsid w:val="009963A4"/>
    <w:rsid w:val="009979BF"/>
    <w:rsid w:val="009A4873"/>
    <w:rsid w:val="009B0BEB"/>
    <w:rsid w:val="009B0E47"/>
    <w:rsid w:val="009B1491"/>
    <w:rsid w:val="009B30B7"/>
    <w:rsid w:val="009B438E"/>
    <w:rsid w:val="009B44F2"/>
    <w:rsid w:val="009B4E4C"/>
    <w:rsid w:val="009C077C"/>
    <w:rsid w:val="009C14BC"/>
    <w:rsid w:val="009C2198"/>
    <w:rsid w:val="009C2ACC"/>
    <w:rsid w:val="009C4501"/>
    <w:rsid w:val="009C5112"/>
    <w:rsid w:val="009C5568"/>
    <w:rsid w:val="009C5B51"/>
    <w:rsid w:val="009D3EED"/>
    <w:rsid w:val="009D4F72"/>
    <w:rsid w:val="009D6904"/>
    <w:rsid w:val="009E02C2"/>
    <w:rsid w:val="009E19F5"/>
    <w:rsid w:val="009E2840"/>
    <w:rsid w:val="009E3B70"/>
    <w:rsid w:val="009E41D7"/>
    <w:rsid w:val="009E5132"/>
    <w:rsid w:val="009F05AC"/>
    <w:rsid w:val="009F11D4"/>
    <w:rsid w:val="009F3A2D"/>
    <w:rsid w:val="009F5243"/>
    <w:rsid w:val="009F5B82"/>
    <w:rsid w:val="009F65CB"/>
    <w:rsid w:val="009F6C9A"/>
    <w:rsid w:val="00A00DD5"/>
    <w:rsid w:val="00A02A26"/>
    <w:rsid w:val="00A04709"/>
    <w:rsid w:val="00A05011"/>
    <w:rsid w:val="00A12062"/>
    <w:rsid w:val="00A13687"/>
    <w:rsid w:val="00A15444"/>
    <w:rsid w:val="00A15D29"/>
    <w:rsid w:val="00A15F54"/>
    <w:rsid w:val="00A20938"/>
    <w:rsid w:val="00A23E2F"/>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193"/>
    <w:rsid w:val="00A54542"/>
    <w:rsid w:val="00A5536F"/>
    <w:rsid w:val="00A563C4"/>
    <w:rsid w:val="00A614E7"/>
    <w:rsid w:val="00A61E25"/>
    <w:rsid w:val="00A628C3"/>
    <w:rsid w:val="00A63C9A"/>
    <w:rsid w:val="00A63EB5"/>
    <w:rsid w:val="00A6463E"/>
    <w:rsid w:val="00A7090E"/>
    <w:rsid w:val="00A712AA"/>
    <w:rsid w:val="00A71E56"/>
    <w:rsid w:val="00A7262F"/>
    <w:rsid w:val="00A72EE8"/>
    <w:rsid w:val="00A73EBF"/>
    <w:rsid w:val="00A755EE"/>
    <w:rsid w:val="00A7694A"/>
    <w:rsid w:val="00A77166"/>
    <w:rsid w:val="00A776AB"/>
    <w:rsid w:val="00A80A1A"/>
    <w:rsid w:val="00A80ACF"/>
    <w:rsid w:val="00A8130E"/>
    <w:rsid w:val="00A83403"/>
    <w:rsid w:val="00A836EA"/>
    <w:rsid w:val="00A8479E"/>
    <w:rsid w:val="00A91172"/>
    <w:rsid w:val="00A92650"/>
    <w:rsid w:val="00A92E09"/>
    <w:rsid w:val="00A94275"/>
    <w:rsid w:val="00A94BF7"/>
    <w:rsid w:val="00A96B2F"/>
    <w:rsid w:val="00AA0064"/>
    <w:rsid w:val="00AA5DC5"/>
    <w:rsid w:val="00AA6C44"/>
    <w:rsid w:val="00AA6CCF"/>
    <w:rsid w:val="00AA7027"/>
    <w:rsid w:val="00AA7821"/>
    <w:rsid w:val="00AB0F6C"/>
    <w:rsid w:val="00AB1C83"/>
    <w:rsid w:val="00AB5C5E"/>
    <w:rsid w:val="00AB79CD"/>
    <w:rsid w:val="00AC061B"/>
    <w:rsid w:val="00AC107B"/>
    <w:rsid w:val="00AC3712"/>
    <w:rsid w:val="00AC47AA"/>
    <w:rsid w:val="00AC4F72"/>
    <w:rsid w:val="00AC657A"/>
    <w:rsid w:val="00AC7ECC"/>
    <w:rsid w:val="00AD01E9"/>
    <w:rsid w:val="00AD30AF"/>
    <w:rsid w:val="00AD3A8C"/>
    <w:rsid w:val="00AD56DB"/>
    <w:rsid w:val="00AD6DAC"/>
    <w:rsid w:val="00AE06A1"/>
    <w:rsid w:val="00AE15B1"/>
    <w:rsid w:val="00AE2718"/>
    <w:rsid w:val="00AE4A3A"/>
    <w:rsid w:val="00AE6387"/>
    <w:rsid w:val="00AF0A41"/>
    <w:rsid w:val="00AF0B5C"/>
    <w:rsid w:val="00AF11F3"/>
    <w:rsid w:val="00AF188A"/>
    <w:rsid w:val="00AF2439"/>
    <w:rsid w:val="00AF4367"/>
    <w:rsid w:val="00AF5770"/>
    <w:rsid w:val="00AF756F"/>
    <w:rsid w:val="00B0016E"/>
    <w:rsid w:val="00B004B3"/>
    <w:rsid w:val="00B04EEF"/>
    <w:rsid w:val="00B05810"/>
    <w:rsid w:val="00B0678C"/>
    <w:rsid w:val="00B06EE7"/>
    <w:rsid w:val="00B116B2"/>
    <w:rsid w:val="00B1207A"/>
    <w:rsid w:val="00B143C8"/>
    <w:rsid w:val="00B17473"/>
    <w:rsid w:val="00B20B58"/>
    <w:rsid w:val="00B251C4"/>
    <w:rsid w:val="00B2594A"/>
    <w:rsid w:val="00B26153"/>
    <w:rsid w:val="00B2619A"/>
    <w:rsid w:val="00B310B4"/>
    <w:rsid w:val="00B3171D"/>
    <w:rsid w:val="00B31CA4"/>
    <w:rsid w:val="00B33221"/>
    <w:rsid w:val="00B3409F"/>
    <w:rsid w:val="00B41B0E"/>
    <w:rsid w:val="00B41E25"/>
    <w:rsid w:val="00B4653C"/>
    <w:rsid w:val="00B47304"/>
    <w:rsid w:val="00B52017"/>
    <w:rsid w:val="00B5339D"/>
    <w:rsid w:val="00B540F1"/>
    <w:rsid w:val="00B5465B"/>
    <w:rsid w:val="00B608FD"/>
    <w:rsid w:val="00B6099D"/>
    <w:rsid w:val="00B60A84"/>
    <w:rsid w:val="00B6283D"/>
    <w:rsid w:val="00B7019B"/>
    <w:rsid w:val="00B70D31"/>
    <w:rsid w:val="00B718B5"/>
    <w:rsid w:val="00B71B1B"/>
    <w:rsid w:val="00B73563"/>
    <w:rsid w:val="00B74469"/>
    <w:rsid w:val="00B7449A"/>
    <w:rsid w:val="00B75E3D"/>
    <w:rsid w:val="00B77739"/>
    <w:rsid w:val="00B77CD3"/>
    <w:rsid w:val="00B8180C"/>
    <w:rsid w:val="00B81E34"/>
    <w:rsid w:val="00B83B34"/>
    <w:rsid w:val="00B8472B"/>
    <w:rsid w:val="00B87445"/>
    <w:rsid w:val="00B8755A"/>
    <w:rsid w:val="00B875D7"/>
    <w:rsid w:val="00B87DFD"/>
    <w:rsid w:val="00B90CF5"/>
    <w:rsid w:val="00B90D05"/>
    <w:rsid w:val="00B9118D"/>
    <w:rsid w:val="00B9267E"/>
    <w:rsid w:val="00B93B12"/>
    <w:rsid w:val="00B93D5C"/>
    <w:rsid w:val="00B93F51"/>
    <w:rsid w:val="00B9413C"/>
    <w:rsid w:val="00B94567"/>
    <w:rsid w:val="00B94816"/>
    <w:rsid w:val="00B95D4E"/>
    <w:rsid w:val="00B9633B"/>
    <w:rsid w:val="00B964B2"/>
    <w:rsid w:val="00B967AD"/>
    <w:rsid w:val="00BA6FA8"/>
    <w:rsid w:val="00BB11E8"/>
    <w:rsid w:val="00BB13CF"/>
    <w:rsid w:val="00BB3327"/>
    <w:rsid w:val="00BB434C"/>
    <w:rsid w:val="00BB4D1E"/>
    <w:rsid w:val="00BB5E11"/>
    <w:rsid w:val="00BC0098"/>
    <w:rsid w:val="00BC1566"/>
    <w:rsid w:val="00BC1E4B"/>
    <w:rsid w:val="00BC78CB"/>
    <w:rsid w:val="00BC79E0"/>
    <w:rsid w:val="00BC7A17"/>
    <w:rsid w:val="00BD0077"/>
    <w:rsid w:val="00BD010C"/>
    <w:rsid w:val="00BD0422"/>
    <w:rsid w:val="00BD04C8"/>
    <w:rsid w:val="00BD1745"/>
    <w:rsid w:val="00BD2614"/>
    <w:rsid w:val="00BD3EB7"/>
    <w:rsid w:val="00BD6B07"/>
    <w:rsid w:val="00BD6BD4"/>
    <w:rsid w:val="00BE08D7"/>
    <w:rsid w:val="00BE16B6"/>
    <w:rsid w:val="00BE4035"/>
    <w:rsid w:val="00BE66AA"/>
    <w:rsid w:val="00BE6F04"/>
    <w:rsid w:val="00BE6FD8"/>
    <w:rsid w:val="00BE71D7"/>
    <w:rsid w:val="00BF2292"/>
    <w:rsid w:val="00BF3C8C"/>
    <w:rsid w:val="00BF496F"/>
    <w:rsid w:val="00BF4DA9"/>
    <w:rsid w:val="00BF7376"/>
    <w:rsid w:val="00BF7E8E"/>
    <w:rsid w:val="00C01143"/>
    <w:rsid w:val="00C0144D"/>
    <w:rsid w:val="00C01CD3"/>
    <w:rsid w:val="00C023C2"/>
    <w:rsid w:val="00C02E6E"/>
    <w:rsid w:val="00C04F83"/>
    <w:rsid w:val="00C05D62"/>
    <w:rsid w:val="00C0784C"/>
    <w:rsid w:val="00C1046A"/>
    <w:rsid w:val="00C1309D"/>
    <w:rsid w:val="00C15AE2"/>
    <w:rsid w:val="00C24CFF"/>
    <w:rsid w:val="00C25821"/>
    <w:rsid w:val="00C3234B"/>
    <w:rsid w:val="00C3255A"/>
    <w:rsid w:val="00C3294E"/>
    <w:rsid w:val="00C332D8"/>
    <w:rsid w:val="00C355F0"/>
    <w:rsid w:val="00C35E42"/>
    <w:rsid w:val="00C375A5"/>
    <w:rsid w:val="00C4352E"/>
    <w:rsid w:val="00C4656A"/>
    <w:rsid w:val="00C4795E"/>
    <w:rsid w:val="00C506B3"/>
    <w:rsid w:val="00C507DC"/>
    <w:rsid w:val="00C50C74"/>
    <w:rsid w:val="00C54B6F"/>
    <w:rsid w:val="00C54BBF"/>
    <w:rsid w:val="00C570E0"/>
    <w:rsid w:val="00C62E84"/>
    <w:rsid w:val="00C659BD"/>
    <w:rsid w:val="00C66CB8"/>
    <w:rsid w:val="00C670AE"/>
    <w:rsid w:val="00C67528"/>
    <w:rsid w:val="00C67872"/>
    <w:rsid w:val="00C70D76"/>
    <w:rsid w:val="00C7100C"/>
    <w:rsid w:val="00C7331D"/>
    <w:rsid w:val="00C7440D"/>
    <w:rsid w:val="00C746B5"/>
    <w:rsid w:val="00C74AEF"/>
    <w:rsid w:val="00C74D81"/>
    <w:rsid w:val="00C75133"/>
    <w:rsid w:val="00C75FA2"/>
    <w:rsid w:val="00C81F12"/>
    <w:rsid w:val="00C826CA"/>
    <w:rsid w:val="00C84A8C"/>
    <w:rsid w:val="00C87921"/>
    <w:rsid w:val="00C917EC"/>
    <w:rsid w:val="00C91DC9"/>
    <w:rsid w:val="00C948A7"/>
    <w:rsid w:val="00C9578B"/>
    <w:rsid w:val="00CA14F5"/>
    <w:rsid w:val="00CA448A"/>
    <w:rsid w:val="00CA45C7"/>
    <w:rsid w:val="00CA544C"/>
    <w:rsid w:val="00CA64DA"/>
    <w:rsid w:val="00CB2CC9"/>
    <w:rsid w:val="00CB3338"/>
    <w:rsid w:val="00CC1484"/>
    <w:rsid w:val="00CC33B4"/>
    <w:rsid w:val="00CC48DB"/>
    <w:rsid w:val="00CC5AD1"/>
    <w:rsid w:val="00CD1774"/>
    <w:rsid w:val="00CD5786"/>
    <w:rsid w:val="00CD62C2"/>
    <w:rsid w:val="00CD6B4E"/>
    <w:rsid w:val="00CD7BBE"/>
    <w:rsid w:val="00CE3094"/>
    <w:rsid w:val="00CE4977"/>
    <w:rsid w:val="00CE5536"/>
    <w:rsid w:val="00CE5B86"/>
    <w:rsid w:val="00CE7436"/>
    <w:rsid w:val="00CE7F00"/>
    <w:rsid w:val="00CF076D"/>
    <w:rsid w:val="00CF3F45"/>
    <w:rsid w:val="00CF480D"/>
    <w:rsid w:val="00CF60A2"/>
    <w:rsid w:val="00CF65C6"/>
    <w:rsid w:val="00D0066B"/>
    <w:rsid w:val="00D00C77"/>
    <w:rsid w:val="00D025FD"/>
    <w:rsid w:val="00D032A3"/>
    <w:rsid w:val="00D03951"/>
    <w:rsid w:val="00D04BA0"/>
    <w:rsid w:val="00D05A08"/>
    <w:rsid w:val="00D10DC5"/>
    <w:rsid w:val="00D1369B"/>
    <w:rsid w:val="00D14A15"/>
    <w:rsid w:val="00D15475"/>
    <w:rsid w:val="00D1550F"/>
    <w:rsid w:val="00D1575B"/>
    <w:rsid w:val="00D15875"/>
    <w:rsid w:val="00D17347"/>
    <w:rsid w:val="00D202E4"/>
    <w:rsid w:val="00D21DA5"/>
    <w:rsid w:val="00D2351E"/>
    <w:rsid w:val="00D2606D"/>
    <w:rsid w:val="00D3041C"/>
    <w:rsid w:val="00D30BEA"/>
    <w:rsid w:val="00D30C49"/>
    <w:rsid w:val="00D31EC8"/>
    <w:rsid w:val="00D33633"/>
    <w:rsid w:val="00D3394B"/>
    <w:rsid w:val="00D353EA"/>
    <w:rsid w:val="00D40329"/>
    <w:rsid w:val="00D43F65"/>
    <w:rsid w:val="00D45E80"/>
    <w:rsid w:val="00D47D3C"/>
    <w:rsid w:val="00D50709"/>
    <w:rsid w:val="00D51702"/>
    <w:rsid w:val="00D51B74"/>
    <w:rsid w:val="00D52CCE"/>
    <w:rsid w:val="00D535F6"/>
    <w:rsid w:val="00D539A4"/>
    <w:rsid w:val="00D5507A"/>
    <w:rsid w:val="00D55314"/>
    <w:rsid w:val="00D565FC"/>
    <w:rsid w:val="00D60D6E"/>
    <w:rsid w:val="00D63CA4"/>
    <w:rsid w:val="00D63E8C"/>
    <w:rsid w:val="00D64BDF"/>
    <w:rsid w:val="00D656BE"/>
    <w:rsid w:val="00D665FC"/>
    <w:rsid w:val="00D677EA"/>
    <w:rsid w:val="00D67DBF"/>
    <w:rsid w:val="00D715A1"/>
    <w:rsid w:val="00D744E3"/>
    <w:rsid w:val="00D801FA"/>
    <w:rsid w:val="00D81FE0"/>
    <w:rsid w:val="00D83DCC"/>
    <w:rsid w:val="00D8747A"/>
    <w:rsid w:val="00D91D72"/>
    <w:rsid w:val="00D9383D"/>
    <w:rsid w:val="00DA1AD0"/>
    <w:rsid w:val="00DA2BE4"/>
    <w:rsid w:val="00DA2C86"/>
    <w:rsid w:val="00DA2CAB"/>
    <w:rsid w:val="00DA63A0"/>
    <w:rsid w:val="00DB002A"/>
    <w:rsid w:val="00DB1EDF"/>
    <w:rsid w:val="00DB349B"/>
    <w:rsid w:val="00DB40BB"/>
    <w:rsid w:val="00DB505E"/>
    <w:rsid w:val="00DC0085"/>
    <w:rsid w:val="00DC1739"/>
    <w:rsid w:val="00DC2663"/>
    <w:rsid w:val="00DC2AB4"/>
    <w:rsid w:val="00DC453C"/>
    <w:rsid w:val="00DC5098"/>
    <w:rsid w:val="00DC5113"/>
    <w:rsid w:val="00DC5447"/>
    <w:rsid w:val="00DD130B"/>
    <w:rsid w:val="00DD15F4"/>
    <w:rsid w:val="00DD460C"/>
    <w:rsid w:val="00DD626A"/>
    <w:rsid w:val="00DE0183"/>
    <w:rsid w:val="00DE3024"/>
    <w:rsid w:val="00DE34C4"/>
    <w:rsid w:val="00DE4A29"/>
    <w:rsid w:val="00DE65C6"/>
    <w:rsid w:val="00DF101A"/>
    <w:rsid w:val="00DF1EA3"/>
    <w:rsid w:val="00DF1F68"/>
    <w:rsid w:val="00DF760B"/>
    <w:rsid w:val="00E00F10"/>
    <w:rsid w:val="00E02E9F"/>
    <w:rsid w:val="00E037E2"/>
    <w:rsid w:val="00E050B2"/>
    <w:rsid w:val="00E05864"/>
    <w:rsid w:val="00E06F56"/>
    <w:rsid w:val="00E06F81"/>
    <w:rsid w:val="00E10234"/>
    <w:rsid w:val="00E11F18"/>
    <w:rsid w:val="00E123FC"/>
    <w:rsid w:val="00E14389"/>
    <w:rsid w:val="00E2073E"/>
    <w:rsid w:val="00E216BF"/>
    <w:rsid w:val="00E2340E"/>
    <w:rsid w:val="00E24A1C"/>
    <w:rsid w:val="00E255FF"/>
    <w:rsid w:val="00E269D4"/>
    <w:rsid w:val="00E27BA6"/>
    <w:rsid w:val="00E32003"/>
    <w:rsid w:val="00E33844"/>
    <w:rsid w:val="00E34BD7"/>
    <w:rsid w:val="00E371CD"/>
    <w:rsid w:val="00E3738F"/>
    <w:rsid w:val="00E40A30"/>
    <w:rsid w:val="00E40F7B"/>
    <w:rsid w:val="00E42CB0"/>
    <w:rsid w:val="00E43163"/>
    <w:rsid w:val="00E46749"/>
    <w:rsid w:val="00E472A8"/>
    <w:rsid w:val="00E52597"/>
    <w:rsid w:val="00E54937"/>
    <w:rsid w:val="00E54A91"/>
    <w:rsid w:val="00E557AA"/>
    <w:rsid w:val="00E55EE4"/>
    <w:rsid w:val="00E611F8"/>
    <w:rsid w:val="00E62C87"/>
    <w:rsid w:val="00E62D39"/>
    <w:rsid w:val="00E65DC9"/>
    <w:rsid w:val="00E6724A"/>
    <w:rsid w:val="00E718A5"/>
    <w:rsid w:val="00E71B60"/>
    <w:rsid w:val="00E722E6"/>
    <w:rsid w:val="00E72795"/>
    <w:rsid w:val="00E72F6C"/>
    <w:rsid w:val="00E76EC7"/>
    <w:rsid w:val="00E80751"/>
    <w:rsid w:val="00E817CD"/>
    <w:rsid w:val="00E829DE"/>
    <w:rsid w:val="00E830B7"/>
    <w:rsid w:val="00E85123"/>
    <w:rsid w:val="00E858FB"/>
    <w:rsid w:val="00E86420"/>
    <w:rsid w:val="00E868E2"/>
    <w:rsid w:val="00E87847"/>
    <w:rsid w:val="00E90FCA"/>
    <w:rsid w:val="00E91248"/>
    <w:rsid w:val="00E94171"/>
    <w:rsid w:val="00E94E0D"/>
    <w:rsid w:val="00E9631C"/>
    <w:rsid w:val="00EA05BC"/>
    <w:rsid w:val="00EA062E"/>
    <w:rsid w:val="00EA1C61"/>
    <w:rsid w:val="00EA1D5D"/>
    <w:rsid w:val="00EA25E7"/>
    <w:rsid w:val="00EA448D"/>
    <w:rsid w:val="00EA4C31"/>
    <w:rsid w:val="00EA5094"/>
    <w:rsid w:val="00EA6164"/>
    <w:rsid w:val="00EA6ECF"/>
    <w:rsid w:val="00EA794C"/>
    <w:rsid w:val="00EB0324"/>
    <w:rsid w:val="00EB35AF"/>
    <w:rsid w:val="00EB3DBA"/>
    <w:rsid w:val="00EB4638"/>
    <w:rsid w:val="00EB4CE8"/>
    <w:rsid w:val="00EB520F"/>
    <w:rsid w:val="00EB7EFE"/>
    <w:rsid w:val="00EC3213"/>
    <w:rsid w:val="00EC3BC2"/>
    <w:rsid w:val="00EC497D"/>
    <w:rsid w:val="00EC4F7D"/>
    <w:rsid w:val="00EC507B"/>
    <w:rsid w:val="00EC5C85"/>
    <w:rsid w:val="00EC5F55"/>
    <w:rsid w:val="00EC74AB"/>
    <w:rsid w:val="00EC7691"/>
    <w:rsid w:val="00EC76A1"/>
    <w:rsid w:val="00EC78C4"/>
    <w:rsid w:val="00ED2925"/>
    <w:rsid w:val="00ED5E73"/>
    <w:rsid w:val="00ED62F7"/>
    <w:rsid w:val="00ED6344"/>
    <w:rsid w:val="00EE03EB"/>
    <w:rsid w:val="00EE1604"/>
    <w:rsid w:val="00EE1E31"/>
    <w:rsid w:val="00EE3830"/>
    <w:rsid w:val="00EE4FC4"/>
    <w:rsid w:val="00EE60E0"/>
    <w:rsid w:val="00EE6351"/>
    <w:rsid w:val="00EE66F0"/>
    <w:rsid w:val="00EF032C"/>
    <w:rsid w:val="00EF40FC"/>
    <w:rsid w:val="00EF77CC"/>
    <w:rsid w:val="00EF78C9"/>
    <w:rsid w:val="00F017C0"/>
    <w:rsid w:val="00F019C7"/>
    <w:rsid w:val="00F02A9C"/>
    <w:rsid w:val="00F03A90"/>
    <w:rsid w:val="00F04567"/>
    <w:rsid w:val="00F058E0"/>
    <w:rsid w:val="00F07287"/>
    <w:rsid w:val="00F07B78"/>
    <w:rsid w:val="00F123DC"/>
    <w:rsid w:val="00F12AC4"/>
    <w:rsid w:val="00F1444D"/>
    <w:rsid w:val="00F15C32"/>
    <w:rsid w:val="00F16C80"/>
    <w:rsid w:val="00F16F8B"/>
    <w:rsid w:val="00F204B7"/>
    <w:rsid w:val="00F21C96"/>
    <w:rsid w:val="00F22E2E"/>
    <w:rsid w:val="00F23E5B"/>
    <w:rsid w:val="00F2489B"/>
    <w:rsid w:val="00F272E1"/>
    <w:rsid w:val="00F27F3D"/>
    <w:rsid w:val="00F323B8"/>
    <w:rsid w:val="00F33B40"/>
    <w:rsid w:val="00F348F6"/>
    <w:rsid w:val="00F36856"/>
    <w:rsid w:val="00F4102D"/>
    <w:rsid w:val="00F41759"/>
    <w:rsid w:val="00F42851"/>
    <w:rsid w:val="00F4470F"/>
    <w:rsid w:val="00F47B83"/>
    <w:rsid w:val="00F47CFB"/>
    <w:rsid w:val="00F5084A"/>
    <w:rsid w:val="00F50C65"/>
    <w:rsid w:val="00F51AE1"/>
    <w:rsid w:val="00F51C49"/>
    <w:rsid w:val="00F5392B"/>
    <w:rsid w:val="00F53D0C"/>
    <w:rsid w:val="00F53F02"/>
    <w:rsid w:val="00F54722"/>
    <w:rsid w:val="00F61685"/>
    <w:rsid w:val="00F627B4"/>
    <w:rsid w:val="00F659CB"/>
    <w:rsid w:val="00F71E7F"/>
    <w:rsid w:val="00F73DA5"/>
    <w:rsid w:val="00F76C86"/>
    <w:rsid w:val="00F800EC"/>
    <w:rsid w:val="00F80856"/>
    <w:rsid w:val="00F82126"/>
    <w:rsid w:val="00F844AA"/>
    <w:rsid w:val="00F90CE3"/>
    <w:rsid w:val="00F92D6C"/>
    <w:rsid w:val="00F92F79"/>
    <w:rsid w:val="00F93E62"/>
    <w:rsid w:val="00F94D68"/>
    <w:rsid w:val="00F97556"/>
    <w:rsid w:val="00FA2E1C"/>
    <w:rsid w:val="00FA2E83"/>
    <w:rsid w:val="00FA4680"/>
    <w:rsid w:val="00FA49BF"/>
    <w:rsid w:val="00FB44B3"/>
    <w:rsid w:val="00FB48A0"/>
    <w:rsid w:val="00FB5809"/>
    <w:rsid w:val="00FB6CC4"/>
    <w:rsid w:val="00FC2E3B"/>
    <w:rsid w:val="00FC4131"/>
    <w:rsid w:val="00FC5BA9"/>
    <w:rsid w:val="00FC7042"/>
    <w:rsid w:val="00FC7376"/>
    <w:rsid w:val="00FC7A66"/>
    <w:rsid w:val="00FD108E"/>
    <w:rsid w:val="00FD3AC7"/>
    <w:rsid w:val="00FD5FD1"/>
    <w:rsid w:val="00FE3686"/>
    <w:rsid w:val="00FE395C"/>
    <w:rsid w:val="00FE3CA1"/>
    <w:rsid w:val="00FE4246"/>
    <w:rsid w:val="00FE5F91"/>
    <w:rsid w:val="00FE650C"/>
    <w:rsid w:val="00FF0E96"/>
    <w:rsid w:val="00FF2028"/>
    <w:rsid w:val="00FF28F6"/>
    <w:rsid w:val="00FF3E22"/>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9B3EB4"/>
  <w15:docId w15:val="{D8AF78D2-F670-4625-8AF3-1C73785E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7AB3"/>
    <w:pPr>
      <w:ind w:left="720"/>
      <w:contextualSpacing/>
    </w:pPr>
  </w:style>
  <w:style w:type="paragraph" w:styleId="Normalweb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ark">
    <w:name w:val="Strong"/>
    <w:basedOn w:val="Standardstycketeckensnitt"/>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Ljusskuggning-dekorfrg1">
    <w:name w:val="Light Shading Accent 1"/>
    <w:basedOn w:val="Normaltabell"/>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gtext">
    <w:name w:val="Balloon Text"/>
    <w:basedOn w:val="Normal"/>
    <w:link w:val="BallongtextChar"/>
    <w:uiPriority w:val="99"/>
    <w:semiHidden/>
    <w:unhideWhenUsed/>
    <w:rsid w:val="007470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70E5"/>
    <w:rPr>
      <w:rFonts w:ascii="Segoe UI" w:hAnsi="Segoe UI" w:cs="Segoe UI"/>
      <w:sz w:val="18"/>
      <w:szCs w:val="18"/>
    </w:rPr>
  </w:style>
  <w:style w:type="character" w:styleId="Kommentarsreferens">
    <w:name w:val="annotation reference"/>
    <w:basedOn w:val="Standardstycketeckensnitt"/>
    <w:uiPriority w:val="99"/>
    <w:semiHidden/>
    <w:unhideWhenUsed/>
    <w:rsid w:val="0006617C"/>
    <w:rPr>
      <w:sz w:val="16"/>
      <w:szCs w:val="16"/>
    </w:rPr>
  </w:style>
  <w:style w:type="paragraph" w:styleId="Kommentarer">
    <w:name w:val="annotation text"/>
    <w:basedOn w:val="Normal"/>
    <w:link w:val="KommentarerChar"/>
    <w:uiPriority w:val="99"/>
    <w:semiHidden/>
    <w:unhideWhenUsed/>
    <w:rsid w:val="0006617C"/>
    <w:pPr>
      <w:spacing w:line="240" w:lineRule="auto"/>
    </w:pPr>
    <w:rPr>
      <w:sz w:val="20"/>
      <w:szCs w:val="20"/>
    </w:rPr>
  </w:style>
  <w:style w:type="character" w:customStyle="1" w:styleId="KommentarerChar">
    <w:name w:val="Kommentarer Char"/>
    <w:basedOn w:val="Standardstycketeckensnitt"/>
    <w:link w:val="Kommentarer"/>
    <w:uiPriority w:val="99"/>
    <w:semiHidden/>
    <w:rsid w:val="0006617C"/>
    <w:rPr>
      <w:sz w:val="20"/>
      <w:szCs w:val="20"/>
    </w:rPr>
  </w:style>
  <w:style w:type="paragraph" w:styleId="Kommentarsmne">
    <w:name w:val="annotation subject"/>
    <w:basedOn w:val="Kommentarer"/>
    <w:next w:val="Kommentarer"/>
    <w:link w:val="KommentarsmneChar"/>
    <w:uiPriority w:val="99"/>
    <w:semiHidden/>
    <w:unhideWhenUsed/>
    <w:rsid w:val="0006617C"/>
    <w:rPr>
      <w:b/>
      <w:bCs/>
    </w:rPr>
  </w:style>
  <w:style w:type="character" w:customStyle="1" w:styleId="KommentarsmneChar">
    <w:name w:val="Kommentarsämne Char"/>
    <w:basedOn w:val="KommentarerChar"/>
    <w:link w:val="Kommentarsmne"/>
    <w:uiPriority w:val="99"/>
    <w:semiHidden/>
    <w:rsid w:val="0006617C"/>
    <w:rPr>
      <w:b/>
      <w:bCs/>
      <w:sz w:val="20"/>
      <w:szCs w:val="20"/>
    </w:rPr>
  </w:style>
  <w:style w:type="character" w:styleId="Platshllartext">
    <w:name w:val="Placeholder Text"/>
    <w:basedOn w:val="Standardstycketeckensnitt"/>
    <w:uiPriority w:val="99"/>
    <w:semiHidden/>
    <w:rsid w:val="00FF7C8E"/>
    <w:rPr>
      <w:color w:val="808080"/>
    </w:rPr>
  </w:style>
  <w:style w:type="character" w:styleId="Hyperlnk">
    <w:name w:val="Hyperlink"/>
    <w:basedOn w:val="Standardstycketeckensnitt"/>
    <w:uiPriority w:val="99"/>
    <w:unhideWhenUsed/>
    <w:rsid w:val="008373C1"/>
    <w:rPr>
      <w:color w:val="0000FF" w:themeColor="hyperlink"/>
      <w:u w:val="single"/>
    </w:rPr>
  </w:style>
  <w:style w:type="paragraph" w:styleId="Sidhuvud">
    <w:name w:val="header"/>
    <w:basedOn w:val="Normal"/>
    <w:link w:val="SidhuvudChar"/>
    <w:uiPriority w:val="99"/>
    <w:unhideWhenUsed/>
    <w:rsid w:val="00AC107B"/>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AC107B"/>
  </w:style>
  <w:style w:type="paragraph" w:styleId="Sidfot">
    <w:name w:val="footer"/>
    <w:basedOn w:val="Normal"/>
    <w:link w:val="SidfotChar"/>
    <w:uiPriority w:val="99"/>
    <w:unhideWhenUsed/>
    <w:rsid w:val="00AC107B"/>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AC107B"/>
  </w:style>
  <w:style w:type="paragraph" w:styleId="Fotnotstext">
    <w:name w:val="footnote text"/>
    <w:basedOn w:val="Normal"/>
    <w:link w:val="FotnotstextChar"/>
    <w:uiPriority w:val="99"/>
    <w:semiHidden/>
    <w:unhideWhenUsed/>
    <w:rsid w:val="0073053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3053F"/>
    <w:rPr>
      <w:sz w:val="20"/>
      <w:szCs w:val="20"/>
    </w:rPr>
  </w:style>
  <w:style w:type="character" w:styleId="Fotnotsreferens">
    <w:name w:val="footnote reference"/>
    <w:basedOn w:val="Standardstycketeckensnitt"/>
    <w:uiPriority w:val="99"/>
    <w:semiHidden/>
    <w:unhideWhenUsed/>
    <w:rsid w:val="00730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481311733">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01147167">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523012218">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00103287">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D834FA29D1A4387B4028F4E3E1CEE" ma:contentTypeVersion="13" ma:contentTypeDescription="Create a new document." ma:contentTypeScope="" ma:versionID="ec9b2171af32c210923f173fafa93fd8">
  <xsd:schema xmlns:xsd="http://www.w3.org/2001/XMLSchema" xmlns:xs="http://www.w3.org/2001/XMLSchema" xmlns:p="http://schemas.microsoft.com/office/2006/metadata/properties" xmlns:ns3="8547ea2d-1d86-4638-ad99-f56c1b86938f" xmlns:ns4="865904b3-51e6-483f-858f-068c03a04e31" targetNamespace="http://schemas.microsoft.com/office/2006/metadata/properties" ma:root="true" ma:fieldsID="210d9c2cfb65d451d690e9ec933dd699" ns3:_="" ns4:_="">
    <xsd:import namespace="8547ea2d-1d86-4638-ad99-f56c1b86938f"/>
    <xsd:import namespace="865904b3-51e6-483f-858f-068c03a04e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7ea2d-1d86-4638-ad99-f56c1b869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904b3-51e6-483f-858f-068c03a04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8547ea2d-1d86-4638-ad99-f56c1b86938f"/>
    <ds:schemaRef ds:uri="http://purl.org/dc/elements/1.1/"/>
    <ds:schemaRef ds:uri="http://schemas.microsoft.com/office/2006/metadata/properties"/>
    <ds:schemaRef ds:uri="865904b3-51e6-483f-858f-068c03a04e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3.xml><?xml version="1.0" encoding="utf-8"?>
<ds:datastoreItem xmlns:ds="http://schemas.openxmlformats.org/officeDocument/2006/customXml" ds:itemID="{BE876FD2-18E3-4280-8256-1779BA529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7ea2d-1d86-4638-ad99-f56c1b86938f"/>
    <ds:schemaRef ds:uri="865904b3-51e6-483f-858f-068c03a04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D386C-69C9-42F2-B8BE-DC1BF7EA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5906</Characters>
  <Application>Microsoft Office Word</Application>
  <DocSecurity>4</DocSecurity>
  <Lines>49</Lines>
  <Paragraphs>14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Document type Communiqué de Presse Groupe</vt:lpstr>
      <vt:lpstr>Document type Communiqué de Presse Groupe</vt:lpstr>
      <vt:lpstr>Document type Communiqué de Presse Groupe</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LYRBORN Karin</cp:lastModifiedBy>
  <cp:revision>2</cp:revision>
  <cp:lastPrinted>2020-12-15T01:04:00Z</cp:lastPrinted>
  <dcterms:created xsi:type="dcterms:W3CDTF">2021-01-12T09:01:00Z</dcterms:created>
  <dcterms:modified xsi:type="dcterms:W3CDTF">2021-01-12T09:01:00Z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_NewReviewCycle">
    <vt:lpwstr/>
  </property>
  <property fmtid="{D5CDD505-2E9C-101B-9397-08002B2CF9AE}" pid="5" name="Sensitivity">
    <vt:lpwstr>Confidential C Accessible to everybody</vt:lpwstr>
  </property>
  <property fmtid="{D5CDD505-2E9C-101B-9397-08002B2CF9AE}" pid="6" name="MSIP_Label_7f30fc12-c89a-4829-a476-5bf9e2086332_Enabled">
    <vt:lpwstr>true</vt:lpwstr>
  </property>
  <property fmtid="{D5CDD505-2E9C-101B-9397-08002B2CF9AE}" pid="7" name="MSIP_Label_7f30fc12-c89a-4829-a476-5bf9e2086332_SetDate">
    <vt:lpwstr>2020-07-17T15:14:14Z</vt:lpwstr>
  </property>
  <property fmtid="{D5CDD505-2E9C-101B-9397-08002B2CF9AE}" pid="8" name="MSIP_Label_7f30fc12-c89a-4829-a476-5bf9e2086332_Method">
    <vt:lpwstr>Privileged</vt:lpwstr>
  </property>
  <property fmtid="{D5CDD505-2E9C-101B-9397-08002B2CF9AE}" pid="9" name="MSIP_Label_7f30fc12-c89a-4829-a476-5bf9e2086332_Name">
    <vt:lpwstr>Not protected (Anyone)_0</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ActionId">
    <vt:lpwstr>a07903ec-71f5-4f0b-8e73-0000ce6e9f05</vt:lpwstr>
  </property>
  <property fmtid="{D5CDD505-2E9C-101B-9397-08002B2CF9AE}" pid="12" name="MSIP_Label_7f30fc12-c89a-4829-a476-5bf9e2086332_ContentBits">
    <vt:lpwstr>0</vt:lpwstr>
  </property>
  <property fmtid="{D5CDD505-2E9C-101B-9397-08002B2CF9AE}" pid="13" name="ContentTypeId">
    <vt:lpwstr>0x010100D0CD834FA29D1A4387B4028F4E3E1CEE</vt:lpwstr>
  </property>
</Properties>
</file>