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CD0A" w14:textId="27E7CDF3" w:rsidR="00FD0056" w:rsidRPr="002B542E" w:rsidRDefault="00FD0056" w:rsidP="008C7B85">
      <w:pPr>
        <w:spacing w:line="276" w:lineRule="auto"/>
        <w:rPr>
          <w:rFonts w:ascii="Montserrat" w:hAnsi="Montserrat" w:cs="Times New Roman"/>
        </w:rPr>
      </w:pPr>
    </w:p>
    <w:p w14:paraId="0E5DE3EF" w14:textId="02D4B9E6" w:rsidR="00FD0056" w:rsidRPr="002B542E" w:rsidRDefault="00752FD2" w:rsidP="008C7B85">
      <w:pPr>
        <w:spacing w:line="276" w:lineRule="auto"/>
        <w:rPr>
          <w:rFonts w:ascii="Montserrat" w:hAnsi="Montserrat" w:cs="Times New Roman"/>
        </w:rPr>
      </w:pPr>
      <w:r w:rsidRPr="002B542E">
        <w:rPr>
          <w:rFonts w:ascii="Montserrat" w:hAnsi="Montserrat" w:cs="Times New Roman"/>
          <w:noProof/>
          <w:lang w:val="en-US"/>
        </w:rPr>
        <w:drawing>
          <wp:anchor distT="0" distB="0" distL="114300" distR="114300" simplePos="0" relativeHeight="251659264" behindDoc="1" locked="0" layoutInCell="1" allowOverlap="1" wp14:anchorId="798E7B03" wp14:editId="1C9E580A">
            <wp:simplePos x="0" y="0"/>
            <wp:positionH relativeFrom="column">
              <wp:posOffset>17780</wp:posOffset>
            </wp:positionH>
            <wp:positionV relativeFrom="paragraph">
              <wp:posOffset>39582</wp:posOffset>
            </wp:positionV>
            <wp:extent cx="2224800" cy="456890"/>
            <wp:effectExtent l="0" t="0" r="0" b="635"/>
            <wp:wrapTight wrapText="bothSides">
              <wp:wrapPolygon edited="0">
                <wp:start x="0" y="0"/>
                <wp:lineTo x="0" y="21029"/>
                <wp:lineTo x="21458" y="21029"/>
                <wp:lineTo x="2145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5">
                      <a:extLst>
                        <a:ext uri="{28A0092B-C50C-407E-A947-70E740481C1C}">
                          <a14:useLocalDpi xmlns:a14="http://schemas.microsoft.com/office/drawing/2010/main" val="0"/>
                        </a:ext>
                      </a:extLst>
                    </a:blip>
                    <a:stretch>
                      <a:fillRect/>
                    </a:stretch>
                  </pic:blipFill>
                  <pic:spPr>
                    <a:xfrm>
                      <a:off x="0" y="0"/>
                      <a:ext cx="2224800" cy="456890"/>
                    </a:xfrm>
                    <a:prstGeom prst="rect">
                      <a:avLst/>
                    </a:prstGeom>
                  </pic:spPr>
                </pic:pic>
              </a:graphicData>
            </a:graphic>
            <wp14:sizeRelH relativeFrom="margin">
              <wp14:pctWidth>0</wp14:pctWidth>
            </wp14:sizeRelH>
            <wp14:sizeRelV relativeFrom="margin">
              <wp14:pctHeight>0</wp14:pctHeight>
            </wp14:sizeRelV>
          </wp:anchor>
        </w:drawing>
      </w:r>
    </w:p>
    <w:p w14:paraId="5DF9C6EE" w14:textId="77777777" w:rsidR="00752FD2" w:rsidRPr="002B542E" w:rsidRDefault="00752FD2" w:rsidP="008C7B85">
      <w:pPr>
        <w:spacing w:line="276" w:lineRule="auto"/>
        <w:outlineLvl w:val="0"/>
        <w:rPr>
          <w:rFonts w:ascii="Montserrat" w:hAnsi="Montserrat" w:cs="Times New Roman"/>
        </w:rPr>
      </w:pPr>
    </w:p>
    <w:p w14:paraId="3547FBC3" w14:textId="5A22EC7F" w:rsidR="00C71A7E" w:rsidRDefault="00A25B8C" w:rsidP="008C7B85">
      <w:pPr>
        <w:spacing w:line="276" w:lineRule="auto"/>
        <w:outlineLvl w:val="0"/>
        <w:rPr>
          <w:rFonts w:ascii="Montserrat" w:hAnsi="Montserrat" w:cs="Times New Roman"/>
          <w:sz w:val="22"/>
          <w:szCs w:val="22"/>
        </w:rPr>
      </w:pPr>
      <w:r>
        <w:rPr>
          <w:rFonts w:ascii="Montserrat" w:hAnsi="Montserrat" w:cs="Times New Roman"/>
        </w:rPr>
        <w:br/>
      </w:r>
    </w:p>
    <w:p w14:paraId="49CB2D43" w14:textId="25922788" w:rsidR="00AD7839" w:rsidRDefault="00BC2B69" w:rsidP="008C7B85">
      <w:pPr>
        <w:spacing w:line="276" w:lineRule="auto"/>
        <w:outlineLvl w:val="0"/>
        <w:rPr>
          <w:rFonts w:ascii="Montserrat" w:hAnsi="Montserrat" w:cs="Times New Roman"/>
          <w:sz w:val="20"/>
          <w:szCs w:val="20"/>
        </w:rPr>
      </w:pPr>
      <w:r w:rsidRPr="0027047E">
        <w:rPr>
          <w:rFonts w:ascii="Montserrat" w:hAnsi="Montserrat" w:cs="Times New Roman"/>
          <w:sz w:val="20"/>
          <w:szCs w:val="20"/>
        </w:rPr>
        <w:t>Helsingborg den 13 juni 2019</w:t>
      </w:r>
    </w:p>
    <w:p w14:paraId="73034F04" w14:textId="77777777" w:rsidR="00C71A7E" w:rsidRPr="0027047E" w:rsidRDefault="00C71A7E" w:rsidP="008C7B85">
      <w:pPr>
        <w:spacing w:line="276" w:lineRule="auto"/>
        <w:outlineLvl w:val="0"/>
        <w:rPr>
          <w:rFonts w:ascii="Montserrat" w:hAnsi="Montserrat" w:cs="Times New Roman"/>
          <w:sz w:val="20"/>
          <w:szCs w:val="20"/>
        </w:rPr>
      </w:pPr>
    </w:p>
    <w:p w14:paraId="67289F86" w14:textId="5F3CD6C0" w:rsidR="00FA40B9" w:rsidRPr="00BC2B69" w:rsidRDefault="00FA40B9" w:rsidP="00FA40B9">
      <w:pPr>
        <w:spacing w:line="276" w:lineRule="auto"/>
        <w:rPr>
          <w:rFonts w:ascii="Montserrat" w:hAnsi="Montserrat" w:cs="Times New Roman"/>
          <w:b/>
        </w:rPr>
      </w:pPr>
      <w:r w:rsidRPr="00BC2B69">
        <w:rPr>
          <w:rFonts w:ascii="Montserrat" w:hAnsi="Montserrat" w:cs="Times New Roman"/>
          <w:b/>
        </w:rPr>
        <w:t>Pressmeddelande</w:t>
      </w:r>
    </w:p>
    <w:p w14:paraId="7A8D00A0" w14:textId="42C77CF3" w:rsidR="00FA40B9" w:rsidRDefault="002F7802" w:rsidP="00FA40B9">
      <w:pPr>
        <w:spacing w:line="276" w:lineRule="auto"/>
        <w:rPr>
          <w:rFonts w:ascii="Montserrat" w:hAnsi="Montserrat" w:cs="Times New Roman"/>
          <w:b/>
          <w:sz w:val="28"/>
          <w:szCs w:val="28"/>
        </w:rPr>
      </w:pPr>
      <w:r>
        <w:rPr>
          <w:rFonts w:ascii="Montserrat" w:hAnsi="Montserrat" w:cs="Times New Roman"/>
          <w:sz w:val="20"/>
          <w:szCs w:val="20"/>
        </w:rPr>
        <w:br/>
      </w:r>
      <w:r w:rsidR="00FA40B9">
        <w:rPr>
          <w:rFonts w:ascii="Montserrat" w:hAnsi="Montserrat" w:cs="Times New Roman"/>
          <w:b/>
          <w:sz w:val="28"/>
          <w:szCs w:val="28"/>
        </w:rPr>
        <w:t>Kommuniké från årsstämma i AQILION AB</w:t>
      </w:r>
    </w:p>
    <w:p w14:paraId="65F38721" w14:textId="77777777" w:rsidR="00DA5FCB" w:rsidRPr="00BC2B69" w:rsidRDefault="00DA5FCB" w:rsidP="002C36F8">
      <w:pPr>
        <w:spacing w:line="276" w:lineRule="auto"/>
        <w:outlineLvl w:val="0"/>
        <w:rPr>
          <w:rFonts w:ascii="Montserrat" w:hAnsi="Montserrat" w:cs="Times New Roman"/>
          <w:b/>
        </w:rPr>
      </w:pPr>
      <w:r w:rsidRPr="00F628EF">
        <w:rPr>
          <w:rFonts w:ascii="Montserrat" w:hAnsi="Montserrat" w:cs="Times New Roman"/>
          <w:b/>
          <w:sz w:val="28"/>
          <w:szCs w:val="28"/>
        </w:rPr>
        <w:br/>
      </w:r>
      <w:r w:rsidR="00FA40B9" w:rsidRPr="00BC2B69">
        <w:rPr>
          <w:rFonts w:ascii="Montserrat" w:hAnsi="Montserrat" w:cs="Times New Roman"/>
          <w:b/>
        </w:rPr>
        <w:t xml:space="preserve">AQILION AB (tidigare under namnet </w:t>
      </w:r>
      <w:r w:rsidR="002C36F8" w:rsidRPr="00BC2B69">
        <w:rPr>
          <w:rFonts w:ascii="Montserrat" w:hAnsi="Montserrat" w:cs="Times New Roman"/>
          <w:b/>
        </w:rPr>
        <w:t>Partners för Utvecklingsinvesteringar inom Life Sciences</w:t>
      </w:r>
      <w:r w:rsidR="00B621B4" w:rsidRPr="00BC2B69">
        <w:rPr>
          <w:rFonts w:ascii="Montserrat" w:hAnsi="Montserrat" w:cs="Times New Roman"/>
          <w:b/>
        </w:rPr>
        <w:t>,</w:t>
      </w:r>
      <w:r w:rsidR="00FA40B9" w:rsidRPr="00BC2B69">
        <w:rPr>
          <w:rFonts w:ascii="Montserrat" w:hAnsi="Montserrat" w:cs="Times New Roman"/>
          <w:b/>
        </w:rPr>
        <w:t xml:space="preserve"> P.U.L.S. AB)</w:t>
      </w:r>
      <w:r w:rsidR="002C36F8" w:rsidRPr="00BC2B69">
        <w:rPr>
          <w:rFonts w:ascii="Montserrat" w:hAnsi="Montserrat" w:cs="Times New Roman"/>
          <w:b/>
        </w:rPr>
        <w:t xml:space="preserve"> höll årsstämma den 12 juni 201</w:t>
      </w:r>
      <w:r w:rsidR="00FA40B9" w:rsidRPr="00BC2B69">
        <w:rPr>
          <w:rFonts w:ascii="Montserrat" w:hAnsi="Montserrat" w:cs="Times New Roman"/>
          <w:b/>
        </w:rPr>
        <w:t>9</w:t>
      </w:r>
      <w:r w:rsidR="002C36F8" w:rsidRPr="00BC2B69">
        <w:rPr>
          <w:rFonts w:ascii="Montserrat" w:hAnsi="Montserrat" w:cs="Times New Roman"/>
          <w:b/>
        </w:rPr>
        <w:t xml:space="preserve"> i Helsingborg. </w:t>
      </w:r>
    </w:p>
    <w:p w14:paraId="262C431A" w14:textId="77777777" w:rsidR="00DA5FCB" w:rsidRPr="00BC2B69" w:rsidRDefault="00DA5FCB" w:rsidP="002C36F8">
      <w:pPr>
        <w:spacing w:line="276" w:lineRule="auto"/>
        <w:outlineLvl w:val="0"/>
        <w:rPr>
          <w:rFonts w:ascii="Montserrat" w:hAnsi="Montserrat" w:cs="Times New Roman"/>
          <w:sz w:val="20"/>
          <w:szCs w:val="20"/>
        </w:rPr>
      </w:pPr>
    </w:p>
    <w:p w14:paraId="741B94AE" w14:textId="77777777" w:rsidR="006629D9" w:rsidRPr="00BC2B69" w:rsidRDefault="006629D9" w:rsidP="002C36F8">
      <w:pPr>
        <w:spacing w:line="276" w:lineRule="auto"/>
        <w:outlineLvl w:val="0"/>
        <w:rPr>
          <w:rFonts w:ascii="Montserrat" w:hAnsi="Montserrat" w:cs="Times New Roman"/>
          <w:b/>
          <w:sz w:val="20"/>
          <w:szCs w:val="20"/>
        </w:rPr>
      </w:pPr>
      <w:r w:rsidRPr="00BC2B69">
        <w:rPr>
          <w:rFonts w:ascii="Montserrat" w:hAnsi="Montserrat" w:cs="Times New Roman"/>
          <w:b/>
          <w:sz w:val="20"/>
          <w:szCs w:val="20"/>
        </w:rPr>
        <w:t>Valberedningen</w:t>
      </w:r>
    </w:p>
    <w:p w14:paraId="32C1C0A8" w14:textId="55C8CFBF" w:rsidR="006629D9" w:rsidRPr="00BC2B69" w:rsidRDefault="006629D9" w:rsidP="002C36F8">
      <w:pPr>
        <w:spacing w:line="276" w:lineRule="auto"/>
        <w:outlineLvl w:val="0"/>
        <w:rPr>
          <w:rFonts w:ascii="Montserrat" w:hAnsi="Montserrat" w:cs="Times New Roman"/>
          <w:sz w:val="20"/>
          <w:szCs w:val="20"/>
        </w:rPr>
      </w:pPr>
      <w:r w:rsidRPr="00BC2B69">
        <w:rPr>
          <w:rFonts w:ascii="Montserrat" w:hAnsi="Montserrat" w:cs="Times New Roman"/>
          <w:sz w:val="20"/>
          <w:szCs w:val="20"/>
        </w:rPr>
        <w:t xml:space="preserve">Valberedningen har bestått av Åke Fredriksson (ordförande), Helena </w:t>
      </w:r>
      <w:proofErr w:type="spellStart"/>
      <w:r w:rsidRPr="00BC2B69">
        <w:rPr>
          <w:rFonts w:ascii="Montserrat" w:hAnsi="Montserrat" w:cs="Times New Roman"/>
          <w:sz w:val="20"/>
          <w:szCs w:val="20"/>
        </w:rPr>
        <w:t>Arcombe</w:t>
      </w:r>
      <w:proofErr w:type="spellEnd"/>
      <w:r w:rsidRPr="00BC2B69">
        <w:rPr>
          <w:rFonts w:ascii="Montserrat" w:hAnsi="Montserrat" w:cs="Times New Roman"/>
          <w:sz w:val="20"/>
          <w:szCs w:val="20"/>
        </w:rPr>
        <w:t xml:space="preserve">, Arvid </w:t>
      </w:r>
      <w:proofErr w:type="spellStart"/>
      <w:r w:rsidRPr="00BC2B69">
        <w:rPr>
          <w:rFonts w:ascii="Montserrat" w:hAnsi="Montserrat" w:cs="Times New Roman"/>
          <w:sz w:val="20"/>
          <w:szCs w:val="20"/>
        </w:rPr>
        <w:t>Gierow</w:t>
      </w:r>
      <w:proofErr w:type="spellEnd"/>
      <w:r w:rsidRPr="00BC2B69">
        <w:rPr>
          <w:rFonts w:ascii="Montserrat" w:hAnsi="Montserrat" w:cs="Times New Roman"/>
          <w:sz w:val="20"/>
          <w:szCs w:val="20"/>
        </w:rPr>
        <w:t xml:space="preserve"> samt Lena Mårtensson.</w:t>
      </w:r>
      <w:r w:rsidRPr="00BC2B69">
        <w:rPr>
          <w:rFonts w:ascii="Montserrat" w:hAnsi="Montserrat" w:cs="Times New Roman"/>
          <w:sz w:val="20"/>
          <w:szCs w:val="20"/>
        </w:rPr>
        <w:br/>
      </w:r>
    </w:p>
    <w:p w14:paraId="64DD3587" w14:textId="03C1283F" w:rsidR="002C36F8" w:rsidRPr="00BC2B69" w:rsidRDefault="00DA5FCB" w:rsidP="002C36F8">
      <w:pPr>
        <w:spacing w:line="276" w:lineRule="auto"/>
        <w:outlineLvl w:val="0"/>
        <w:rPr>
          <w:rFonts w:ascii="Montserrat" w:hAnsi="Montserrat" w:cs="Times New Roman"/>
          <w:sz w:val="20"/>
          <w:szCs w:val="20"/>
        </w:rPr>
      </w:pPr>
      <w:r w:rsidRPr="00BC2B69">
        <w:rPr>
          <w:rFonts w:ascii="Montserrat" w:hAnsi="Montserrat" w:cs="Times New Roman"/>
          <w:b/>
          <w:sz w:val="20"/>
          <w:szCs w:val="20"/>
        </w:rPr>
        <w:t>Val av styrelse</w:t>
      </w:r>
      <w:r w:rsidRPr="00BC2B69">
        <w:rPr>
          <w:rFonts w:ascii="Montserrat" w:hAnsi="Montserrat" w:cs="Times New Roman"/>
          <w:sz w:val="20"/>
          <w:szCs w:val="20"/>
        </w:rPr>
        <w:br/>
      </w:r>
      <w:r w:rsidR="001B50D2">
        <w:rPr>
          <w:rFonts w:ascii="Montserrat" w:hAnsi="Montserrat" w:cs="Times New Roman"/>
          <w:sz w:val="20"/>
          <w:szCs w:val="20"/>
        </w:rPr>
        <w:t xml:space="preserve">Styrelsen ska bestå av 7 ordinarie ledamöter utan suppleanter. </w:t>
      </w:r>
      <w:r w:rsidR="002C36F8" w:rsidRPr="00BC2B69">
        <w:rPr>
          <w:rFonts w:ascii="Montserrat" w:hAnsi="Montserrat" w:cs="Times New Roman"/>
          <w:sz w:val="20"/>
          <w:szCs w:val="20"/>
        </w:rPr>
        <w:t xml:space="preserve">Vid stämman omvaldes styrelseledamöterna </w:t>
      </w:r>
      <w:r w:rsidR="00FA40B9" w:rsidRPr="00BC2B69">
        <w:rPr>
          <w:rFonts w:ascii="Montserrat" w:hAnsi="Montserrat" w:cs="Times New Roman"/>
          <w:sz w:val="20"/>
          <w:szCs w:val="20"/>
        </w:rPr>
        <w:t xml:space="preserve">Roland Andersson, Marie </w:t>
      </w:r>
      <w:proofErr w:type="spellStart"/>
      <w:r w:rsidR="00FA40B9" w:rsidRPr="00BC2B69">
        <w:rPr>
          <w:rFonts w:ascii="Montserrat" w:hAnsi="Montserrat" w:cs="Times New Roman"/>
          <w:sz w:val="20"/>
          <w:szCs w:val="20"/>
        </w:rPr>
        <w:t>Lidgard</w:t>
      </w:r>
      <w:proofErr w:type="spellEnd"/>
      <w:r w:rsidR="00FA40B9" w:rsidRPr="00BC2B69">
        <w:rPr>
          <w:rFonts w:ascii="Montserrat" w:hAnsi="Montserrat" w:cs="Times New Roman"/>
          <w:sz w:val="20"/>
          <w:szCs w:val="20"/>
        </w:rPr>
        <w:t xml:space="preserve">, Jörgen Johnsson, Johan Lund, Andreas </w:t>
      </w:r>
      <w:proofErr w:type="spellStart"/>
      <w:r w:rsidR="00FA40B9" w:rsidRPr="00BC2B69">
        <w:rPr>
          <w:rFonts w:ascii="Montserrat" w:hAnsi="Montserrat" w:cs="Times New Roman"/>
          <w:sz w:val="20"/>
          <w:szCs w:val="20"/>
        </w:rPr>
        <w:t>Segerros</w:t>
      </w:r>
      <w:proofErr w:type="spellEnd"/>
      <w:r w:rsidR="00FA40B9" w:rsidRPr="00BC2B69">
        <w:rPr>
          <w:rFonts w:ascii="Montserrat" w:hAnsi="Montserrat" w:cs="Times New Roman"/>
          <w:sz w:val="20"/>
          <w:szCs w:val="20"/>
        </w:rPr>
        <w:t xml:space="preserve"> </w:t>
      </w:r>
      <w:r w:rsidR="002C36F8" w:rsidRPr="00BC2B69">
        <w:rPr>
          <w:rFonts w:ascii="Montserrat" w:hAnsi="Montserrat" w:cs="Times New Roman"/>
          <w:sz w:val="20"/>
          <w:szCs w:val="20"/>
        </w:rPr>
        <w:t xml:space="preserve">och Karin </w:t>
      </w:r>
      <w:proofErr w:type="spellStart"/>
      <w:r w:rsidR="002C36F8" w:rsidRPr="00BC2B69">
        <w:rPr>
          <w:rFonts w:ascii="Montserrat" w:hAnsi="Montserrat" w:cs="Times New Roman"/>
          <w:sz w:val="20"/>
          <w:szCs w:val="20"/>
        </w:rPr>
        <w:t>Wingstrand</w:t>
      </w:r>
      <w:proofErr w:type="spellEnd"/>
      <w:r w:rsidR="002C36F8" w:rsidRPr="00BC2B69">
        <w:rPr>
          <w:rFonts w:ascii="Montserrat" w:hAnsi="Montserrat" w:cs="Times New Roman"/>
          <w:sz w:val="20"/>
          <w:szCs w:val="20"/>
        </w:rPr>
        <w:t xml:space="preserve">. </w:t>
      </w:r>
      <w:r w:rsidR="00B621B4" w:rsidRPr="00BC2B69">
        <w:rPr>
          <w:rFonts w:ascii="Montserrat" w:hAnsi="Montserrat" w:cs="Times New Roman"/>
          <w:sz w:val="20"/>
          <w:szCs w:val="20"/>
        </w:rPr>
        <w:t xml:space="preserve">Michael Oredsson </w:t>
      </w:r>
      <w:r w:rsidR="00347C32" w:rsidRPr="00BC2B69">
        <w:rPr>
          <w:rFonts w:ascii="Montserrat" w:hAnsi="Montserrat" w:cs="Times New Roman"/>
          <w:sz w:val="20"/>
          <w:szCs w:val="20"/>
        </w:rPr>
        <w:t xml:space="preserve">hade avböjt omval. </w:t>
      </w:r>
      <w:r w:rsidR="002C36F8" w:rsidRPr="00BC2B69">
        <w:rPr>
          <w:rFonts w:ascii="Montserrat" w:hAnsi="Montserrat" w:cs="Times New Roman"/>
          <w:sz w:val="20"/>
          <w:szCs w:val="20"/>
        </w:rPr>
        <w:t>Till ny styrelseledam</w:t>
      </w:r>
      <w:r w:rsidR="00347C32" w:rsidRPr="00BC2B69">
        <w:rPr>
          <w:rFonts w:ascii="Montserrat" w:hAnsi="Montserrat" w:cs="Times New Roman"/>
          <w:sz w:val="20"/>
          <w:szCs w:val="20"/>
        </w:rPr>
        <w:t>ot</w:t>
      </w:r>
      <w:r w:rsidR="002C36F8" w:rsidRPr="00BC2B69">
        <w:rPr>
          <w:rFonts w:ascii="Montserrat" w:hAnsi="Montserrat" w:cs="Times New Roman"/>
          <w:sz w:val="20"/>
          <w:szCs w:val="20"/>
        </w:rPr>
        <w:t xml:space="preserve"> valdes</w:t>
      </w:r>
      <w:r w:rsidR="00347C32" w:rsidRPr="00BC2B69">
        <w:rPr>
          <w:rFonts w:ascii="Montserrat" w:hAnsi="Montserrat" w:cs="Times New Roman"/>
          <w:sz w:val="20"/>
          <w:szCs w:val="20"/>
        </w:rPr>
        <w:t xml:space="preserve"> Martin Olovsson.</w:t>
      </w:r>
      <w:r w:rsidR="002C36F8" w:rsidRPr="00BC2B69">
        <w:rPr>
          <w:rFonts w:ascii="Montserrat" w:hAnsi="Montserrat" w:cs="Times New Roman"/>
          <w:sz w:val="20"/>
          <w:szCs w:val="20"/>
        </w:rPr>
        <w:t xml:space="preserve"> Johan Lund </w:t>
      </w:r>
      <w:r w:rsidR="00347C32" w:rsidRPr="00BC2B69">
        <w:rPr>
          <w:rFonts w:ascii="Montserrat" w:hAnsi="Montserrat" w:cs="Times New Roman"/>
          <w:sz w:val="20"/>
          <w:szCs w:val="20"/>
        </w:rPr>
        <w:t>om</w:t>
      </w:r>
      <w:r w:rsidR="002C36F8" w:rsidRPr="00BC2B69">
        <w:rPr>
          <w:rFonts w:ascii="Montserrat" w:hAnsi="Montserrat" w:cs="Times New Roman"/>
          <w:sz w:val="20"/>
          <w:szCs w:val="20"/>
        </w:rPr>
        <w:t>valdes till styrelseordförande.</w:t>
      </w:r>
    </w:p>
    <w:p w14:paraId="155B6B8A" w14:textId="77777777" w:rsidR="002C36F8" w:rsidRPr="00BC2B69" w:rsidRDefault="002C36F8" w:rsidP="002C36F8">
      <w:pPr>
        <w:spacing w:line="276" w:lineRule="auto"/>
        <w:outlineLvl w:val="0"/>
        <w:rPr>
          <w:rFonts w:ascii="Montserrat" w:hAnsi="Montserrat" w:cs="Times New Roman"/>
          <w:sz w:val="20"/>
          <w:szCs w:val="20"/>
        </w:rPr>
      </w:pPr>
    </w:p>
    <w:p w14:paraId="0F96CAFA" w14:textId="1B9DC544" w:rsidR="002C36F8" w:rsidRPr="00CF1A7D" w:rsidRDefault="002C36F8" w:rsidP="00CF1A7D">
      <w:pPr>
        <w:rPr>
          <w:rFonts w:ascii="Times New Roman" w:eastAsia="Times New Roman" w:hAnsi="Times New Roman" w:cs="Times New Roman"/>
          <w:lang w:eastAsia="sv-SE"/>
        </w:rPr>
      </w:pPr>
      <w:r w:rsidRPr="00BC2B69">
        <w:rPr>
          <w:rFonts w:ascii="Montserrat" w:hAnsi="Montserrat" w:cs="Times New Roman"/>
          <w:sz w:val="20"/>
          <w:szCs w:val="20"/>
        </w:rPr>
        <w:t xml:space="preserve">Styrelseledamoten </w:t>
      </w:r>
      <w:r w:rsidR="00B621B4" w:rsidRPr="00BC2B69">
        <w:rPr>
          <w:rFonts w:ascii="Montserrat" w:hAnsi="Montserrat" w:cs="Times New Roman"/>
          <w:sz w:val="20"/>
          <w:szCs w:val="20"/>
        </w:rPr>
        <w:t xml:space="preserve">Martin Olovsson har en bred och gedigen erfarenhet från </w:t>
      </w:r>
      <w:r w:rsidR="00DA5FCB" w:rsidRPr="00BC2B69">
        <w:rPr>
          <w:rFonts w:ascii="Montserrat" w:hAnsi="Montserrat" w:cs="Times New Roman"/>
          <w:sz w:val="20"/>
          <w:szCs w:val="20"/>
        </w:rPr>
        <w:t xml:space="preserve">ledande kommersiella </w:t>
      </w:r>
      <w:r w:rsidR="00F628EF" w:rsidRPr="00BC2B69">
        <w:rPr>
          <w:rFonts w:ascii="Montserrat" w:hAnsi="Montserrat" w:cs="Times New Roman"/>
          <w:sz w:val="20"/>
          <w:szCs w:val="20"/>
        </w:rPr>
        <w:t xml:space="preserve">och strategiska </w:t>
      </w:r>
      <w:r w:rsidR="00DA5FCB" w:rsidRPr="00BC2B69">
        <w:rPr>
          <w:rFonts w:ascii="Montserrat" w:hAnsi="Montserrat" w:cs="Times New Roman"/>
          <w:sz w:val="20"/>
          <w:szCs w:val="20"/>
        </w:rPr>
        <w:t>roller inom</w:t>
      </w:r>
      <w:r w:rsidR="00B621B4" w:rsidRPr="00BC2B69">
        <w:rPr>
          <w:rFonts w:ascii="Montserrat" w:hAnsi="Montserrat" w:cs="Times New Roman"/>
          <w:sz w:val="20"/>
          <w:szCs w:val="20"/>
        </w:rPr>
        <w:t xml:space="preserve"> läkemedelsindustrin. </w:t>
      </w:r>
      <w:r w:rsidR="00B615C7" w:rsidRPr="00BC2B69">
        <w:rPr>
          <w:rFonts w:ascii="Montserrat" w:hAnsi="Montserrat" w:cs="Times New Roman"/>
          <w:sz w:val="20"/>
          <w:szCs w:val="20"/>
        </w:rPr>
        <w:t xml:space="preserve">Sedan 2017 är </w:t>
      </w:r>
      <w:r w:rsidR="00B615C7">
        <w:rPr>
          <w:rFonts w:ascii="Montserrat" w:hAnsi="Montserrat" w:cs="Times New Roman"/>
          <w:sz w:val="20"/>
          <w:szCs w:val="20"/>
        </w:rPr>
        <w:t>Martin Olovsson</w:t>
      </w:r>
      <w:r w:rsidR="00B615C7" w:rsidRPr="00BC2B69">
        <w:rPr>
          <w:rFonts w:ascii="Montserrat" w:hAnsi="Montserrat" w:cs="Times New Roman"/>
          <w:sz w:val="20"/>
          <w:szCs w:val="20"/>
        </w:rPr>
        <w:t xml:space="preserve"> VD för AZ:s "spin-</w:t>
      </w:r>
      <w:proofErr w:type="spellStart"/>
      <w:r w:rsidR="00B615C7" w:rsidRPr="00BC2B69">
        <w:rPr>
          <w:rFonts w:ascii="Montserrat" w:hAnsi="Montserrat" w:cs="Times New Roman"/>
          <w:sz w:val="20"/>
          <w:szCs w:val="20"/>
        </w:rPr>
        <w:t>out</w:t>
      </w:r>
      <w:proofErr w:type="spellEnd"/>
      <w:r w:rsidR="00B615C7" w:rsidRPr="00BC2B69">
        <w:rPr>
          <w:rFonts w:ascii="Montserrat" w:hAnsi="Montserrat" w:cs="Times New Roman"/>
          <w:sz w:val="20"/>
          <w:szCs w:val="20"/>
        </w:rPr>
        <w:t xml:space="preserve">" bolag </w:t>
      </w:r>
      <w:proofErr w:type="spellStart"/>
      <w:r w:rsidR="00B615C7" w:rsidRPr="00BC2B69">
        <w:rPr>
          <w:rFonts w:ascii="Montserrat" w:hAnsi="Montserrat" w:cs="Times New Roman"/>
          <w:sz w:val="20"/>
          <w:szCs w:val="20"/>
        </w:rPr>
        <w:t>OnDosis</w:t>
      </w:r>
      <w:proofErr w:type="spellEnd"/>
      <w:r w:rsidR="00B615C7" w:rsidRPr="00BC2B69">
        <w:rPr>
          <w:rFonts w:ascii="Montserrat" w:hAnsi="Montserrat" w:cs="Times New Roman"/>
          <w:sz w:val="20"/>
          <w:szCs w:val="20"/>
        </w:rPr>
        <w:t xml:space="preserve"> som utvecklar och </w:t>
      </w:r>
      <w:r w:rsidR="00B615C7" w:rsidRPr="00C71A7E">
        <w:rPr>
          <w:rFonts w:ascii="Montserrat" w:hAnsi="Montserrat" w:cs="Times New Roman"/>
          <w:sz w:val="20"/>
          <w:szCs w:val="20"/>
        </w:rPr>
        <w:t xml:space="preserve">kommersialiserar en </w:t>
      </w:r>
      <w:r w:rsidR="00426833" w:rsidRPr="00C71A7E">
        <w:rPr>
          <w:rFonts w:ascii="Montserrat" w:hAnsi="Montserrat" w:cs="Times New Roman"/>
          <w:sz w:val="20"/>
          <w:szCs w:val="20"/>
        </w:rPr>
        <w:t xml:space="preserve">ny </w:t>
      </w:r>
      <w:r w:rsidR="00CF1A7D" w:rsidRPr="00C71A7E">
        <w:rPr>
          <w:rFonts w:ascii="Montserrat" w:eastAsia="Times New Roman" w:hAnsi="Montserrat" w:cs="Times New Roman"/>
          <w:color w:val="000000"/>
          <w:sz w:val="20"/>
          <w:szCs w:val="20"/>
          <w:lang w:eastAsia="sv-SE"/>
        </w:rPr>
        <w:t>kategori uppkopplade</w:t>
      </w:r>
      <w:r w:rsidR="00CF1A7D" w:rsidRPr="00C71A7E">
        <w:rPr>
          <w:rFonts w:ascii="Times New Roman" w:eastAsia="Times New Roman" w:hAnsi="Times New Roman" w:cs="Times New Roman"/>
          <w:lang w:eastAsia="sv-SE"/>
        </w:rPr>
        <w:t xml:space="preserve"> </w:t>
      </w:r>
      <w:r w:rsidR="00426833" w:rsidRPr="00C71A7E">
        <w:rPr>
          <w:rFonts w:ascii="Montserrat" w:hAnsi="Montserrat" w:cs="Times New Roman"/>
          <w:sz w:val="20"/>
          <w:szCs w:val="20"/>
        </w:rPr>
        <w:t>produkt</w:t>
      </w:r>
      <w:r w:rsidR="00CF1A7D" w:rsidRPr="00C71A7E">
        <w:rPr>
          <w:rFonts w:ascii="Montserrat" w:hAnsi="Montserrat" w:cs="Times New Roman"/>
          <w:sz w:val="20"/>
          <w:szCs w:val="20"/>
        </w:rPr>
        <w:t>er</w:t>
      </w:r>
      <w:r w:rsidR="00B615C7" w:rsidRPr="00BC2B69">
        <w:rPr>
          <w:rFonts w:ascii="Montserrat" w:hAnsi="Montserrat" w:cs="Times New Roman"/>
          <w:sz w:val="20"/>
          <w:szCs w:val="20"/>
        </w:rPr>
        <w:t xml:space="preserve"> för dosering av orala läkemedel. </w:t>
      </w:r>
      <w:r w:rsidR="00B615C7">
        <w:rPr>
          <w:rFonts w:ascii="Montserrat" w:hAnsi="Montserrat" w:cs="Times New Roman"/>
          <w:sz w:val="20"/>
          <w:szCs w:val="20"/>
        </w:rPr>
        <w:t>Från 1992 till 2017</w:t>
      </w:r>
      <w:r w:rsidR="00B621B4" w:rsidRPr="00BC2B69">
        <w:rPr>
          <w:rFonts w:ascii="Montserrat" w:hAnsi="Montserrat" w:cs="Times New Roman"/>
          <w:sz w:val="20"/>
          <w:szCs w:val="20"/>
        </w:rPr>
        <w:t xml:space="preserve"> har han haft </w:t>
      </w:r>
      <w:r w:rsidR="00C63B78" w:rsidRPr="00BC2B69">
        <w:rPr>
          <w:rFonts w:ascii="Montserrat" w:hAnsi="Montserrat" w:cs="Times New Roman"/>
          <w:sz w:val="20"/>
          <w:szCs w:val="20"/>
        </w:rPr>
        <w:t>ett flertal olika</w:t>
      </w:r>
      <w:r w:rsidR="00B621B4" w:rsidRPr="00BC2B69">
        <w:rPr>
          <w:rFonts w:ascii="Montserrat" w:hAnsi="Montserrat" w:cs="Times New Roman"/>
          <w:sz w:val="20"/>
          <w:szCs w:val="20"/>
        </w:rPr>
        <w:t xml:space="preserve"> </w:t>
      </w:r>
      <w:r w:rsidR="00C63B78" w:rsidRPr="00BC2B69">
        <w:rPr>
          <w:rFonts w:ascii="Montserrat" w:hAnsi="Montserrat" w:cs="Times New Roman"/>
          <w:sz w:val="20"/>
          <w:szCs w:val="20"/>
        </w:rPr>
        <w:t xml:space="preserve">internationella </w:t>
      </w:r>
      <w:r w:rsidR="00F628EF" w:rsidRPr="00BC2B69">
        <w:rPr>
          <w:rFonts w:ascii="Montserrat" w:hAnsi="Montserrat" w:cs="Times New Roman"/>
          <w:sz w:val="20"/>
          <w:szCs w:val="20"/>
        </w:rPr>
        <w:t xml:space="preserve">seniora </w:t>
      </w:r>
      <w:r w:rsidR="00DA5FCB" w:rsidRPr="00BC2B69">
        <w:rPr>
          <w:rFonts w:ascii="Montserrat" w:hAnsi="Montserrat" w:cs="Times New Roman"/>
          <w:sz w:val="20"/>
          <w:szCs w:val="20"/>
        </w:rPr>
        <w:t>befattningar</w:t>
      </w:r>
      <w:r w:rsidR="00B621B4" w:rsidRPr="00BC2B69">
        <w:rPr>
          <w:rFonts w:ascii="Montserrat" w:hAnsi="Montserrat" w:cs="Times New Roman"/>
          <w:sz w:val="20"/>
          <w:szCs w:val="20"/>
        </w:rPr>
        <w:t xml:space="preserve"> inom Astra/AstraZeneca</w:t>
      </w:r>
      <w:r w:rsidR="00C63B78" w:rsidRPr="00BC2B69">
        <w:rPr>
          <w:rFonts w:ascii="Montserrat" w:hAnsi="Montserrat" w:cs="Times New Roman"/>
          <w:sz w:val="20"/>
          <w:szCs w:val="20"/>
        </w:rPr>
        <w:t>, som t ex</w:t>
      </w:r>
      <w:r w:rsidR="00B621B4" w:rsidRPr="00BC2B69">
        <w:rPr>
          <w:rFonts w:ascii="Montserrat" w:hAnsi="Montserrat" w:cs="Times New Roman"/>
          <w:sz w:val="20"/>
          <w:szCs w:val="20"/>
        </w:rPr>
        <w:t xml:space="preserve"> </w:t>
      </w:r>
      <w:r w:rsidR="00B615C7">
        <w:rPr>
          <w:rFonts w:ascii="Montserrat" w:hAnsi="Montserrat" w:cs="Times New Roman"/>
          <w:sz w:val="20"/>
          <w:szCs w:val="20"/>
        </w:rPr>
        <w:t>VD</w:t>
      </w:r>
      <w:r w:rsidR="00484566" w:rsidRPr="00BC2B69">
        <w:rPr>
          <w:rFonts w:ascii="Montserrat" w:hAnsi="Montserrat" w:cs="Times New Roman"/>
          <w:sz w:val="20"/>
          <w:szCs w:val="20"/>
        </w:rPr>
        <w:t xml:space="preserve"> för marknadsbolaget Norden/Baltikum</w:t>
      </w:r>
      <w:r w:rsidR="00B621B4" w:rsidRPr="00BC2B69">
        <w:rPr>
          <w:rFonts w:ascii="Montserrat" w:hAnsi="Montserrat" w:cs="Times New Roman"/>
          <w:sz w:val="20"/>
          <w:szCs w:val="20"/>
        </w:rPr>
        <w:t xml:space="preserve"> </w:t>
      </w:r>
      <w:r w:rsidR="00C63B78" w:rsidRPr="00BC2B69">
        <w:rPr>
          <w:rFonts w:ascii="Montserrat" w:hAnsi="Montserrat" w:cs="Times New Roman"/>
          <w:sz w:val="20"/>
          <w:szCs w:val="20"/>
        </w:rPr>
        <w:t xml:space="preserve">och </w:t>
      </w:r>
      <w:r w:rsidR="00484566" w:rsidRPr="00BC2B69">
        <w:rPr>
          <w:rFonts w:ascii="Montserrat" w:hAnsi="Montserrat" w:cs="Times New Roman"/>
          <w:sz w:val="20"/>
          <w:szCs w:val="20"/>
        </w:rPr>
        <w:t>Vice President för "</w:t>
      </w:r>
      <w:proofErr w:type="spellStart"/>
      <w:r w:rsidR="00484566" w:rsidRPr="00BC2B69">
        <w:rPr>
          <w:rFonts w:ascii="Montserrat" w:hAnsi="Montserrat" w:cs="Times New Roman"/>
          <w:sz w:val="20"/>
          <w:szCs w:val="20"/>
        </w:rPr>
        <w:t>Inhaled</w:t>
      </w:r>
      <w:proofErr w:type="spellEnd"/>
      <w:r w:rsidR="00484566" w:rsidRPr="00BC2B69">
        <w:rPr>
          <w:rFonts w:ascii="Montserrat" w:hAnsi="Montserrat" w:cs="Times New Roman"/>
          <w:sz w:val="20"/>
          <w:szCs w:val="20"/>
        </w:rPr>
        <w:t xml:space="preserve"> </w:t>
      </w:r>
      <w:proofErr w:type="spellStart"/>
      <w:r w:rsidR="00484566" w:rsidRPr="00BC2B69">
        <w:rPr>
          <w:rFonts w:ascii="Montserrat" w:hAnsi="Montserrat" w:cs="Times New Roman"/>
          <w:sz w:val="20"/>
          <w:szCs w:val="20"/>
        </w:rPr>
        <w:t>Respiratory</w:t>
      </w:r>
      <w:proofErr w:type="spellEnd"/>
      <w:r w:rsidR="00B615C7">
        <w:rPr>
          <w:rFonts w:ascii="Montserrat" w:hAnsi="Montserrat" w:cs="Times New Roman"/>
          <w:sz w:val="20"/>
          <w:szCs w:val="20"/>
        </w:rPr>
        <w:t xml:space="preserve">/Global Portfolio &amp; Product </w:t>
      </w:r>
      <w:proofErr w:type="spellStart"/>
      <w:r w:rsidR="00B615C7">
        <w:rPr>
          <w:rFonts w:ascii="Montserrat" w:hAnsi="Montserrat" w:cs="Times New Roman"/>
          <w:sz w:val="20"/>
          <w:szCs w:val="20"/>
        </w:rPr>
        <w:t>Strategy</w:t>
      </w:r>
      <w:proofErr w:type="spellEnd"/>
      <w:r w:rsidR="00B615C7">
        <w:rPr>
          <w:rFonts w:ascii="Montserrat" w:hAnsi="Montserrat" w:cs="Times New Roman"/>
          <w:sz w:val="20"/>
          <w:szCs w:val="20"/>
        </w:rPr>
        <w:t>".</w:t>
      </w:r>
    </w:p>
    <w:p w14:paraId="36E2DC76" w14:textId="1293CA49" w:rsidR="002C36F8" w:rsidRPr="00BC2B69" w:rsidRDefault="00885C0D" w:rsidP="002C36F8">
      <w:pPr>
        <w:spacing w:line="276" w:lineRule="auto"/>
        <w:outlineLvl w:val="0"/>
        <w:rPr>
          <w:rFonts w:ascii="Montserrat" w:hAnsi="Montserrat" w:cs="Times New Roman"/>
          <w:sz w:val="20"/>
          <w:szCs w:val="20"/>
        </w:rPr>
      </w:pPr>
      <w:r w:rsidRPr="00BC2B69">
        <w:rPr>
          <w:rFonts w:ascii="Montserrat" w:hAnsi="Montserrat" w:cs="Times New Roman"/>
          <w:sz w:val="20"/>
          <w:szCs w:val="20"/>
        </w:rPr>
        <w:br/>
      </w:r>
      <w:r w:rsidR="002C36F8" w:rsidRPr="00BC2B69">
        <w:rPr>
          <w:rFonts w:ascii="Montserrat" w:hAnsi="Montserrat" w:cs="Times New Roman"/>
          <w:sz w:val="20"/>
          <w:szCs w:val="20"/>
        </w:rPr>
        <w:t xml:space="preserve">En presentation (på engelska) av hela styrelsen finns på </w:t>
      </w:r>
      <w:proofErr w:type="spellStart"/>
      <w:r w:rsidR="00C63B78" w:rsidRPr="00BC2B69">
        <w:rPr>
          <w:rFonts w:ascii="Montserrat" w:hAnsi="Montserrat" w:cs="Times New Roman"/>
          <w:sz w:val="20"/>
          <w:szCs w:val="20"/>
        </w:rPr>
        <w:t>Aqilions</w:t>
      </w:r>
      <w:proofErr w:type="spellEnd"/>
      <w:r w:rsidR="002C36F8" w:rsidRPr="00BC2B69">
        <w:rPr>
          <w:rFonts w:ascii="Montserrat" w:hAnsi="Montserrat" w:cs="Times New Roman"/>
          <w:sz w:val="20"/>
          <w:szCs w:val="20"/>
        </w:rPr>
        <w:t xml:space="preserve"> hemsida</w:t>
      </w:r>
      <w:r w:rsidR="000D0453">
        <w:rPr>
          <w:rFonts w:ascii="Montserrat" w:hAnsi="Montserrat" w:cs="Times New Roman"/>
          <w:sz w:val="20"/>
          <w:szCs w:val="20"/>
        </w:rPr>
        <w:t>, under fliken "Corporate".</w:t>
      </w:r>
    </w:p>
    <w:p w14:paraId="1E55BD2C" w14:textId="5A4703BF" w:rsidR="00272D6A" w:rsidRPr="00BC2B69" w:rsidRDefault="00272D6A" w:rsidP="002C36F8">
      <w:pPr>
        <w:spacing w:line="276" w:lineRule="auto"/>
        <w:outlineLvl w:val="0"/>
        <w:rPr>
          <w:rFonts w:ascii="Montserrat" w:hAnsi="Montserrat" w:cs="Times New Roman"/>
          <w:sz w:val="20"/>
          <w:szCs w:val="20"/>
        </w:rPr>
      </w:pPr>
    </w:p>
    <w:p w14:paraId="71678A27" w14:textId="4AC41DBF" w:rsidR="00272D6A" w:rsidRPr="00BC2B69" w:rsidRDefault="00DA5FCB" w:rsidP="002C36F8">
      <w:pPr>
        <w:spacing w:line="276" w:lineRule="auto"/>
        <w:outlineLvl w:val="0"/>
        <w:rPr>
          <w:rFonts w:ascii="Montserrat" w:hAnsi="Montserrat" w:cs="Times New Roman"/>
          <w:sz w:val="20"/>
          <w:szCs w:val="20"/>
        </w:rPr>
      </w:pPr>
      <w:r w:rsidRPr="00BC2B69">
        <w:rPr>
          <w:rFonts w:ascii="Montserrat" w:hAnsi="Montserrat" w:cs="Times New Roman"/>
          <w:b/>
          <w:sz w:val="20"/>
          <w:szCs w:val="20"/>
        </w:rPr>
        <w:t>Val av revisor</w:t>
      </w:r>
      <w:r w:rsidRPr="00BC2B69">
        <w:rPr>
          <w:rFonts w:ascii="Montserrat" w:hAnsi="Montserrat" w:cs="Times New Roman"/>
          <w:sz w:val="20"/>
          <w:szCs w:val="20"/>
        </w:rPr>
        <w:br/>
      </w:r>
      <w:r w:rsidR="00272D6A" w:rsidRPr="00BC2B69">
        <w:rPr>
          <w:rFonts w:ascii="Montserrat" w:hAnsi="Montserrat" w:cs="Times New Roman"/>
          <w:sz w:val="20"/>
          <w:szCs w:val="20"/>
        </w:rPr>
        <w:t xml:space="preserve">Stämman omvalde </w:t>
      </w:r>
      <w:proofErr w:type="spellStart"/>
      <w:r w:rsidRPr="00BC2B69">
        <w:rPr>
          <w:rFonts w:ascii="Montserrat" w:hAnsi="Montserrat" w:cs="Times New Roman"/>
          <w:sz w:val="20"/>
          <w:szCs w:val="20"/>
        </w:rPr>
        <w:t>Mazars</w:t>
      </w:r>
      <w:proofErr w:type="spellEnd"/>
      <w:r w:rsidRPr="00BC2B69">
        <w:rPr>
          <w:rFonts w:ascii="Montserrat" w:hAnsi="Montserrat" w:cs="Times New Roman"/>
          <w:sz w:val="20"/>
          <w:szCs w:val="20"/>
        </w:rPr>
        <w:t xml:space="preserve"> SET revisionsbyrå i Helsingborg, med huvudansvarig revisor Andreas </w:t>
      </w:r>
      <w:proofErr w:type="spellStart"/>
      <w:r w:rsidRPr="00BC2B69">
        <w:rPr>
          <w:rFonts w:ascii="Montserrat" w:hAnsi="Montserrat" w:cs="Times New Roman"/>
          <w:sz w:val="20"/>
          <w:szCs w:val="20"/>
        </w:rPr>
        <w:t>Brodström</w:t>
      </w:r>
      <w:proofErr w:type="spellEnd"/>
      <w:r w:rsidRPr="00BC2B69">
        <w:rPr>
          <w:rFonts w:ascii="Montserrat" w:hAnsi="Montserrat" w:cs="Times New Roman"/>
          <w:sz w:val="20"/>
          <w:szCs w:val="20"/>
        </w:rPr>
        <w:t xml:space="preserve"> samt Bertil Toresson som medrevisor, till</w:t>
      </w:r>
      <w:r w:rsidR="000D0453">
        <w:rPr>
          <w:rFonts w:ascii="Montserrat" w:hAnsi="Montserrat" w:cs="Times New Roman"/>
          <w:sz w:val="20"/>
          <w:szCs w:val="20"/>
        </w:rPr>
        <w:t xml:space="preserve"> </w:t>
      </w:r>
      <w:r w:rsidRPr="00BC2B69">
        <w:rPr>
          <w:rFonts w:ascii="Montserrat" w:hAnsi="Montserrat" w:cs="Times New Roman"/>
          <w:sz w:val="20"/>
          <w:szCs w:val="20"/>
        </w:rPr>
        <w:t xml:space="preserve">bolagets revisor för tiden fram till slutet av nästa årsstämma. </w:t>
      </w:r>
      <w:r w:rsidR="00272D6A" w:rsidRPr="00BC2B69">
        <w:rPr>
          <w:rFonts w:ascii="Montserrat" w:hAnsi="Montserrat" w:cs="Times New Roman"/>
          <w:sz w:val="20"/>
          <w:szCs w:val="20"/>
        </w:rPr>
        <w:t xml:space="preserve"> </w:t>
      </w:r>
    </w:p>
    <w:p w14:paraId="383068F1" w14:textId="77777777" w:rsidR="002C36F8" w:rsidRPr="00BC2B69" w:rsidRDefault="002C36F8" w:rsidP="002C36F8">
      <w:pPr>
        <w:spacing w:line="276" w:lineRule="auto"/>
        <w:outlineLvl w:val="0"/>
        <w:rPr>
          <w:rFonts w:ascii="Montserrat" w:hAnsi="Montserrat" w:cs="Times New Roman"/>
          <w:sz w:val="20"/>
          <w:szCs w:val="20"/>
        </w:rPr>
      </w:pPr>
    </w:p>
    <w:p w14:paraId="593BE469" w14:textId="3C916B14" w:rsidR="002C36F8" w:rsidRDefault="006629D9" w:rsidP="002C36F8">
      <w:pPr>
        <w:spacing w:line="276" w:lineRule="auto"/>
        <w:outlineLvl w:val="0"/>
        <w:rPr>
          <w:rFonts w:ascii="Montserrat" w:hAnsi="Montserrat" w:cs="Times New Roman"/>
          <w:sz w:val="20"/>
          <w:szCs w:val="20"/>
        </w:rPr>
      </w:pPr>
      <w:r w:rsidRPr="00BC2B69">
        <w:rPr>
          <w:rFonts w:ascii="Montserrat" w:hAnsi="Montserrat" w:cs="Times New Roman"/>
          <w:b/>
          <w:sz w:val="20"/>
          <w:szCs w:val="20"/>
        </w:rPr>
        <w:t>Årsredovisning 2018</w:t>
      </w:r>
      <w:r w:rsidRPr="00BC2B69">
        <w:rPr>
          <w:rFonts w:ascii="Montserrat" w:hAnsi="Montserrat" w:cs="Times New Roman"/>
          <w:sz w:val="20"/>
          <w:szCs w:val="20"/>
        </w:rPr>
        <w:br/>
      </w:r>
      <w:r w:rsidR="009A7C66" w:rsidRPr="00BC2B69">
        <w:rPr>
          <w:rFonts w:ascii="Montserrat" w:hAnsi="Montserrat" w:cs="Times New Roman"/>
          <w:sz w:val="20"/>
          <w:szCs w:val="20"/>
        </w:rPr>
        <w:t xml:space="preserve">Årsredovisning 2018 finns att ladda ned som </w:t>
      </w:r>
      <w:proofErr w:type="spellStart"/>
      <w:r w:rsidR="009A7C66" w:rsidRPr="00BC2B69">
        <w:rPr>
          <w:rFonts w:ascii="Montserrat" w:hAnsi="Montserrat" w:cs="Times New Roman"/>
          <w:sz w:val="20"/>
          <w:szCs w:val="20"/>
        </w:rPr>
        <w:t>pdf</w:t>
      </w:r>
      <w:proofErr w:type="spellEnd"/>
      <w:r w:rsidRPr="00BC2B69">
        <w:rPr>
          <w:rFonts w:ascii="Montserrat" w:hAnsi="Montserrat" w:cs="Times New Roman"/>
          <w:sz w:val="20"/>
          <w:szCs w:val="20"/>
        </w:rPr>
        <w:t xml:space="preserve"> på bolagets hemsida, under fliken "Corporate".</w:t>
      </w:r>
    </w:p>
    <w:p w14:paraId="31C5C598" w14:textId="0B3A1E35" w:rsidR="00C71A7E" w:rsidRDefault="00C71A7E" w:rsidP="002C36F8">
      <w:pPr>
        <w:spacing w:line="276" w:lineRule="auto"/>
        <w:outlineLvl w:val="0"/>
        <w:rPr>
          <w:rFonts w:ascii="Montserrat" w:hAnsi="Montserrat" w:cs="Times New Roman"/>
          <w:sz w:val="20"/>
          <w:szCs w:val="20"/>
        </w:rPr>
      </w:pPr>
    </w:p>
    <w:p w14:paraId="4FA57D64" w14:textId="7FA271B9" w:rsidR="00C71A7E" w:rsidRPr="00C71A7E" w:rsidRDefault="00C71A7E" w:rsidP="002C36F8">
      <w:pPr>
        <w:spacing w:line="276" w:lineRule="auto"/>
        <w:outlineLvl w:val="0"/>
        <w:rPr>
          <w:rFonts w:ascii="Montserrat" w:hAnsi="Montserrat" w:cs="Times New Roman"/>
          <w:b/>
          <w:sz w:val="20"/>
          <w:szCs w:val="20"/>
        </w:rPr>
      </w:pPr>
      <w:r w:rsidRPr="00C71A7E">
        <w:rPr>
          <w:rFonts w:ascii="Montserrat" w:hAnsi="Montserrat" w:cs="Times New Roman"/>
          <w:b/>
          <w:sz w:val="20"/>
          <w:szCs w:val="20"/>
        </w:rPr>
        <w:t>Ansvarsfrihet gentemot bolaget för styrelseledamöterna och den verkställande direktören</w:t>
      </w:r>
    </w:p>
    <w:p w14:paraId="15F1CA89" w14:textId="7E1197D2" w:rsidR="00C71A7E" w:rsidRPr="00BC2B69" w:rsidRDefault="00C71A7E" w:rsidP="002C36F8">
      <w:pPr>
        <w:spacing w:line="276" w:lineRule="auto"/>
        <w:outlineLvl w:val="0"/>
        <w:rPr>
          <w:rFonts w:ascii="Montserrat" w:hAnsi="Montserrat" w:cs="Times New Roman"/>
          <w:sz w:val="20"/>
          <w:szCs w:val="20"/>
        </w:rPr>
      </w:pPr>
      <w:r>
        <w:rPr>
          <w:rFonts w:ascii="Montserrat" w:hAnsi="Montserrat" w:cs="Times New Roman"/>
          <w:sz w:val="20"/>
          <w:szCs w:val="20"/>
        </w:rPr>
        <w:t>Beslutades att bevilja envar av styrelsens ledamöter och verkställande direktören ansvarsfrihet gentemot bolaget för räkenskapsåret 2018.</w:t>
      </w:r>
    </w:p>
    <w:p w14:paraId="43A3D7F1" w14:textId="7FA01F20" w:rsidR="006629D9" w:rsidRPr="00BC2B69" w:rsidRDefault="006629D9" w:rsidP="002C36F8">
      <w:pPr>
        <w:spacing w:line="276" w:lineRule="auto"/>
        <w:outlineLvl w:val="0"/>
        <w:rPr>
          <w:rFonts w:ascii="Montserrat" w:hAnsi="Montserrat" w:cs="Times New Roman"/>
          <w:sz w:val="20"/>
          <w:szCs w:val="20"/>
        </w:rPr>
      </w:pPr>
    </w:p>
    <w:p w14:paraId="3CD70204" w14:textId="3CA58740" w:rsidR="006629D9" w:rsidRPr="00BC2B69" w:rsidRDefault="007941FE" w:rsidP="002C36F8">
      <w:pPr>
        <w:spacing w:line="276" w:lineRule="auto"/>
        <w:outlineLvl w:val="0"/>
        <w:rPr>
          <w:rFonts w:ascii="Montserrat" w:hAnsi="Montserrat" w:cs="Times New Roman"/>
          <w:b/>
          <w:sz w:val="20"/>
          <w:szCs w:val="20"/>
        </w:rPr>
      </w:pPr>
      <w:r w:rsidRPr="00BC2B69">
        <w:rPr>
          <w:rFonts w:ascii="Montserrat" w:hAnsi="Montserrat" w:cs="Times New Roman"/>
          <w:b/>
          <w:sz w:val="20"/>
          <w:szCs w:val="20"/>
        </w:rPr>
        <w:t>För mer information, vänligen kontakta:</w:t>
      </w:r>
    </w:p>
    <w:p w14:paraId="61E725FD" w14:textId="2298A687" w:rsidR="006837F1" w:rsidRPr="00BC2B69" w:rsidRDefault="006837F1" w:rsidP="006837F1">
      <w:pPr>
        <w:spacing w:line="276" w:lineRule="auto"/>
        <w:outlineLvl w:val="0"/>
        <w:rPr>
          <w:rFonts w:ascii="Montserrat" w:hAnsi="Montserrat" w:cs="Times New Roman"/>
          <w:sz w:val="20"/>
          <w:szCs w:val="20"/>
        </w:rPr>
      </w:pPr>
      <w:r w:rsidRPr="00BC2B69">
        <w:rPr>
          <w:rFonts w:ascii="Montserrat" w:hAnsi="Montserrat" w:cs="Times New Roman"/>
          <w:sz w:val="20"/>
          <w:szCs w:val="20"/>
        </w:rPr>
        <w:t xml:space="preserve">Sarah Fredriksson, VD, AQILION AB, 070 261 4575, </w:t>
      </w:r>
      <w:hyperlink r:id="rId6" w:history="1">
        <w:r w:rsidRPr="00BC2B69">
          <w:rPr>
            <w:rStyle w:val="Hyperlnk"/>
            <w:rFonts w:ascii="Montserrat" w:hAnsi="Montserrat" w:cs="Times New Roman"/>
            <w:sz w:val="20"/>
            <w:szCs w:val="20"/>
          </w:rPr>
          <w:t>sarah.fredriksson@aqilion.com</w:t>
        </w:r>
      </w:hyperlink>
    </w:p>
    <w:p w14:paraId="36D42C17" w14:textId="77777777" w:rsidR="006837F1" w:rsidRPr="006837F1" w:rsidRDefault="006837F1" w:rsidP="006837F1">
      <w:pPr>
        <w:spacing w:line="276" w:lineRule="auto"/>
        <w:outlineLvl w:val="0"/>
        <w:rPr>
          <w:rFonts w:ascii="Montserrat" w:hAnsi="Montserrat" w:cs="Times New Roman"/>
          <w:sz w:val="18"/>
          <w:szCs w:val="18"/>
        </w:rPr>
      </w:pPr>
    </w:p>
    <w:p w14:paraId="13E1EDB2" w14:textId="77777777" w:rsidR="00FD0056" w:rsidRPr="00BC2B69" w:rsidRDefault="00FD0056" w:rsidP="002B542E">
      <w:pPr>
        <w:spacing w:line="264" w:lineRule="auto"/>
        <w:rPr>
          <w:rFonts w:ascii="Montserrat" w:hAnsi="Montserrat" w:cs="Times New Roman"/>
          <w:b/>
          <w:color w:val="000000" w:themeColor="text1"/>
          <w:sz w:val="20"/>
          <w:szCs w:val="20"/>
        </w:rPr>
      </w:pPr>
      <w:r w:rsidRPr="00BC2B69">
        <w:rPr>
          <w:rFonts w:ascii="Montserrat" w:hAnsi="Montserrat" w:cs="Times New Roman"/>
          <w:b/>
          <w:color w:val="000000" w:themeColor="text1"/>
          <w:sz w:val="20"/>
          <w:szCs w:val="20"/>
        </w:rPr>
        <w:t>Om AQILION</w:t>
      </w:r>
      <w:r w:rsidR="008466B6" w:rsidRPr="00BC2B69">
        <w:rPr>
          <w:rFonts w:ascii="Montserrat" w:hAnsi="Montserrat" w:cs="Times New Roman"/>
          <w:b/>
          <w:color w:val="000000" w:themeColor="text1"/>
          <w:sz w:val="20"/>
          <w:szCs w:val="20"/>
        </w:rPr>
        <w:t xml:space="preserve"> AB</w:t>
      </w:r>
    </w:p>
    <w:p w14:paraId="524A57B3" w14:textId="77777777" w:rsidR="00A25B8C" w:rsidRDefault="00FD0056">
      <w:pPr>
        <w:spacing w:line="276" w:lineRule="auto"/>
        <w:rPr>
          <w:rFonts w:ascii="Montserrat" w:hAnsi="Montserrat" w:cs="Times New Roman"/>
          <w:color w:val="000000" w:themeColor="text1"/>
          <w:sz w:val="20"/>
          <w:szCs w:val="20"/>
        </w:rPr>
      </w:pPr>
      <w:proofErr w:type="spellStart"/>
      <w:r w:rsidRPr="00BC2B69">
        <w:rPr>
          <w:rFonts w:ascii="Montserrat" w:hAnsi="Montserrat" w:cs="Times New Roman"/>
          <w:color w:val="000000" w:themeColor="text1"/>
          <w:sz w:val="20"/>
          <w:szCs w:val="20"/>
        </w:rPr>
        <w:t>Aqilion</w:t>
      </w:r>
      <w:proofErr w:type="spellEnd"/>
      <w:r w:rsidRPr="00BC2B69">
        <w:rPr>
          <w:rFonts w:ascii="Montserrat" w:hAnsi="Montserrat" w:cs="Times New Roman"/>
          <w:color w:val="000000" w:themeColor="text1"/>
          <w:sz w:val="20"/>
          <w:szCs w:val="20"/>
        </w:rPr>
        <w:t xml:space="preserve"> är ett svenskt </w:t>
      </w:r>
      <w:proofErr w:type="spellStart"/>
      <w:r w:rsidRPr="00BC2B69">
        <w:rPr>
          <w:rFonts w:ascii="Montserrat" w:hAnsi="Montserrat" w:cs="Times New Roman"/>
          <w:color w:val="000000" w:themeColor="text1"/>
          <w:sz w:val="20"/>
          <w:szCs w:val="20"/>
        </w:rPr>
        <w:t>life</w:t>
      </w:r>
      <w:proofErr w:type="spellEnd"/>
      <w:r w:rsidRPr="00BC2B69">
        <w:rPr>
          <w:rFonts w:ascii="Montserrat" w:hAnsi="Montserrat" w:cs="Times New Roman"/>
          <w:color w:val="000000" w:themeColor="text1"/>
          <w:sz w:val="20"/>
          <w:szCs w:val="20"/>
        </w:rPr>
        <w:t xml:space="preserve"> science </w:t>
      </w:r>
      <w:r w:rsidR="008466B6" w:rsidRPr="00BC2B69">
        <w:rPr>
          <w:rFonts w:ascii="Montserrat" w:hAnsi="Montserrat" w:cs="Times New Roman"/>
          <w:color w:val="000000" w:themeColor="text1"/>
          <w:sz w:val="20"/>
          <w:szCs w:val="20"/>
        </w:rPr>
        <w:t xml:space="preserve">bolag </w:t>
      </w:r>
      <w:r w:rsidR="006F6711" w:rsidRPr="00BC2B69">
        <w:rPr>
          <w:rFonts w:ascii="Montserrat" w:hAnsi="Montserrat" w:cs="Times New Roman"/>
          <w:color w:val="000000" w:themeColor="text1"/>
          <w:sz w:val="20"/>
          <w:szCs w:val="20"/>
        </w:rPr>
        <w:t xml:space="preserve">som </w:t>
      </w:r>
      <w:r w:rsidRPr="00BC2B69">
        <w:rPr>
          <w:rFonts w:ascii="Montserrat" w:hAnsi="Montserrat" w:cs="Times New Roman"/>
          <w:color w:val="000000" w:themeColor="text1"/>
          <w:sz w:val="20"/>
          <w:szCs w:val="20"/>
        </w:rPr>
        <w:t xml:space="preserve">identifierar unika tidiga läkemedelsprojekt och utvecklar dem till klinisk fas. Målet är att bevisa den medicinska innovationens kliniska </w:t>
      </w:r>
      <w:r w:rsidR="008466B6" w:rsidRPr="00BC2B69">
        <w:rPr>
          <w:rFonts w:ascii="Montserrat" w:hAnsi="Montserrat" w:cs="Times New Roman"/>
          <w:color w:val="000000" w:themeColor="text1"/>
          <w:sz w:val="20"/>
          <w:szCs w:val="20"/>
        </w:rPr>
        <w:t xml:space="preserve">och affärsmässiga </w:t>
      </w:r>
      <w:r w:rsidRPr="00BC2B69">
        <w:rPr>
          <w:rFonts w:ascii="Montserrat" w:hAnsi="Montserrat" w:cs="Times New Roman"/>
          <w:color w:val="000000" w:themeColor="text1"/>
          <w:sz w:val="20"/>
          <w:szCs w:val="20"/>
        </w:rPr>
        <w:t xml:space="preserve">potential för att attrahera industriella partners och köpare som i sin tur har kapacitet att fortsatta den kliniska utvecklingen och </w:t>
      </w:r>
    </w:p>
    <w:p w14:paraId="4481DCF0" w14:textId="09134D6A" w:rsidR="00BC2B69" w:rsidRPr="00BC2B69" w:rsidRDefault="00A25B8C">
      <w:pPr>
        <w:spacing w:line="276" w:lineRule="auto"/>
        <w:rPr>
          <w:rFonts w:ascii="Montserrat" w:hAnsi="Montserrat" w:cs="Times New Roman"/>
          <w:color w:val="000000" w:themeColor="text1"/>
          <w:sz w:val="20"/>
          <w:szCs w:val="20"/>
        </w:rPr>
      </w:pPr>
      <w:r>
        <w:rPr>
          <w:rFonts w:ascii="Montserrat" w:hAnsi="Montserrat" w:cs="Times New Roman"/>
          <w:color w:val="000000" w:themeColor="text1"/>
          <w:sz w:val="20"/>
          <w:szCs w:val="20"/>
        </w:rPr>
        <w:lastRenderedPageBreak/>
        <w:br/>
      </w:r>
      <w:bookmarkStart w:id="0" w:name="_GoBack"/>
      <w:bookmarkEnd w:id="0"/>
      <w:r w:rsidR="00FD0056" w:rsidRPr="00BC2B69">
        <w:rPr>
          <w:rFonts w:ascii="Montserrat" w:hAnsi="Montserrat" w:cs="Times New Roman"/>
          <w:color w:val="000000" w:themeColor="text1"/>
          <w:sz w:val="20"/>
          <w:szCs w:val="20"/>
        </w:rPr>
        <w:t xml:space="preserve">ta produkten till marknaden. Affärsmodellen bygger på ett tidigt engagemang och nära samarbete med innovatören oavsett om det är en extern forskare, ett internt utvecklingsprojekt eller en industriell partner som är initiativtagaren till projektet. </w:t>
      </w:r>
      <w:proofErr w:type="spellStart"/>
      <w:r w:rsidR="00FD0056" w:rsidRPr="00BC2B69">
        <w:rPr>
          <w:rFonts w:ascii="Montserrat" w:hAnsi="Montserrat" w:cs="Times New Roman"/>
          <w:color w:val="000000" w:themeColor="text1"/>
          <w:sz w:val="20"/>
          <w:szCs w:val="20"/>
        </w:rPr>
        <w:t>Aqilion</w:t>
      </w:r>
      <w:proofErr w:type="spellEnd"/>
      <w:r w:rsidR="00FD0056" w:rsidRPr="00BC2B69">
        <w:rPr>
          <w:rFonts w:ascii="Montserrat" w:hAnsi="Montserrat" w:cs="Times New Roman"/>
          <w:color w:val="000000" w:themeColor="text1"/>
          <w:sz w:val="20"/>
          <w:szCs w:val="20"/>
        </w:rPr>
        <w:t xml:space="preserve"> föredrar projekt som riktar sig mot nischmarknader. Specia</w:t>
      </w:r>
      <w:r w:rsidR="00743147" w:rsidRPr="00BC2B69">
        <w:rPr>
          <w:rFonts w:ascii="Montserrat" w:hAnsi="Montserrat" w:cs="Times New Roman"/>
          <w:color w:val="000000" w:themeColor="text1"/>
          <w:sz w:val="20"/>
          <w:szCs w:val="20"/>
        </w:rPr>
        <w:t>l</w:t>
      </w:r>
      <w:r w:rsidR="00FD0056" w:rsidRPr="00BC2B69">
        <w:rPr>
          <w:rFonts w:ascii="Montserrat" w:hAnsi="Montserrat" w:cs="Times New Roman"/>
          <w:color w:val="000000" w:themeColor="text1"/>
          <w:sz w:val="20"/>
          <w:szCs w:val="20"/>
        </w:rPr>
        <w:t xml:space="preserve">läkemedel </w:t>
      </w:r>
      <w:r w:rsidR="00F83B49" w:rsidRPr="00BC2B69">
        <w:rPr>
          <w:rFonts w:ascii="Montserrat" w:hAnsi="Montserrat" w:cs="Times New Roman"/>
          <w:color w:val="000000" w:themeColor="text1"/>
          <w:sz w:val="20"/>
          <w:szCs w:val="20"/>
        </w:rPr>
        <w:t>och</w:t>
      </w:r>
      <w:r w:rsidR="00FD0056" w:rsidRPr="00BC2B69">
        <w:rPr>
          <w:rFonts w:ascii="Montserrat" w:hAnsi="Montserrat" w:cs="Times New Roman"/>
          <w:color w:val="000000" w:themeColor="text1"/>
          <w:sz w:val="20"/>
          <w:szCs w:val="20"/>
        </w:rPr>
        <w:t xml:space="preserve"> </w:t>
      </w:r>
      <w:r w:rsidR="008466B6" w:rsidRPr="00BC2B69">
        <w:rPr>
          <w:rFonts w:ascii="Montserrat" w:hAnsi="Montserrat" w:cs="Times New Roman"/>
          <w:color w:val="000000" w:themeColor="text1"/>
          <w:sz w:val="20"/>
          <w:szCs w:val="20"/>
        </w:rPr>
        <w:t>särläkemedel (</w:t>
      </w:r>
      <w:proofErr w:type="spellStart"/>
      <w:r w:rsidR="00FD0056" w:rsidRPr="00BC2B69">
        <w:rPr>
          <w:rFonts w:ascii="Montserrat" w:hAnsi="Montserrat" w:cs="Times New Roman"/>
          <w:color w:val="000000" w:themeColor="text1"/>
          <w:sz w:val="20"/>
          <w:szCs w:val="20"/>
        </w:rPr>
        <w:t>orphan</w:t>
      </w:r>
      <w:proofErr w:type="spellEnd"/>
      <w:r w:rsidR="00FD0056" w:rsidRPr="00BC2B69">
        <w:rPr>
          <w:rFonts w:ascii="Montserrat" w:hAnsi="Montserrat" w:cs="Times New Roman"/>
          <w:color w:val="000000" w:themeColor="text1"/>
          <w:sz w:val="20"/>
          <w:szCs w:val="20"/>
        </w:rPr>
        <w:t xml:space="preserve"> </w:t>
      </w:r>
      <w:proofErr w:type="spellStart"/>
      <w:r w:rsidR="00FD0056" w:rsidRPr="00BC2B69">
        <w:rPr>
          <w:rFonts w:ascii="Montserrat" w:hAnsi="Montserrat" w:cs="Times New Roman"/>
          <w:color w:val="000000" w:themeColor="text1"/>
          <w:sz w:val="20"/>
          <w:szCs w:val="20"/>
        </w:rPr>
        <w:t>drug</w:t>
      </w:r>
      <w:proofErr w:type="spellEnd"/>
      <w:r w:rsidR="00FD0056" w:rsidRPr="00BC2B69">
        <w:rPr>
          <w:rFonts w:ascii="Montserrat" w:hAnsi="Montserrat" w:cs="Times New Roman"/>
          <w:color w:val="000000" w:themeColor="text1"/>
          <w:sz w:val="20"/>
          <w:szCs w:val="20"/>
        </w:rPr>
        <w:t xml:space="preserve"> indikationer</w:t>
      </w:r>
      <w:r w:rsidR="008466B6" w:rsidRPr="00BC2B69">
        <w:rPr>
          <w:rFonts w:ascii="Montserrat" w:hAnsi="Montserrat" w:cs="Times New Roman"/>
          <w:color w:val="000000" w:themeColor="text1"/>
          <w:sz w:val="20"/>
          <w:szCs w:val="20"/>
        </w:rPr>
        <w:t>)</w:t>
      </w:r>
      <w:r w:rsidR="00FD0056" w:rsidRPr="00BC2B69">
        <w:rPr>
          <w:rFonts w:ascii="Montserrat" w:hAnsi="Montserrat" w:cs="Times New Roman"/>
          <w:color w:val="000000" w:themeColor="text1"/>
          <w:sz w:val="20"/>
          <w:szCs w:val="20"/>
        </w:rPr>
        <w:t xml:space="preserve"> är av särskilt intresse.</w:t>
      </w:r>
      <w:r w:rsidR="00AD7839" w:rsidRPr="00BC2B69">
        <w:rPr>
          <w:rFonts w:ascii="Montserrat" w:hAnsi="Montserrat" w:cs="Times New Roman"/>
          <w:color w:val="000000" w:themeColor="text1"/>
          <w:sz w:val="20"/>
          <w:szCs w:val="20"/>
        </w:rPr>
        <w:t xml:space="preserve"> </w:t>
      </w:r>
      <w:proofErr w:type="spellStart"/>
      <w:r w:rsidR="00AD7839" w:rsidRPr="00BC2B69">
        <w:rPr>
          <w:rFonts w:ascii="Montserrat" w:hAnsi="Montserrat" w:cs="Times New Roman"/>
          <w:color w:val="000000" w:themeColor="text1"/>
          <w:sz w:val="20"/>
          <w:szCs w:val="20"/>
        </w:rPr>
        <w:t>Aqilion</w:t>
      </w:r>
      <w:proofErr w:type="spellEnd"/>
      <w:r w:rsidR="00AD7839" w:rsidRPr="00BC2B69">
        <w:rPr>
          <w:rFonts w:ascii="Montserrat" w:hAnsi="Montserrat" w:cs="Times New Roman"/>
          <w:color w:val="000000" w:themeColor="text1"/>
          <w:sz w:val="20"/>
          <w:szCs w:val="20"/>
        </w:rPr>
        <w:t xml:space="preserve"> har sitt huvudkontor i Helsingborg. Besök gärna </w:t>
      </w:r>
      <w:hyperlink r:id="rId7" w:history="1">
        <w:r w:rsidR="00AD7839" w:rsidRPr="00BC2B69">
          <w:rPr>
            <w:rStyle w:val="Hyperlnk"/>
            <w:rFonts w:ascii="Montserrat" w:hAnsi="Montserrat" w:cs="Times New Roman"/>
            <w:sz w:val="20"/>
            <w:szCs w:val="20"/>
          </w:rPr>
          <w:t>www.aqilion.com.</w:t>
        </w:r>
      </w:hyperlink>
      <w:r w:rsidR="00BC2B69" w:rsidRPr="00BC2B69">
        <w:rPr>
          <w:rFonts w:ascii="Montserrat" w:hAnsi="Montserrat" w:cs="Times New Roman"/>
          <w:color w:val="000000" w:themeColor="text1"/>
          <w:sz w:val="20"/>
          <w:szCs w:val="20"/>
        </w:rPr>
        <w:t xml:space="preserve"> </w:t>
      </w:r>
    </w:p>
    <w:sectPr w:rsidR="00BC2B69" w:rsidRPr="00BC2B69" w:rsidSect="00752FD2">
      <w:pgSz w:w="11900" w:h="16840"/>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7E36"/>
    <w:multiLevelType w:val="hybridMultilevel"/>
    <w:tmpl w:val="6944EAAC"/>
    <w:lvl w:ilvl="0" w:tplc="4998B0A6">
      <w:start w:val="11"/>
      <w:numFmt w:val="bullet"/>
      <w:lvlText w:val="-"/>
      <w:lvlJc w:val="left"/>
      <w:pPr>
        <w:ind w:left="720" w:hanging="360"/>
      </w:pPr>
      <w:rPr>
        <w:rFonts w:ascii="Montserrat" w:eastAsia="Times New Roman" w:hAnsi="Montserra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03F16"/>
    <w:multiLevelType w:val="hybridMultilevel"/>
    <w:tmpl w:val="379E27CE"/>
    <w:lvl w:ilvl="0" w:tplc="32C2AA0C">
      <w:start w:val="11"/>
      <w:numFmt w:val="bullet"/>
      <w:lvlText w:val="-"/>
      <w:lvlJc w:val="left"/>
      <w:pPr>
        <w:ind w:left="720" w:hanging="360"/>
      </w:pPr>
      <w:rPr>
        <w:rFonts w:ascii="Montserrat" w:eastAsia="Times New Roman" w:hAnsi="Montserra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A5677"/>
    <w:rsid w:val="000D0453"/>
    <w:rsid w:val="000D5C92"/>
    <w:rsid w:val="000F2C5A"/>
    <w:rsid w:val="00105B81"/>
    <w:rsid w:val="00173872"/>
    <w:rsid w:val="001816DE"/>
    <w:rsid w:val="001B50D2"/>
    <w:rsid w:val="002052E5"/>
    <w:rsid w:val="0027047E"/>
    <w:rsid w:val="00272D6A"/>
    <w:rsid w:val="002B542E"/>
    <w:rsid w:val="002C36F8"/>
    <w:rsid w:val="002E35AF"/>
    <w:rsid w:val="002F4C94"/>
    <w:rsid w:val="002F7802"/>
    <w:rsid w:val="00326298"/>
    <w:rsid w:val="00347C32"/>
    <w:rsid w:val="0036273B"/>
    <w:rsid w:val="003A351E"/>
    <w:rsid w:val="00426833"/>
    <w:rsid w:val="00484566"/>
    <w:rsid w:val="00495766"/>
    <w:rsid w:val="00515215"/>
    <w:rsid w:val="00547385"/>
    <w:rsid w:val="005A316D"/>
    <w:rsid w:val="005B00BB"/>
    <w:rsid w:val="00634AA9"/>
    <w:rsid w:val="006629D9"/>
    <w:rsid w:val="00667C64"/>
    <w:rsid w:val="0068044F"/>
    <w:rsid w:val="006837F1"/>
    <w:rsid w:val="006A2A28"/>
    <w:rsid w:val="006C67EC"/>
    <w:rsid w:val="006F6711"/>
    <w:rsid w:val="00743147"/>
    <w:rsid w:val="00752FD2"/>
    <w:rsid w:val="007537A2"/>
    <w:rsid w:val="00755520"/>
    <w:rsid w:val="007941FE"/>
    <w:rsid w:val="00821881"/>
    <w:rsid w:val="008466B6"/>
    <w:rsid w:val="00871B10"/>
    <w:rsid w:val="00873EE0"/>
    <w:rsid w:val="00885C0D"/>
    <w:rsid w:val="008C7B85"/>
    <w:rsid w:val="00952C8B"/>
    <w:rsid w:val="00982EDD"/>
    <w:rsid w:val="00990C97"/>
    <w:rsid w:val="009A3898"/>
    <w:rsid w:val="009A7C66"/>
    <w:rsid w:val="009F7A71"/>
    <w:rsid w:val="00A25B8C"/>
    <w:rsid w:val="00AD7839"/>
    <w:rsid w:val="00AE42B4"/>
    <w:rsid w:val="00AF61D8"/>
    <w:rsid w:val="00B60604"/>
    <w:rsid w:val="00B615C7"/>
    <w:rsid w:val="00B621B4"/>
    <w:rsid w:val="00B7502D"/>
    <w:rsid w:val="00B95729"/>
    <w:rsid w:val="00BA38D1"/>
    <w:rsid w:val="00BB2C27"/>
    <w:rsid w:val="00BC2B69"/>
    <w:rsid w:val="00BE6B6A"/>
    <w:rsid w:val="00C0415B"/>
    <w:rsid w:val="00C63B78"/>
    <w:rsid w:val="00C71A7E"/>
    <w:rsid w:val="00C82C3E"/>
    <w:rsid w:val="00CF1A7D"/>
    <w:rsid w:val="00D049F3"/>
    <w:rsid w:val="00D17B2D"/>
    <w:rsid w:val="00D22BA5"/>
    <w:rsid w:val="00D238F8"/>
    <w:rsid w:val="00D63FB8"/>
    <w:rsid w:val="00DA5FCB"/>
    <w:rsid w:val="00F01247"/>
    <w:rsid w:val="00F30AE9"/>
    <w:rsid w:val="00F359A3"/>
    <w:rsid w:val="00F628EF"/>
    <w:rsid w:val="00F83B49"/>
    <w:rsid w:val="00FA40B9"/>
    <w:rsid w:val="00FC5628"/>
    <w:rsid w:val="00FD0056"/>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Normalwebb">
    <w:name w:val="Normal (Web)"/>
    <w:basedOn w:val="Normal"/>
    <w:uiPriority w:val="99"/>
    <w:semiHidden/>
    <w:unhideWhenUsed/>
    <w:rsid w:val="00F359A3"/>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F359A3"/>
    <w:pPr>
      <w:ind w:left="720"/>
      <w:contextualSpacing/>
    </w:pPr>
  </w:style>
  <w:style w:type="character" w:styleId="Hyperlnk">
    <w:name w:val="Hyperlink"/>
    <w:basedOn w:val="Standardstycketeckensnitt"/>
    <w:uiPriority w:val="99"/>
    <w:unhideWhenUsed/>
    <w:rsid w:val="006837F1"/>
    <w:rPr>
      <w:color w:val="0563C1" w:themeColor="hyperlink"/>
      <w:u w:val="single"/>
    </w:rPr>
  </w:style>
  <w:style w:type="character" w:styleId="Olstomnmnande">
    <w:name w:val="Unresolved Mention"/>
    <w:basedOn w:val="Standardstycketeckensnitt"/>
    <w:uiPriority w:val="99"/>
    <w:rsid w:val="0068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420">
      <w:bodyDiv w:val="1"/>
      <w:marLeft w:val="0"/>
      <w:marRight w:val="0"/>
      <w:marTop w:val="0"/>
      <w:marBottom w:val="0"/>
      <w:divBdr>
        <w:top w:val="none" w:sz="0" w:space="0" w:color="auto"/>
        <w:left w:val="none" w:sz="0" w:space="0" w:color="auto"/>
        <w:bottom w:val="none" w:sz="0" w:space="0" w:color="auto"/>
        <w:right w:val="none" w:sz="0" w:space="0" w:color="auto"/>
      </w:divBdr>
    </w:div>
    <w:div w:id="364907412">
      <w:bodyDiv w:val="1"/>
      <w:marLeft w:val="0"/>
      <w:marRight w:val="0"/>
      <w:marTop w:val="0"/>
      <w:marBottom w:val="0"/>
      <w:divBdr>
        <w:top w:val="none" w:sz="0" w:space="0" w:color="auto"/>
        <w:left w:val="none" w:sz="0" w:space="0" w:color="auto"/>
        <w:bottom w:val="none" w:sz="0" w:space="0" w:color="auto"/>
        <w:right w:val="none" w:sz="0" w:space="0" w:color="auto"/>
      </w:divBdr>
      <w:divsChild>
        <w:div w:id="830296354">
          <w:marLeft w:val="0"/>
          <w:marRight w:val="0"/>
          <w:marTop w:val="0"/>
          <w:marBottom w:val="0"/>
          <w:divBdr>
            <w:top w:val="none" w:sz="0" w:space="0" w:color="auto"/>
            <w:left w:val="none" w:sz="0" w:space="0" w:color="auto"/>
            <w:bottom w:val="none" w:sz="0" w:space="0" w:color="auto"/>
            <w:right w:val="none" w:sz="0" w:space="0" w:color="auto"/>
          </w:divBdr>
          <w:divsChild>
            <w:div w:id="2372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694">
      <w:bodyDiv w:val="1"/>
      <w:marLeft w:val="0"/>
      <w:marRight w:val="0"/>
      <w:marTop w:val="0"/>
      <w:marBottom w:val="0"/>
      <w:divBdr>
        <w:top w:val="none" w:sz="0" w:space="0" w:color="auto"/>
        <w:left w:val="none" w:sz="0" w:space="0" w:color="auto"/>
        <w:bottom w:val="none" w:sz="0" w:space="0" w:color="auto"/>
        <w:right w:val="none" w:sz="0" w:space="0" w:color="auto"/>
      </w:divBdr>
    </w:div>
    <w:div w:id="12895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qil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redriksson@aqil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2511</Characters>
  <Application>Microsoft Office Word</Application>
  <DocSecurity>0</DocSecurity>
  <Lines>20</Lines>
  <Paragraphs>5</Paragraphs>
  <ScaleCrop>false</ScaleCrop>
  <HeadingPairs>
    <vt:vector size="4" baseType="variant">
      <vt:variant>
        <vt:lpstr>Rubrik</vt:lpstr>
      </vt:variant>
      <vt:variant>
        <vt:i4>1</vt:i4>
      </vt:variant>
      <vt:variant>
        <vt:lpstr>Rubriker</vt:lpstr>
      </vt:variant>
      <vt:variant>
        <vt:i4>24</vt:i4>
      </vt:variant>
    </vt:vector>
  </HeadingPairs>
  <TitlesOfParts>
    <vt:vector size="25" baseType="lpstr">
      <vt:lpstr/>
      <vt:lpstr/>
      <vt:lpstr/>
      <vt:lpstr>DRAFT</vt:lpstr>
      <vt:lpstr/>
      <vt:lpstr>Helsingborg den 13 juni 2019</vt:lpstr>
      <vt:lpstr/>
      <vt:lpstr>AQILION AB (tidigare under namnet Partners för Utvecklingsinvesteringar inom Li</vt:lpstr>
      <vt:lpstr/>
      <vt:lpstr>Valberedningen</vt:lpstr>
      <vt:lpstr>Valberedningen har bestått av Åke Fredriksson (ordförande), Helena Arcombe, Arvi</vt:lpstr>
      <vt:lpstr>Val av styrelse Styrelsen ska bestå av 7 ordinarie ledamöter utan suppleanter. V</vt:lpstr>
      <vt:lpstr/>
      <vt:lpstr>En presentation (på engelska) av hela styrelsen finns på Aqilions hemsida, unde</vt:lpstr>
      <vt:lpstr/>
      <vt:lpstr>Val av revisor Stämman omvalde Mazars SET revisionsbyrå i Helsingborg, med huvud</vt:lpstr>
      <vt:lpstr/>
      <vt:lpstr>Årsredovisning 2018 Årsredovisning 2018 finns att ladda ned som pdf på bolagets </vt:lpstr>
      <vt:lpstr/>
      <vt:lpstr>Ansvarsfrihet gentemot bolaget för styrelseledamöterna och den verkställande dir</vt:lpstr>
      <vt:lpstr>Beslutades att bevilja envar av styrelsens ledamöter och verkställande direktöre</vt:lpstr>
      <vt:lpstr/>
      <vt:lpstr>För mer information, vänligen kontakta:</vt:lpstr>
      <vt:lpstr>Sarah Fredriksson, VD, AQILION AB, 070 261 4575, sarah.fredriksson@aqilion.com</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Astrén Communications</cp:lastModifiedBy>
  <cp:revision>3</cp:revision>
  <dcterms:created xsi:type="dcterms:W3CDTF">2019-06-10T06:12:00Z</dcterms:created>
  <dcterms:modified xsi:type="dcterms:W3CDTF">2019-06-10T06:14:00Z</dcterms:modified>
</cp:coreProperties>
</file>