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E0F4C" w14:textId="40229763" w:rsidR="00B66FA3" w:rsidRPr="00B66FA3" w:rsidRDefault="00FB41F8" w:rsidP="00B66FA3">
      <w:pPr>
        <w:pStyle w:val="Rubrik3"/>
      </w:pPr>
      <w:r>
        <w:t>Pressmeddelande</w:t>
      </w:r>
    </w:p>
    <w:p w14:paraId="01EDC090" w14:textId="78123E96" w:rsidR="00B66FA3" w:rsidRPr="00B66FA3" w:rsidRDefault="00FB41F8" w:rsidP="00B66FA3">
      <w:pPr>
        <w:rPr>
          <w:sz w:val="22"/>
          <w:szCs w:val="22"/>
        </w:rPr>
      </w:pPr>
      <w:r>
        <w:rPr>
          <w:sz w:val="22"/>
          <w:szCs w:val="22"/>
        </w:rPr>
        <w:t>2018-06-01</w:t>
      </w:r>
    </w:p>
    <w:p w14:paraId="190101A6" w14:textId="77777777" w:rsidR="00B66FA3" w:rsidRPr="00B66FA3" w:rsidRDefault="00B66FA3" w:rsidP="00B66FA3">
      <w:pPr>
        <w:rPr>
          <w:sz w:val="22"/>
          <w:szCs w:val="22"/>
        </w:rPr>
      </w:pPr>
    </w:p>
    <w:p w14:paraId="56A8ECA9" w14:textId="14C93DAD" w:rsidR="00B66FA3" w:rsidRPr="00B66FA3" w:rsidRDefault="00FB41F8" w:rsidP="00B66FA3">
      <w:pPr>
        <w:pStyle w:val="Rubrik1"/>
      </w:pPr>
      <w:r>
        <w:t xml:space="preserve">Ny </w:t>
      </w:r>
      <w:r w:rsidR="0037293A">
        <w:t xml:space="preserve">utkiksplats </w:t>
      </w:r>
      <w:r w:rsidR="00E24AD0">
        <w:t>v</w:t>
      </w:r>
      <w:r w:rsidR="0037293A">
        <w:t xml:space="preserve">id </w:t>
      </w:r>
      <w:proofErr w:type="spellStart"/>
      <w:r w:rsidR="0037293A">
        <w:t>SeaU</w:t>
      </w:r>
      <w:proofErr w:type="spellEnd"/>
      <w:r w:rsidR="0037293A">
        <w:t xml:space="preserve"> Helsingborg</w:t>
      </w:r>
    </w:p>
    <w:p w14:paraId="298BF872" w14:textId="77777777" w:rsidR="00B66FA3" w:rsidRPr="00B66FA3" w:rsidRDefault="00B66FA3" w:rsidP="00B66FA3">
      <w:pPr>
        <w:rPr>
          <w:sz w:val="22"/>
          <w:szCs w:val="22"/>
        </w:rPr>
      </w:pPr>
    </w:p>
    <w:p w14:paraId="3FCFF223" w14:textId="4D588F54" w:rsidR="00FB41F8" w:rsidRPr="00E24AD0" w:rsidRDefault="00E24AD0" w:rsidP="00B66FA3">
      <w:pPr>
        <w:rPr>
          <w:i/>
          <w:sz w:val="22"/>
          <w:szCs w:val="22"/>
        </w:rPr>
      </w:pPr>
      <w:r w:rsidRPr="00E24AD0">
        <w:rPr>
          <w:i/>
          <w:sz w:val="22"/>
          <w:szCs w:val="22"/>
        </w:rPr>
        <w:t>Midroc utvecklar en ny attraktiv och pulserande mötesplats</w:t>
      </w:r>
      <w:r>
        <w:rPr>
          <w:i/>
          <w:sz w:val="22"/>
          <w:szCs w:val="22"/>
        </w:rPr>
        <w:t xml:space="preserve"> mitt i centrala Helsingborg.</w:t>
      </w:r>
      <w:r w:rsidRPr="00E24AD0">
        <w:rPr>
          <w:i/>
          <w:sz w:val="22"/>
          <w:szCs w:val="22"/>
        </w:rPr>
        <w:t xml:space="preserve"> En ny hotell- och kongressanläggning uppförs tillsammans med 155 bostäder, butiker och lokaler. </w:t>
      </w:r>
      <w:r w:rsidR="00FB41F8" w:rsidRPr="00E24AD0">
        <w:rPr>
          <w:i/>
          <w:sz w:val="22"/>
          <w:szCs w:val="22"/>
        </w:rPr>
        <w:t xml:space="preserve">Idag invigdes en ny utkiksplats vid </w:t>
      </w:r>
      <w:proofErr w:type="spellStart"/>
      <w:r>
        <w:rPr>
          <w:i/>
          <w:sz w:val="22"/>
          <w:szCs w:val="22"/>
        </w:rPr>
        <w:t>SeaU</w:t>
      </w:r>
      <w:proofErr w:type="spellEnd"/>
      <w:r>
        <w:rPr>
          <w:i/>
          <w:sz w:val="22"/>
          <w:szCs w:val="22"/>
        </w:rPr>
        <w:t xml:space="preserve"> Helsingborg</w:t>
      </w:r>
      <w:r w:rsidR="00FB41F8" w:rsidRPr="00E24AD0">
        <w:rPr>
          <w:i/>
          <w:sz w:val="22"/>
          <w:szCs w:val="22"/>
        </w:rPr>
        <w:t xml:space="preserve">, varifrån man </w:t>
      </w:r>
      <w:r>
        <w:rPr>
          <w:i/>
          <w:sz w:val="22"/>
          <w:szCs w:val="22"/>
        </w:rPr>
        <w:t xml:space="preserve">får utblickar både över byggarbetsplatsen och Öresund. </w:t>
      </w:r>
      <w:r w:rsidR="00FB41F8" w:rsidRPr="00E24AD0">
        <w:rPr>
          <w:i/>
          <w:sz w:val="22"/>
          <w:szCs w:val="22"/>
        </w:rPr>
        <w:t xml:space="preserve"> </w:t>
      </w:r>
    </w:p>
    <w:p w14:paraId="50199D67" w14:textId="77777777" w:rsidR="00FB41F8" w:rsidRDefault="00FB41F8" w:rsidP="00B66FA3">
      <w:pPr>
        <w:rPr>
          <w:sz w:val="22"/>
          <w:szCs w:val="22"/>
        </w:rPr>
      </w:pPr>
    </w:p>
    <w:p w14:paraId="3AAFC4E1" w14:textId="70A0179D" w:rsidR="00FB41F8" w:rsidRDefault="00FB41F8" w:rsidP="00B66FA3">
      <w:pPr>
        <w:rPr>
          <w:sz w:val="22"/>
          <w:szCs w:val="22"/>
        </w:rPr>
      </w:pPr>
      <w:r>
        <w:rPr>
          <w:sz w:val="22"/>
          <w:szCs w:val="22"/>
        </w:rPr>
        <w:t xml:space="preserve">- Vi ger nu möjligheten för helsingborgare och besökare att ta del av det som händer på byggarbetsplatsen, säger Johan Svedström, affärschef på Midroc i Helsingborg. </w:t>
      </w:r>
      <w:r w:rsidR="00B73177">
        <w:rPr>
          <w:sz w:val="22"/>
          <w:szCs w:val="22"/>
        </w:rPr>
        <w:t xml:space="preserve">Det är ett stort </w:t>
      </w:r>
      <w:r w:rsidR="00E24AD0">
        <w:rPr>
          <w:sz w:val="22"/>
          <w:szCs w:val="22"/>
        </w:rPr>
        <w:t xml:space="preserve">och spännande </w:t>
      </w:r>
      <w:r w:rsidR="00B73177">
        <w:rPr>
          <w:sz w:val="22"/>
          <w:szCs w:val="22"/>
        </w:rPr>
        <w:t xml:space="preserve">bygge som många vill följa på nära håll. </w:t>
      </w:r>
    </w:p>
    <w:p w14:paraId="440CAF98" w14:textId="48B6E23D" w:rsidR="00FB41F8" w:rsidRDefault="00FB41F8" w:rsidP="00B66FA3">
      <w:pPr>
        <w:rPr>
          <w:sz w:val="22"/>
          <w:szCs w:val="22"/>
        </w:rPr>
      </w:pPr>
    </w:p>
    <w:p w14:paraId="2B120FE9" w14:textId="5949619B" w:rsidR="00E24AD0" w:rsidRDefault="00E24AD0" w:rsidP="00B66FA3">
      <w:pPr>
        <w:rPr>
          <w:sz w:val="22"/>
          <w:szCs w:val="22"/>
        </w:rPr>
      </w:pPr>
      <w:r>
        <w:rPr>
          <w:sz w:val="22"/>
          <w:szCs w:val="22"/>
        </w:rPr>
        <w:t>Ingången till utkiksplatsen är belägen längs Kajpromenaden (</w:t>
      </w:r>
      <w:proofErr w:type="spellStart"/>
      <w:r>
        <w:rPr>
          <w:sz w:val="22"/>
          <w:szCs w:val="22"/>
        </w:rPr>
        <w:t>Helsingörskajen</w:t>
      </w:r>
      <w:proofErr w:type="spellEnd"/>
      <w:r>
        <w:rPr>
          <w:sz w:val="22"/>
          <w:szCs w:val="22"/>
        </w:rPr>
        <w:t xml:space="preserve">), och </w:t>
      </w:r>
      <w:r w:rsidR="0039416C">
        <w:rPr>
          <w:sz w:val="22"/>
          <w:szCs w:val="22"/>
        </w:rPr>
        <w:t>den</w:t>
      </w:r>
      <w:r>
        <w:rPr>
          <w:sz w:val="22"/>
          <w:szCs w:val="22"/>
        </w:rPr>
        <w:t xml:space="preserve"> är öppen mellan klockan 07.00 och 20.00 dagligen. </w:t>
      </w:r>
    </w:p>
    <w:p w14:paraId="1C193E28" w14:textId="342C3E58" w:rsidR="00E24AD0" w:rsidRDefault="00E24AD0" w:rsidP="00B66FA3">
      <w:pPr>
        <w:rPr>
          <w:sz w:val="22"/>
          <w:szCs w:val="22"/>
        </w:rPr>
      </w:pPr>
    </w:p>
    <w:p w14:paraId="5CE51B29" w14:textId="10109272" w:rsidR="00FB41F8" w:rsidRDefault="00FB41F8" w:rsidP="00B66FA3">
      <w:pPr>
        <w:rPr>
          <w:sz w:val="22"/>
          <w:szCs w:val="22"/>
        </w:rPr>
      </w:pPr>
      <w:r>
        <w:rPr>
          <w:sz w:val="22"/>
          <w:szCs w:val="22"/>
        </w:rPr>
        <w:t>I norra delen av byggarbetsplatsen uppförs f</w:t>
      </w:r>
      <w:r w:rsidR="0039416C">
        <w:rPr>
          <w:sz w:val="22"/>
          <w:szCs w:val="22"/>
        </w:rPr>
        <w:t xml:space="preserve">yra </w:t>
      </w:r>
      <w:r w:rsidR="00F73B2E">
        <w:rPr>
          <w:sz w:val="22"/>
          <w:szCs w:val="22"/>
        </w:rPr>
        <w:t>flerbostadshus</w:t>
      </w:r>
      <w:r>
        <w:rPr>
          <w:sz w:val="22"/>
          <w:szCs w:val="22"/>
        </w:rPr>
        <w:t xml:space="preserve"> </w:t>
      </w:r>
      <w:r w:rsidR="0039416C">
        <w:rPr>
          <w:sz w:val="22"/>
          <w:szCs w:val="22"/>
        </w:rPr>
        <w:t xml:space="preserve">med </w:t>
      </w:r>
      <w:r>
        <w:rPr>
          <w:sz w:val="22"/>
          <w:szCs w:val="22"/>
        </w:rPr>
        <w:t xml:space="preserve">totalt 155 bostäder. </w:t>
      </w:r>
      <w:r w:rsidR="004D0414">
        <w:rPr>
          <w:sz w:val="22"/>
          <w:szCs w:val="22"/>
        </w:rPr>
        <w:t xml:space="preserve">Från utkiksplatsen kan man se </w:t>
      </w:r>
      <w:r w:rsidR="00F73B2E">
        <w:rPr>
          <w:sz w:val="22"/>
          <w:szCs w:val="22"/>
        </w:rPr>
        <w:t xml:space="preserve">huskropparna växa fram, från stomresning till fasadmurning och fönstersättning. De invändiga arbetena påbörjas successivt och pågår parallellt. </w:t>
      </w:r>
      <w:r>
        <w:rPr>
          <w:sz w:val="22"/>
          <w:szCs w:val="22"/>
        </w:rPr>
        <w:t xml:space="preserve"> </w:t>
      </w:r>
    </w:p>
    <w:p w14:paraId="501F4D9A" w14:textId="77777777" w:rsidR="00FB41F8" w:rsidRDefault="00FB41F8" w:rsidP="00B66FA3">
      <w:pPr>
        <w:rPr>
          <w:sz w:val="22"/>
          <w:szCs w:val="22"/>
        </w:rPr>
      </w:pPr>
    </w:p>
    <w:p w14:paraId="1D0C1541" w14:textId="13707748" w:rsidR="00FB41F8" w:rsidRDefault="00FB41F8" w:rsidP="00B66FA3">
      <w:pPr>
        <w:rPr>
          <w:sz w:val="22"/>
          <w:szCs w:val="22"/>
        </w:rPr>
      </w:pPr>
      <w:r>
        <w:rPr>
          <w:sz w:val="22"/>
          <w:szCs w:val="22"/>
        </w:rPr>
        <w:t xml:space="preserve">Byggarbetena för hotell- och kongressdelen pågår </w:t>
      </w:r>
      <w:r w:rsidR="00F73B2E">
        <w:rPr>
          <w:sz w:val="22"/>
          <w:szCs w:val="22"/>
        </w:rPr>
        <w:t>samtidigt som bostäderna</w:t>
      </w:r>
      <w:r>
        <w:rPr>
          <w:sz w:val="22"/>
          <w:szCs w:val="22"/>
        </w:rPr>
        <w:t xml:space="preserve">. </w:t>
      </w:r>
      <w:r w:rsidR="0039416C">
        <w:rPr>
          <w:sz w:val="22"/>
          <w:szCs w:val="22"/>
        </w:rPr>
        <w:t>Just nu byggs ö</w:t>
      </w:r>
      <w:r>
        <w:rPr>
          <w:sz w:val="22"/>
          <w:szCs w:val="22"/>
        </w:rPr>
        <w:t xml:space="preserve">verdäckningen av källaren och stomresningen har påbörjats för </w:t>
      </w:r>
      <w:proofErr w:type="spellStart"/>
      <w:r>
        <w:rPr>
          <w:sz w:val="22"/>
          <w:szCs w:val="22"/>
        </w:rPr>
        <w:t>högdelen</w:t>
      </w:r>
      <w:proofErr w:type="spellEnd"/>
      <w:r>
        <w:rPr>
          <w:sz w:val="22"/>
          <w:szCs w:val="22"/>
        </w:rPr>
        <w:t xml:space="preserve"> av hotellet. </w:t>
      </w:r>
      <w:r w:rsidR="00B73177">
        <w:rPr>
          <w:sz w:val="22"/>
          <w:szCs w:val="22"/>
        </w:rPr>
        <w:t xml:space="preserve">Närmast utkiksplatsen, mot Kajpromenaden, kommer Clarion </w:t>
      </w:r>
      <w:proofErr w:type="spellStart"/>
      <w:r w:rsidR="00B73177">
        <w:rPr>
          <w:sz w:val="22"/>
          <w:szCs w:val="22"/>
        </w:rPr>
        <w:t>Hotel</w:t>
      </w:r>
      <w:proofErr w:type="spellEnd"/>
      <w:r w:rsidR="00B73177">
        <w:rPr>
          <w:sz w:val="22"/>
          <w:szCs w:val="22"/>
        </w:rPr>
        <w:t xml:space="preserve"> </w:t>
      </w:r>
      <w:proofErr w:type="spellStart"/>
      <w:r w:rsidR="00B73177">
        <w:rPr>
          <w:sz w:val="22"/>
          <w:szCs w:val="22"/>
        </w:rPr>
        <w:t>SeaU</w:t>
      </w:r>
      <w:proofErr w:type="spellEnd"/>
      <w:r w:rsidR="00B73177">
        <w:rPr>
          <w:sz w:val="22"/>
          <w:szCs w:val="22"/>
        </w:rPr>
        <w:t xml:space="preserve"> Helsingborgs restaurang att ligga. Den utformas för </w:t>
      </w:r>
      <w:r w:rsidR="0039416C">
        <w:rPr>
          <w:sz w:val="22"/>
          <w:szCs w:val="22"/>
        </w:rPr>
        <w:t>många olika sammanhang, från</w:t>
      </w:r>
      <w:r w:rsidR="00B73177">
        <w:rPr>
          <w:sz w:val="22"/>
          <w:szCs w:val="22"/>
        </w:rPr>
        <w:t xml:space="preserve"> små sällskap </w:t>
      </w:r>
      <w:r w:rsidR="0039416C">
        <w:rPr>
          <w:sz w:val="22"/>
          <w:szCs w:val="22"/>
        </w:rPr>
        <w:t>till</w:t>
      </w:r>
      <w:r w:rsidR="00B73177">
        <w:rPr>
          <w:sz w:val="22"/>
          <w:szCs w:val="22"/>
        </w:rPr>
        <w:t xml:space="preserve"> större kongressmiddagar. </w:t>
      </w:r>
      <w:r>
        <w:rPr>
          <w:sz w:val="22"/>
          <w:szCs w:val="22"/>
        </w:rPr>
        <w:t xml:space="preserve">  </w:t>
      </w:r>
    </w:p>
    <w:p w14:paraId="59F7CAAE" w14:textId="77777777" w:rsidR="004D0414" w:rsidRDefault="004D0414" w:rsidP="00B66FA3">
      <w:pPr>
        <w:rPr>
          <w:sz w:val="22"/>
          <w:szCs w:val="22"/>
        </w:rPr>
      </w:pPr>
    </w:p>
    <w:p w14:paraId="4CFBA320" w14:textId="7FF3E21C" w:rsidR="00FB41F8" w:rsidRPr="00B66FA3" w:rsidRDefault="004D0414" w:rsidP="004D0414">
      <w:pPr>
        <w:pStyle w:val="Rubrik3"/>
      </w:pPr>
      <w:r>
        <w:t xml:space="preserve">Om </w:t>
      </w:r>
      <w:proofErr w:type="spellStart"/>
      <w:r>
        <w:t>SeaU</w:t>
      </w:r>
      <w:proofErr w:type="spellEnd"/>
      <w:r>
        <w:t xml:space="preserve"> Helsingborg</w:t>
      </w:r>
      <w:r w:rsidR="00B73177">
        <w:t xml:space="preserve"> </w:t>
      </w:r>
    </w:p>
    <w:p w14:paraId="708494C4" w14:textId="77777777" w:rsidR="004D0414" w:rsidRPr="00F73B2E" w:rsidRDefault="004D0414" w:rsidP="0039416C">
      <w:pPr>
        <w:rPr>
          <w:sz w:val="22"/>
          <w:szCs w:val="22"/>
        </w:rPr>
      </w:pPr>
      <w:r w:rsidRPr="00F73B2E">
        <w:rPr>
          <w:sz w:val="22"/>
          <w:szCs w:val="22"/>
        </w:rPr>
        <w:t xml:space="preserve">På en av Sveriges mest attraktiva tomter, mitt i centrala Helsingborg och med full utsikt över Öresund, kommer en ny, pulserande och central mötesplats skapas. En ny plats för möten och sammankomster, hotell och bostäder för helsingborgare, näringsliv och besökare. </w:t>
      </w:r>
    </w:p>
    <w:p w14:paraId="294C1CF7" w14:textId="77777777" w:rsidR="004D0414" w:rsidRPr="00F73B2E" w:rsidRDefault="004D0414" w:rsidP="0039416C">
      <w:pPr>
        <w:rPr>
          <w:sz w:val="22"/>
          <w:szCs w:val="22"/>
        </w:rPr>
      </w:pPr>
    </w:p>
    <w:p w14:paraId="67FFE9A6" w14:textId="3286864B" w:rsidR="004D0414" w:rsidRPr="00F73B2E" w:rsidRDefault="004D0414" w:rsidP="0039416C">
      <w:pPr>
        <w:rPr>
          <w:sz w:val="22"/>
          <w:szCs w:val="22"/>
        </w:rPr>
      </w:pPr>
      <w:r w:rsidRPr="00F73B2E">
        <w:rPr>
          <w:sz w:val="22"/>
          <w:szCs w:val="22"/>
        </w:rPr>
        <w:t xml:space="preserve">Den nya kongress- och hotellanläggningen får 250 hotellrum och en kongresskapacitet på cirka 1 200 deltagare, konferensrum, restauranger, bar, gym och ett garage med 228 parkeringsplatser. Clarion </w:t>
      </w:r>
      <w:proofErr w:type="spellStart"/>
      <w:r w:rsidRPr="00F73B2E">
        <w:rPr>
          <w:sz w:val="22"/>
          <w:szCs w:val="22"/>
        </w:rPr>
        <w:t>Hotel</w:t>
      </w:r>
      <w:proofErr w:type="spellEnd"/>
      <w:r w:rsidRPr="00F73B2E">
        <w:rPr>
          <w:sz w:val="22"/>
          <w:szCs w:val="22"/>
        </w:rPr>
        <w:t xml:space="preserve"> </w:t>
      </w:r>
      <w:proofErr w:type="spellStart"/>
      <w:r w:rsidRPr="00F73B2E">
        <w:rPr>
          <w:sz w:val="22"/>
          <w:szCs w:val="22"/>
        </w:rPr>
        <w:t>SeaU</w:t>
      </w:r>
      <w:proofErr w:type="spellEnd"/>
      <w:r w:rsidRPr="00F73B2E">
        <w:rPr>
          <w:sz w:val="22"/>
          <w:szCs w:val="22"/>
        </w:rPr>
        <w:t xml:space="preserve"> Helsingborg öppnar första kvartalet 2020. </w:t>
      </w:r>
    </w:p>
    <w:p w14:paraId="5FB36ECD" w14:textId="77777777" w:rsidR="004D0414" w:rsidRPr="00F73B2E" w:rsidRDefault="004D0414" w:rsidP="0039416C">
      <w:pPr>
        <w:rPr>
          <w:sz w:val="22"/>
          <w:szCs w:val="22"/>
        </w:rPr>
      </w:pPr>
    </w:p>
    <w:p w14:paraId="4FBD7028" w14:textId="01AEA517" w:rsidR="0037293A" w:rsidRPr="00F73B2E" w:rsidRDefault="004D0414" w:rsidP="0039416C">
      <w:pPr>
        <w:rPr>
          <w:sz w:val="22"/>
          <w:szCs w:val="22"/>
        </w:rPr>
      </w:pPr>
      <w:r w:rsidRPr="00F73B2E">
        <w:rPr>
          <w:sz w:val="22"/>
          <w:szCs w:val="22"/>
        </w:rPr>
        <w:t xml:space="preserve">Bostadskvarteret i </w:t>
      </w:r>
      <w:proofErr w:type="spellStart"/>
      <w:r w:rsidRPr="00F73B2E">
        <w:rPr>
          <w:sz w:val="22"/>
          <w:szCs w:val="22"/>
        </w:rPr>
        <w:t>SeaU</w:t>
      </w:r>
      <w:proofErr w:type="spellEnd"/>
      <w:r w:rsidRPr="00F73B2E">
        <w:rPr>
          <w:sz w:val="22"/>
          <w:szCs w:val="22"/>
        </w:rPr>
        <w:t xml:space="preserve"> Helsingborg består av fyra huskroppar med totalt 155 bostäder, merparten bostadsrätter. Byggandet pågår och inflyttning sker från och med våren 2019.</w:t>
      </w:r>
    </w:p>
    <w:p w14:paraId="7A522AFC" w14:textId="77777777" w:rsidR="004D0414" w:rsidRDefault="004D0414" w:rsidP="00B66FA3">
      <w:pPr>
        <w:pStyle w:val="Rubrik3"/>
      </w:pPr>
    </w:p>
    <w:p w14:paraId="31625410" w14:textId="6DDAB4AC" w:rsidR="00B66FA3" w:rsidRPr="00B66FA3" w:rsidRDefault="004D0414" w:rsidP="00B66FA3">
      <w:pPr>
        <w:pStyle w:val="Rubrik3"/>
      </w:pPr>
      <w:r>
        <w:t>Ytterligare information, vänligen kontakta:</w:t>
      </w:r>
      <w:r w:rsidR="00B66FA3" w:rsidRPr="00B66FA3">
        <w:t xml:space="preserve"> </w:t>
      </w:r>
      <w:r w:rsidR="00B66FA3" w:rsidRPr="00B66FA3">
        <w:tab/>
      </w:r>
      <w:r w:rsidR="00B66FA3" w:rsidRPr="00B66FA3">
        <w:tab/>
      </w:r>
    </w:p>
    <w:p w14:paraId="243FBB56" w14:textId="609AB54D" w:rsidR="00B66FA3" w:rsidRDefault="0037293A" w:rsidP="00B66FA3">
      <w:pPr>
        <w:rPr>
          <w:sz w:val="22"/>
          <w:szCs w:val="22"/>
        </w:rPr>
      </w:pPr>
      <w:r>
        <w:rPr>
          <w:sz w:val="22"/>
          <w:szCs w:val="22"/>
        </w:rPr>
        <w:t xml:space="preserve">Johan Svedström, affärschef i Midroc </w:t>
      </w:r>
      <w:proofErr w:type="spellStart"/>
      <w:r>
        <w:rPr>
          <w:sz w:val="22"/>
          <w:szCs w:val="22"/>
        </w:rPr>
        <w:t>Properties</w:t>
      </w:r>
      <w:proofErr w:type="spellEnd"/>
      <w:r w:rsidR="00F73B2E">
        <w:rPr>
          <w:sz w:val="22"/>
          <w:szCs w:val="22"/>
        </w:rPr>
        <w:t>, tfn 0</w:t>
      </w:r>
      <w:r w:rsidR="00F73B2E" w:rsidRPr="00F73B2E">
        <w:rPr>
          <w:sz w:val="22"/>
          <w:szCs w:val="22"/>
        </w:rPr>
        <w:t>10</w:t>
      </w:r>
      <w:r w:rsidR="00F73B2E">
        <w:rPr>
          <w:sz w:val="22"/>
          <w:szCs w:val="22"/>
        </w:rPr>
        <w:t>-</w:t>
      </w:r>
      <w:r w:rsidR="00F73B2E" w:rsidRPr="00F73B2E">
        <w:rPr>
          <w:sz w:val="22"/>
          <w:szCs w:val="22"/>
        </w:rPr>
        <w:t>470</w:t>
      </w:r>
      <w:r w:rsidR="00F73B2E">
        <w:rPr>
          <w:sz w:val="22"/>
          <w:szCs w:val="22"/>
        </w:rPr>
        <w:t xml:space="preserve"> </w:t>
      </w:r>
      <w:r w:rsidR="00F73B2E" w:rsidRPr="00F73B2E">
        <w:rPr>
          <w:sz w:val="22"/>
          <w:szCs w:val="22"/>
        </w:rPr>
        <w:t>73</w:t>
      </w:r>
      <w:r w:rsidR="00F73B2E">
        <w:rPr>
          <w:sz w:val="22"/>
          <w:szCs w:val="22"/>
        </w:rPr>
        <w:t xml:space="preserve"> </w:t>
      </w:r>
      <w:r w:rsidR="00F73B2E" w:rsidRPr="00F73B2E">
        <w:rPr>
          <w:sz w:val="22"/>
          <w:szCs w:val="22"/>
        </w:rPr>
        <w:t>81</w:t>
      </w:r>
    </w:p>
    <w:p w14:paraId="7736FB5E" w14:textId="77777777" w:rsidR="0037293A" w:rsidRPr="00B66FA3" w:rsidRDefault="0037293A" w:rsidP="00B66FA3">
      <w:pPr>
        <w:rPr>
          <w:sz w:val="22"/>
          <w:szCs w:val="22"/>
        </w:rPr>
      </w:pPr>
    </w:p>
    <w:p w14:paraId="0E25A98E" w14:textId="77777777" w:rsidR="004D0414" w:rsidRDefault="004D0414" w:rsidP="00B66FA3">
      <w:pPr>
        <w:pStyle w:val="Rubrik3"/>
      </w:pPr>
      <w:r>
        <w:lastRenderedPageBreak/>
        <w:t xml:space="preserve">Bilder: </w:t>
      </w:r>
    </w:p>
    <w:p w14:paraId="5C983E17" w14:textId="77777777" w:rsidR="004D0414" w:rsidRPr="00F73B2E" w:rsidRDefault="004D0414" w:rsidP="004D0414">
      <w:pPr>
        <w:rPr>
          <w:sz w:val="22"/>
          <w:szCs w:val="22"/>
        </w:rPr>
      </w:pPr>
      <w:r w:rsidRPr="00F73B2E">
        <w:rPr>
          <w:sz w:val="22"/>
          <w:szCs w:val="22"/>
        </w:rPr>
        <w:t>Bilder från utkiksplatsen samt från översta våningen i ett av bostadshusen</w:t>
      </w:r>
    </w:p>
    <w:p w14:paraId="3E3DB7FF" w14:textId="1809C9EC" w:rsidR="00B66FA3" w:rsidRPr="00F73B2E" w:rsidRDefault="004D0414" w:rsidP="004D0414">
      <w:pPr>
        <w:rPr>
          <w:sz w:val="22"/>
          <w:szCs w:val="22"/>
        </w:rPr>
      </w:pPr>
      <w:r w:rsidRPr="00F73B2E">
        <w:rPr>
          <w:sz w:val="22"/>
          <w:szCs w:val="22"/>
        </w:rPr>
        <w:t xml:space="preserve">Bildkälla: Midroc </w:t>
      </w:r>
    </w:p>
    <w:p w14:paraId="60C8827C" w14:textId="77777777" w:rsidR="00B66FA3" w:rsidRPr="00F03061" w:rsidRDefault="00B66FA3" w:rsidP="00B66FA3">
      <w:pPr>
        <w:rPr>
          <w:sz w:val="22"/>
          <w:szCs w:val="22"/>
        </w:rPr>
      </w:pPr>
      <w:bookmarkStart w:id="0" w:name="_GoBack"/>
      <w:bookmarkEnd w:id="0"/>
    </w:p>
    <w:p w14:paraId="23477EC9" w14:textId="63DA9C9B" w:rsidR="00B66FA3" w:rsidRPr="00F03061" w:rsidRDefault="0037293A" w:rsidP="00B66FA3">
      <w:pPr>
        <w:pStyle w:val="Rubrik3"/>
      </w:pPr>
      <w:r w:rsidRPr="00F03061">
        <w:t>Länkar</w:t>
      </w:r>
      <w:r w:rsidR="0039416C">
        <w:t>:</w:t>
      </w:r>
    </w:p>
    <w:p w14:paraId="01F91D46" w14:textId="37811F7F" w:rsidR="0037293A" w:rsidRPr="00F03061" w:rsidRDefault="00F73B2E" w:rsidP="004E51D3">
      <w:pPr>
        <w:rPr>
          <w:sz w:val="22"/>
          <w:szCs w:val="22"/>
        </w:rPr>
      </w:pPr>
      <w:hyperlink r:id="rId8" w:history="1">
        <w:r w:rsidR="0037293A" w:rsidRPr="00F03061">
          <w:rPr>
            <w:rStyle w:val="Hyperlnk"/>
            <w:sz w:val="22"/>
            <w:szCs w:val="22"/>
          </w:rPr>
          <w:t>https://seau-helsingborg.se/</w:t>
        </w:r>
      </w:hyperlink>
    </w:p>
    <w:p w14:paraId="490AD620" w14:textId="1FD89341" w:rsidR="0037293A" w:rsidRPr="00F03061" w:rsidRDefault="00F73B2E" w:rsidP="004E51D3">
      <w:pPr>
        <w:rPr>
          <w:sz w:val="22"/>
          <w:szCs w:val="22"/>
        </w:rPr>
      </w:pPr>
      <w:hyperlink r:id="rId9" w:history="1">
        <w:r w:rsidR="00417B2F" w:rsidRPr="00F03061">
          <w:rPr>
            <w:rStyle w:val="Hyperlnk"/>
            <w:sz w:val="22"/>
            <w:szCs w:val="22"/>
          </w:rPr>
          <w:t>http://www.midroc.se/fastighetsutveckling/ny-lokal/nybyggnadsprojekt-lokaler/helsingborg-seau/</w:t>
        </w:r>
      </w:hyperlink>
    </w:p>
    <w:p w14:paraId="36BE65FC" w14:textId="77777777" w:rsidR="00417B2F" w:rsidRPr="00F03061" w:rsidRDefault="00417B2F" w:rsidP="004E51D3">
      <w:pPr>
        <w:rPr>
          <w:sz w:val="22"/>
          <w:szCs w:val="22"/>
        </w:rPr>
      </w:pPr>
    </w:p>
    <w:p w14:paraId="7320F01D" w14:textId="77777777" w:rsidR="00B66FA3" w:rsidRPr="00F03061" w:rsidRDefault="00B66FA3" w:rsidP="004E51D3">
      <w:pPr>
        <w:rPr>
          <w:sz w:val="22"/>
          <w:szCs w:val="22"/>
        </w:rPr>
      </w:pPr>
    </w:p>
    <w:p w14:paraId="04613266" w14:textId="274A12BB" w:rsidR="004E51D3" w:rsidRPr="00F03061" w:rsidRDefault="00BD428F" w:rsidP="00BD428F">
      <w:pPr>
        <w:tabs>
          <w:tab w:val="left" w:pos="1967"/>
        </w:tabs>
        <w:rPr>
          <w:sz w:val="22"/>
          <w:szCs w:val="22"/>
        </w:rPr>
      </w:pPr>
      <w:r w:rsidRPr="00F03061">
        <w:rPr>
          <w:sz w:val="22"/>
          <w:szCs w:val="22"/>
        </w:rPr>
        <w:tab/>
      </w:r>
    </w:p>
    <w:p w14:paraId="751C0544" w14:textId="77777777" w:rsidR="003A67AB" w:rsidRPr="00F03061" w:rsidRDefault="003A67AB" w:rsidP="003A67AB"/>
    <w:sectPr w:rsidR="003A67AB" w:rsidRPr="00F03061" w:rsidSect="00282C6B">
      <w:headerReference w:type="default" r:id="rId10"/>
      <w:footerReference w:type="default" r:id="rId11"/>
      <w:headerReference w:type="first" r:id="rId12"/>
      <w:footerReference w:type="first" r:id="rId13"/>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D233A" w14:textId="77777777" w:rsidR="00AB06DD" w:rsidRDefault="00AB06DD">
      <w:r>
        <w:separator/>
      </w:r>
    </w:p>
  </w:endnote>
  <w:endnote w:type="continuationSeparator" w:id="0">
    <w:p w14:paraId="3C0DF5C5" w14:textId="77777777" w:rsidR="00AB06DD" w:rsidRDefault="00AB06DD">
      <w:r>
        <w:continuationSeparator/>
      </w:r>
    </w:p>
  </w:endnote>
  <w:endnote w:type="continuationNotice" w:id="1">
    <w:p w14:paraId="0143A08C" w14:textId="77777777" w:rsidR="00AB06DD" w:rsidRDefault="00AB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AB06DD" w:rsidRPr="00253B9D" w14:paraId="667744BB" w14:textId="77777777" w:rsidTr="000B39C3">
      <w:trPr>
        <w:cantSplit/>
      </w:trPr>
      <w:tc>
        <w:tcPr>
          <w:tcW w:w="3329" w:type="dxa"/>
        </w:tcPr>
        <w:p w14:paraId="0C50DD67" w14:textId="77777777" w:rsidR="00AB06DD" w:rsidRPr="00253B9D" w:rsidRDefault="00AB06DD" w:rsidP="00624E33">
          <w:pPr>
            <w:pStyle w:val="TextSidfot"/>
            <w:rPr>
              <w:lang w:val="en-GB"/>
            </w:rPr>
          </w:pPr>
        </w:p>
      </w:tc>
      <w:tc>
        <w:tcPr>
          <w:tcW w:w="3324" w:type="dxa"/>
        </w:tcPr>
        <w:p w14:paraId="154A6813" w14:textId="77777777" w:rsidR="00AB06DD" w:rsidRPr="00253B9D" w:rsidRDefault="00AB06DD" w:rsidP="00624E33">
          <w:pPr>
            <w:pStyle w:val="TextSidfot"/>
          </w:pPr>
        </w:p>
      </w:tc>
      <w:tc>
        <w:tcPr>
          <w:tcW w:w="2631" w:type="dxa"/>
        </w:tcPr>
        <w:p w14:paraId="62876875" w14:textId="77777777" w:rsidR="00AB06DD" w:rsidRPr="00253B9D" w:rsidRDefault="00AB06DD" w:rsidP="00624E33">
          <w:pPr>
            <w:pStyle w:val="TextSidfot"/>
          </w:pPr>
        </w:p>
      </w:tc>
      <w:tc>
        <w:tcPr>
          <w:tcW w:w="694" w:type="dxa"/>
          <w:shd w:val="clear" w:color="auto" w:fill="auto"/>
          <w:vAlign w:val="bottom"/>
        </w:tcPr>
        <w:p w14:paraId="7FBF3C3F" w14:textId="46EED786" w:rsidR="00AB06DD" w:rsidRPr="00253B9D" w:rsidRDefault="00AB06D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F73B2E">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F73B2E">
            <w:rPr>
              <w:rStyle w:val="Sidnummer"/>
              <w:noProof/>
            </w:rPr>
            <w:t>2</w:t>
          </w:r>
          <w:r w:rsidRPr="00253B9D">
            <w:rPr>
              <w:rStyle w:val="Sidnummer"/>
            </w:rPr>
            <w:fldChar w:fldCharType="end"/>
          </w:r>
          <w:r w:rsidRPr="00253B9D">
            <w:rPr>
              <w:rStyle w:val="Sidnummer"/>
            </w:rPr>
            <w:t>)</w:t>
          </w:r>
        </w:p>
      </w:tc>
    </w:tr>
  </w:tbl>
  <w:p w14:paraId="08949FEA" w14:textId="77777777" w:rsidR="00AB06DD" w:rsidRPr="005B3BB0" w:rsidRDefault="00AB06DD" w:rsidP="00624E33">
    <w:pPr>
      <w:pStyle w:val="Sidfot"/>
      <w:rPr>
        <w:sz w:val="2"/>
        <w:szCs w:val="2"/>
      </w:rPr>
    </w:pPr>
  </w:p>
  <w:p w14:paraId="48C78FA7" w14:textId="77777777" w:rsidR="00AB06DD" w:rsidRPr="00624E33" w:rsidRDefault="00AB06D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54CF" w14:textId="77777777" w:rsidR="00AB06DD" w:rsidRDefault="00AB06DD" w:rsidP="000F239E">
    <w:pPr>
      <w:pStyle w:val="Rubrik3"/>
      <w:spacing w:line="276" w:lineRule="auto"/>
    </w:pPr>
    <w:r>
      <w:t xml:space="preserve">Fakta om Midroc </w:t>
    </w:r>
    <w:proofErr w:type="spellStart"/>
    <w:r>
      <w:t>Properties</w:t>
    </w:r>
    <w:proofErr w:type="spellEnd"/>
  </w:p>
  <w:p w14:paraId="61869384" w14:textId="60C5CD7C" w:rsidR="00AB06DD" w:rsidRDefault="00AB06DD" w:rsidP="000F239E">
    <w:pPr>
      <w:rPr>
        <w:rFonts w:ascii="Arial" w:hAnsi="Arial" w:cs="Arial"/>
        <w:iCs/>
        <w:sz w:val="18"/>
        <w:szCs w:val="18"/>
      </w:rPr>
    </w:pPr>
    <w:r>
      <w:rPr>
        <w:rFonts w:ascii="Arial" w:hAnsi="Arial" w:cs="Arial"/>
        <w:b/>
        <w:iCs/>
        <w:sz w:val="18"/>
        <w:szCs w:val="18"/>
      </w:rPr>
      <w:t xml:space="preserve">Midroc </w:t>
    </w:r>
    <w:proofErr w:type="spellStart"/>
    <w:r>
      <w:rPr>
        <w:rFonts w:ascii="Arial" w:hAnsi="Arial" w:cs="Arial"/>
        <w:b/>
        <w:iCs/>
        <w:sz w:val="18"/>
        <w:szCs w:val="18"/>
      </w:rPr>
      <w:t>Properties</w:t>
    </w:r>
    <w:proofErr w:type="spellEnd"/>
    <w:r>
      <w:rPr>
        <w:rFonts w:ascii="Arial" w:hAnsi="Arial" w:cs="Arial"/>
        <w:b/>
        <w:iCs/>
        <w:sz w:val="18"/>
        <w:szCs w:val="18"/>
      </w:rPr>
      <w:t xml:space="preserve"> </w:t>
    </w:r>
    <w:r>
      <w:rPr>
        <w:rFonts w:ascii="Arial" w:hAnsi="Arial" w:cs="Arial"/>
        <w:iCs/>
        <w:sz w:val="18"/>
        <w:szCs w:val="18"/>
      </w:rPr>
      <w:t xml:space="preserve">utvecklar och förvaltar kommersiella lokaler och bostäder. Projektportföljen omfattar idag 860 000 kvm byggrätter </w:t>
    </w:r>
    <w:r>
      <w:rPr>
        <w:rFonts w:ascii="Arial" w:hAnsi="Arial" w:cs="Arial"/>
        <w:sz w:val="18"/>
        <w:szCs w:val="18"/>
      </w:rPr>
      <w:t xml:space="preserve">med en projektvolym på ca 30 miljarder kronor. </w:t>
    </w:r>
    <w:r>
      <w:rPr>
        <w:rFonts w:ascii="Arial" w:hAnsi="Arial" w:cs="Arial"/>
        <w:iCs/>
        <w:sz w:val="18"/>
        <w:szCs w:val="18"/>
      </w:rPr>
      <w:t xml:space="preserve">Fokus är inriktat på södra Sverige och huvudkontoret finns i Malmö. Läs mer på </w:t>
    </w:r>
    <w:r w:rsidR="00005DF6">
      <w:rPr>
        <w:rFonts w:ascii="Arial" w:hAnsi="Arial" w:cs="Arial"/>
        <w:iCs/>
        <w:sz w:val="18"/>
        <w:szCs w:val="18"/>
      </w:rPr>
      <w:t>www.</w:t>
    </w:r>
    <w:r>
      <w:rPr>
        <w:rFonts w:ascii="Arial" w:hAnsi="Arial" w:cs="Arial"/>
        <w:iCs/>
        <w:sz w:val="18"/>
        <w:szCs w:val="18"/>
      </w:rPr>
      <w:t>midrocproperties.se</w:t>
    </w:r>
  </w:p>
  <w:p w14:paraId="02D614C9" w14:textId="27DD889C" w:rsidR="00AB06DD" w:rsidRDefault="00AB06DD" w:rsidP="000F239E">
    <w:pPr>
      <w:pStyle w:val="Normalwebb"/>
      <w:rPr>
        <w:rFonts w:ascii="Arial" w:hAnsi="Arial" w:cs="Arial"/>
        <w:sz w:val="18"/>
        <w:szCs w:val="18"/>
      </w:rPr>
    </w:pPr>
    <w:r>
      <w:rPr>
        <w:rFonts w:ascii="Arial" w:hAnsi="Arial" w:cs="Arial"/>
        <w:iCs/>
        <w:sz w:val="18"/>
        <w:szCs w:val="18"/>
      </w:rPr>
      <w:t xml:space="preserve">Midroc </w:t>
    </w:r>
    <w:proofErr w:type="spellStart"/>
    <w:r>
      <w:rPr>
        <w:rFonts w:ascii="Arial" w:hAnsi="Arial" w:cs="Arial"/>
        <w:iCs/>
        <w:sz w:val="18"/>
        <w:szCs w:val="18"/>
      </w:rPr>
      <w:t>Properties</w:t>
    </w:r>
    <w:proofErr w:type="spellEnd"/>
    <w:r>
      <w:rPr>
        <w:rFonts w:ascii="Arial" w:hAnsi="Arial" w:cs="Arial"/>
        <w:iCs/>
        <w:sz w:val="18"/>
        <w:szCs w:val="18"/>
      </w:rPr>
      <w:t xml:space="preserve"> </w:t>
    </w:r>
    <w:r>
      <w:rPr>
        <w:rFonts w:ascii="Arial" w:hAnsi="Arial" w:cs="Arial"/>
        <w:iCs/>
        <w:color w:val="000000"/>
        <w:sz w:val="18"/>
        <w:szCs w:val="18"/>
      </w:rPr>
      <w:t xml:space="preserve">ingår i </w:t>
    </w:r>
    <w:r>
      <w:rPr>
        <w:rFonts w:ascii="Arial" w:hAnsi="Arial" w:cs="Arial"/>
        <w:b/>
        <w:sz w:val="18"/>
        <w:szCs w:val="18"/>
      </w:rPr>
      <w:t>Midroc Europe</w:t>
    </w:r>
    <w:r>
      <w:rPr>
        <w:rFonts w:ascii="Arial" w:hAnsi="Arial" w:cs="Arial"/>
        <w:sz w:val="18"/>
        <w:szCs w:val="18"/>
      </w:rPr>
      <w:t xml:space="preserve"> som bedriver verksamhet inom områdena fastighet, bygg, industri och miljö. Verksamheten är internationell med Sverige som utgångspunkt. Antalet medarbetare är 3 600 och 2017 omsatte Midroc 6,7 miljarder kronor.  </w:t>
    </w:r>
  </w:p>
  <w:p w14:paraId="620605E5" w14:textId="77777777" w:rsidR="00AB06DD" w:rsidRDefault="00AB06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D369" w14:textId="77777777" w:rsidR="00AB06DD" w:rsidRDefault="00AB06DD">
      <w:r>
        <w:separator/>
      </w:r>
    </w:p>
  </w:footnote>
  <w:footnote w:type="continuationSeparator" w:id="0">
    <w:p w14:paraId="3782AACA" w14:textId="77777777" w:rsidR="00AB06DD" w:rsidRDefault="00AB06DD">
      <w:r>
        <w:continuationSeparator/>
      </w:r>
    </w:p>
  </w:footnote>
  <w:footnote w:type="continuationNotice" w:id="1">
    <w:p w14:paraId="43171D84" w14:textId="77777777" w:rsidR="00AB06DD" w:rsidRDefault="00AB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AB06DD" w14:paraId="5340CC0E" w14:textId="77777777" w:rsidTr="000B39C3">
      <w:trPr>
        <w:cantSplit/>
        <w:trHeight w:val="231"/>
      </w:trPr>
      <w:tc>
        <w:tcPr>
          <w:tcW w:w="5273" w:type="dxa"/>
        </w:tcPr>
        <w:p w14:paraId="75866C11" w14:textId="5219AC66" w:rsidR="00AB06DD" w:rsidRDefault="00AB06DD">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0ECB0A0" w14:textId="77777777" w:rsidR="00AB06DD" w:rsidRDefault="00AB06DD">
          <w:pPr>
            <w:pStyle w:val="Sidhuvud"/>
            <w:jc w:val="right"/>
          </w:pPr>
        </w:p>
      </w:tc>
    </w:tr>
  </w:tbl>
  <w:p w14:paraId="77E11E6F" w14:textId="77777777" w:rsidR="00AB06DD" w:rsidRDefault="00AB06D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AB06DD" w14:paraId="72B88226" w14:textId="77777777" w:rsidTr="000B39C3">
      <w:trPr>
        <w:cantSplit/>
        <w:trHeight w:val="1273"/>
      </w:trPr>
      <w:tc>
        <w:tcPr>
          <w:tcW w:w="2905" w:type="dxa"/>
          <w:tcBorders>
            <w:bottom w:val="nil"/>
          </w:tcBorders>
        </w:tcPr>
        <w:p w14:paraId="3F038F51" w14:textId="74F60A23" w:rsidR="00AB06DD" w:rsidRDefault="00AB06DD"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069DE721" w14:textId="77777777" w:rsidR="00AB06DD" w:rsidRPr="0074708C" w:rsidRDefault="00AB06DD" w:rsidP="00624E33">
          <w:pPr>
            <w:pStyle w:val="Sidhuvudrubrik"/>
          </w:pPr>
        </w:p>
      </w:tc>
    </w:tr>
  </w:tbl>
  <w:p w14:paraId="2B65EF9B" w14:textId="77777777" w:rsidR="00AB06DD" w:rsidRDefault="00AB06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FE503C"/>
    <w:multiLevelType w:val="hybridMultilevel"/>
    <w:tmpl w:val="B60A4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6"/>
  </w:num>
  <w:num w:numId="4">
    <w:abstractNumId w:val="15"/>
  </w:num>
  <w:num w:numId="5">
    <w:abstractNumId w:val="4"/>
  </w:num>
  <w:num w:numId="6">
    <w:abstractNumId w:val="5"/>
  </w:num>
  <w:num w:numId="7">
    <w:abstractNumId w:val="13"/>
  </w:num>
  <w:num w:numId="8">
    <w:abstractNumId w:val="0"/>
  </w:num>
  <w:num w:numId="9">
    <w:abstractNumId w:val="6"/>
  </w:num>
  <w:num w:numId="10">
    <w:abstractNumId w:val="12"/>
  </w:num>
  <w:num w:numId="11">
    <w:abstractNumId w:val="3"/>
  </w:num>
  <w:num w:numId="12">
    <w:abstractNumId w:val="9"/>
  </w:num>
  <w:num w:numId="13">
    <w:abstractNumId w:val="2"/>
  </w:num>
  <w:num w:numId="14">
    <w:abstractNumId w:val="8"/>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05DF6"/>
    <w:rsid w:val="00011FBF"/>
    <w:rsid w:val="00022DDA"/>
    <w:rsid w:val="00024379"/>
    <w:rsid w:val="00027811"/>
    <w:rsid w:val="000322AA"/>
    <w:rsid w:val="00032F22"/>
    <w:rsid w:val="000345A2"/>
    <w:rsid w:val="000375D1"/>
    <w:rsid w:val="00050D6D"/>
    <w:rsid w:val="000528AF"/>
    <w:rsid w:val="0005611D"/>
    <w:rsid w:val="000575AD"/>
    <w:rsid w:val="00057A1E"/>
    <w:rsid w:val="00057D22"/>
    <w:rsid w:val="00074D0A"/>
    <w:rsid w:val="00074D36"/>
    <w:rsid w:val="000751E2"/>
    <w:rsid w:val="0007772E"/>
    <w:rsid w:val="00093BA9"/>
    <w:rsid w:val="000A56B5"/>
    <w:rsid w:val="000B0872"/>
    <w:rsid w:val="000B39C3"/>
    <w:rsid w:val="000B6C35"/>
    <w:rsid w:val="000C4316"/>
    <w:rsid w:val="000C7C73"/>
    <w:rsid w:val="000D21AC"/>
    <w:rsid w:val="000E3EFC"/>
    <w:rsid w:val="000E671D"/>
    <w:rsid w:val="000F0100"/>
    <w:rsid w:val="000F239E"/>
    <w:rsid w:val="000F2FBD"/>
    <w:rsid w:val="000F5A71"/>
    <w:rsid w:val="000F6CEA"/>
    <w:rsid w:val="00106644"/>
    <w:rsid w:val="00106DDC"/>
    <w:rsid w:val="00116FB0"/>
    <w:rsid w:val="001219E4"/>
    <w:rsid w:val="001400FA"/>
    <w:rsid w:val="001512D6"/>
    <w:rsid w:val="00164D89"/>
    <w:rsid w:val="00166129"/>
    <w:rsid w:val="001674FD"/>
    <w:rsid w:val="00173B2F"/>
    <w:rsid w:val="001973CE"/>
    <w:rsid w:val="001A374D"/>
    <w:rsid w:val="001A6C5D"/>
    <w:rsid w:val="001B0B29"/>
    <w:rsid w:val="001B7AD9"/>
    <w:rsid w:val="001B7CB2"/>
    <w:rsid w:val="001D58EC"/>
    <w:rsid w:val="001D6693"/>
    <w:rsid w:val="001F5C1A"/>
    <w:rsid w:val="001F70B9"/>
    <w:rsid w:val="00201ED2"/>
    <w:rsid w:val="00205B34"/>
    <w:rsid w:val="00220198"/>
    <w:rsid w:val="002338F1"/>
    <w:rsid w:val="00246097"/>
    <w:rsid w:val="00247BE7"/>
    <w:rsid w:val="002605A8"/>
    <w:rsid w:val="00270249"/>
    <w:rsid w:val="002748B4"/>
    <w:rsid w:val="002817ED"/>
    <w:rsid w:val="00282C6B"/>
    <w:rsid w:val="00294BE4"/>
    <w:rsid w:val="00297635"/>
    <w:rsid w:val="002A2400"/>
    <w:rsid w:val="002A49B6"/>
    <w:rsid w:val="002B051E"/>
    <w:rsid w:val="002B17E8"/>
    <w:rsid w:val="002D16A6"/>
    <w:rsid w:val="002F5F09"/>
    <w:rsid w:val="003033BE"/>
    <w:rsid w:val="00310A3F"/>
    <w:rsid w:val="003134A9"/>
    <w:rsid w:val="0032091C"/>
    <w:rsid w:val="00320A41"/>
    <w:rsid w:val="003215D8"/>
    <w:rsid w:val="00322DE0"/>
    <w:rsid w:val="00323515"/>
    <w:rsid w:val="00325F79"/>
    <w:rsid w:val="00327670"/>
    <w:rsid w:val="003415A8"/>
    <w:rsid w:val="0035073C"/>
    <w:rsid w:val="00353128"/>
    <w:rsid w:val="003532F7"/>
    <w:rsid w:val="003705A6"/>
    <w:rsid w:val="0037293A"/>
    <w:rsid w:val="0037387D"/>
    <w:rsid w:val="00380E99"/>
    <w:rsid w:val="0039416C"/>
    <w:rsid w:val="003A6782"/>
    <w:rsid w:val="003A67AB"/>
    <w:rsid w:val="003B1F23"/>
    <w:rsid w:val="003D08D3"/>
    <w:rsid w:val="003E020D"/>
    <w:rsid w:val="003E1728"/>
    <w:rsid w:val="003E4596"/>
    <w:rsid w:val="003E64BB"/>
    <w:rsid w:val="003F2937"/>
    <w:rsid w:val="00402047"/>
    <w:rsid w:val="00405CC4"/>
    <w:rsid w:val="00411860"/>
    <w:rsid w:val="004118F2"/>
    <w:rsid w:val="00415005"/>
    <w:rsid w:val="004169A3"/>
    <w:rsid w:val="00417B2F"/>
    <w:rsid w:val="00427017"/>
    <w:rsid w:val="00430B1B"/>
    <w:rsid w:val="00437351"/>
    <w:rsid w:val="00440CA2"/>
    <w:rsid w:val="00453A36"/>
    <w:rsid w:val="0045444F"/>
    <w:rsid w:val="00457B76"/>
    <w:rsid w:val="00467769"/>
    <w:rsid w:val="00473807"/>
    <w:rsid w:val="00473CCE"/>
    <w:rsid w:val="004763B0"/>
    <w:rsid w:val="004831BF"/>
    <w:rsid w:val="00483D29"/>
    <w:rsid w:val="0049698B"/>
    <w:rsid w:val="00497D1F"/>
    <w:rsid w:val="004A4DE7"/>
    <w:rsid w:val="004A7B24"/>
    <w:rsid w:val="004B4906"/>
    <w:rsid w:val="004B4F41"/>
    <w:rsid w:val="004C1544"/>
    <w:rsid w:val="004D0414"/>
    <w:rsid w:val="004D373D"/>
    <w:rsid w:val="004D3D82"/>
    <w:rsid w:val="004E1FC1"/>
    <w:rsid w:val="004E51D3"/>
    <w:rsid w:val="004F3EB6"/>
    <w:rsid w:val="00522446"/>
    <w:rsid w:val="005236EF"/>
    <w:rsid w:val="00527DB8"/>
    <w:rsid w:val="00530C07"/>
    <w:rsid w:val="005343EE"/>
    <w:rsid w:val="0054291C"/>
    <w:rsid w:val="005546BA"/>
    <w:rsid w:val="00555D72"/>
    <w:rsid w:val="00564A0A"/>
    <w:rsid w:val="005721BC"/>
    <w:rsid w:val="00577D86"/>
    <w:rsid w:val="005847CC"/>
    <w:rsid w:val="005850D2"/>
    <w:rsid w:val="00595539"/>
    <w:rsid w:val="005A5F06"/>
    <w:rsid w:val="005B2A49"/>
    <w:rsid w:val="005B4B5D"/>
    <w:rsid w:val="005B6371"/>
    <w:rsid w:val="005B7E43"/>
    <w:rsid w:val="005C1E4F"/>
    <w:rsid w:val="005C309B"/>
    <w:rsid w:val="005C30E7"/>
    <w:rsid w:val="005C3699"/>
    <w:rsid w:val="005C4FAB"/>
    <w:rsid w:val="005D52D1"/>
    <w:rsid w:val="005D720F"/>
    <w:rsid w:val="005F0C7B"/>
    <w:rsid w:val="005F52B0"/>
    <w:rsid w:val="005F66CA"/>
    <w:rsid w:val="0060078F"/>
    <w:rsid w:val="0060137C"/>
    <w:rsid w:val="0061118B"/>
    <w:rsid w:val="00624E33"/>
    <w:rsid w:val="00626537"/>
    <w:rsid w:val="006349BE"/>
    <w:rsid w:val="00640FAD"/>
    <w:rsid w:val="006429CF"/>
    <w:rsid w:val="00646CBE"/>
    <w:rsid w:val="006554E1"/>
    <w:rsid w:val="006750C3"/>
    <w:rsid w:val="00681240"/>
    <w:rsid w:val="00696DDE"/>
    <w:rsid w:val="006B3F5F"/>
    <w:rsid w:val="006B60D7"/>
    <w:rsid w:val="006C18CB"/>
    <w:rsid w:val="006C2BEC"/>
    <w:rsid w:val="006D0AFC"/>
    <w:rsid w:val="006E08E9"/>
    <w:rsid w:val="006E1930"/>
    <w:rsid w:val="006E40EE"/>
    <w:rsid w:val="006E63A1"/>
    <w:rsid w:val="006F0DD7"/>
    <w:rsid w:val="006F61A7"/>
    <w:rsid w:val="007062BA"/>
    <w:rsid w:val="007170E6"/>
    <w:rsid w:val="007179A8"/>
    <w:rsid w:val="0072475A"/>
    <w:rsid w:val="00725A39"/>
    <w:rsid w:val="007264C1"/>
    <w:rsid w:val="00736ADD"/>
    <w:rsid w:val="007404BA"/>
    <w:rsid w:val="0074618C"/>
    <w:rsid w:val="00752010"/>
    <w:rsid w:val="00755A8E"/>
    <w:rsid w:val="00760F86"/>
    <w:rsid w:val="00762892"/>
    <w:rsid w:val="00763D34"/>
    <w:rsid w:val="00780CBD"/>
    <w:rsid w:val="00785CC6"/>
    <w:rsid w:val="007A13BB"/>
    <w:rsid w:val="007B2B78"/>
    <w:rsid w:val="007B4B79"/>
    <w:rsid w:val="007C0540"/>
    <w:rsid w:val="007C7056"/>
    <w:rsid w:val="007D5501"/>
    <w:rsid w:val="007E33B4"/>
    <w:rsid w:val="007E3583"/>
    <w:rsid w:val="007E4C18"/>
    <w:rsid w:val="007E53BF"/>
    <w:rsid w:val="007E6182"/>
    <w:rsid w:val="007F0E5A"/>
    <w:rsid w:val="007F1445"/>
    <w:rsid w:val="00800DE1"/>
    <w:rsid w:val="00804CAE"/>
    <w:rsid w:val="0081080B"/>
    <w:rsid w:val="008124B3"/>
    <w:rsid w:val="0082400D"/>
    <w:rsid w:val="00824812"/>
    <w:rsid w:val="008262E4"/>
    <w:rsid w:val="008413E6"/>
    <w:rsid w:val="0085327B"/>
    <w:rsid w:val="00853763"/>
    <w:rsid w:val="00855A0D"/>
    <w:rsid w:val="008618F1"/>
    <w:rsid w:val="0086788B"/>
    <w:rsid w:val="008773F5"/>
    <w:rsid w:val="00892445"/>
    <w:rsid w:val="008B093B"/>
    <w:rsid w:val="008C7A0D"/>
    <w:rsid w:val="008D7E07"/>
    <w:rsid w:val="008E4DF6"/>
    <w:rsid w:val="008F1572"/>
    <w:rsid w:val="008F3F77"/>
    <w:rsid w:val="008F53CE"/>
    <w:rsid w:val="009039BF"/>
    <w:rsid w:val="00932627"/>
    <w:rsid w:val="00934002"/>
    <w:rsid w:val="00936D24"/>
    <w:rsid w:val="00954194"/>
    <w:rsid w:val="0095469C"/>
    <w:rsid w:val="00955E67"/>
    <w:rsid w:val="00975073"/>
    <w:rsid w:val="00981285"/>
    <w:rsid w:val="00985796"/>
    <w:rsid w:val="009917CE"/>
    <w:rsid w:val="00992514"/>
    <w:rsid w:val="00992844"/>
    <w:rsid w:val="009942B5"/>
    <w:rsid w:val="009A065A"/>
    <w:rsid w:val="009A3261"/>
    <w:rsid w:val="009B66F3"/>
    <w:rsid w:val="009B7ED8"/>
    <w:rsid w:val="009C58F7"/>
    <w:rsid w:val="009D389F"/>
    <w:rsid w:val="009D54E4"/>
    <w:rsid w:val="009E2707"/>
    <w:rsid w:val="009E2C7F"/>
    <w:rsid w:val="009E3286"/>
    <w:rsid w:val="00A01F36"/>
    <w:rsid w:val="00A04089"/>
    <w:rsid w:val="00A07210"/>
    <w:rsid w:val="00A1760B"/>
    <w:rsid w:val="00A17DCD"/>
    <w:rsid w:val="00A276EE"/>
    <w:rsid w:val="00A370C2"/>
    <w:rsid w:val="00A47614"/>
    <w:rsid w:val="00A60051"/>
    <w:rsid w:val="00A615FB"/>
    <w:rsid w:val="00A64469"/>
    <w:rsid w:val="00A76B99"/>
    <w:rsid w:val="00A81D0E"/>
    <w:rsid w:val="00A81F58"/>
    <w:rsid w:val="00A82263"/>
    <w:rsid w:val="00A85E70"/>
    <w:rsid w:val="00A86CBE"/>
    <w:rsid w:val="00A9060C"/>
    <w:rsid w:val="00A924C3"/>
    <w:rsid w:val="00A95173"/>
    <w:rsid w:val="00AA026D"/>
    <w:rsid w:val="00AB06DD"/>
    <w:rsid w:val="00AB746E"/>
    <w:rsid w:val="00AC15C4"/>
    <w:rsid w:val="00AC2AD0"/>
    <w:rsid w:val="00AC3F80"/>
    <w:rsid w:val="00AC4D2D"/>
    <w:rsid w:val="00AC7680"/>
    <w:rsid w:val="00AC7D2A"/>
    <w:rsid w:val="00AE0024"/>
    <w:rsid w:val="00AE3CC1"/>
    <w:rsid w:val="00AF0C2A"/>
    <w:rsid w:val="00AF34F4"/>
    <w:rsid w:val="00AF459C"/>
    <w:rsid w:val="00B0009E"/>
    <w:rsid w:val="00B01A80"/>
    <w:rsid w:val="00B12F2D"/>
    <w:rsid w:val="00B2053E"/>
    <w:rsid w:val="00B210F5"/>
    <w:rsid w:val="00B240E8"/>
    <w:rsid w:val="00B37E75"/>
    <w:rsid w:val="00B45611"/>
    <w:rsid w:val="00B50135"/>
    <w:rsid w:val="00B54965"/>
    <w:rsid w:val="00B65483"/>
    <w:rsid w:val="00B66AF8"/>
    <w:rsid w:val="00B66FA3"/>
    <w:rsid w:val="00B711CD"/>
    <w:rsid w:val="00B71D41"/>
    <w:rsid w:val="00B72783"/>
    <w:rsid w:val="00B73177"/>
    <w:rsid w:val="00B82147"/>
    <w:rsid w:val="00B94291"/>
    <w:rsid w:val="00B94923"/>
    <w:rsid w:val="00BA34D7"/>
    <w:rsid w:val="00BA3A48"/>
    <w:rsid w:val="00BB7E9C"/>
    <w:rsid w:val="00BC1BB7"/>
    <w:rsid w:val="00BC1C6F"/>
    <w:rsid w:val="00BC1E09"/>
    <w:rsid w:val="00BC3A42"/>
    <w:rsid w:val="00BC50B5"/>
    <w:rsid w:val="00BC5B59"/>
    <w:rsid w:val="00BD2E6B"/>
    <w:rsid w:val="00BD40F5"/>
    <w:rsid w:val="00BD428F"/>
    <w:rsid w:val="00BE398E"/>
    <w:rsid w:val="00BE50AE"/>
    <w:rsid w:val="00BE52ED"/>
    <w:rsid w:val="00C1093E"/>
    <w:rsid w:val="00C14984"/>
    <w:rsid w:val="00C244ED"/>
    <w:rsid w:val="00C246C8"/>
    <w:rsid w:val="00C368EF"/>
    <w:rsid w:val="00C36CF7"/>
    <w:rsid w:val="00C44F20"/>
    <w:rsid w:val="00C70798"/>
    <w:rsid w:val="00C76B96"/>
    <w:rsid w:val="00C773B7"/>
    <w:rsid w:val="00C8250A"/>
    <w:rsid w:val="00C8415E"/>
    <w:rsid w:val="00C8697D"/>
    <w:rsid w:val="00C87610"/>
    <w:rsid w:val="00C92534"/>
    <w:rsid w:val="00CB23E5"/>
    <w:rsid w:val="00CC19FF"/>
    <w:rsid w:val="00CD124D"/>
    <w:rsid w:val="00CD4FE9"/>
    <w:rsid w:val="00CE1996"/>
    <w:rsid w:val="00CE1AB5"/>
    <w:rsid w:val="00CE30A8"/>
    <w:rsid w:val="00CF40DA"/>
    <w:rsid w:val="00D01397"/>
    <w:rsid w:val="00D14A1B"/>
    <w:rsid w:val="00D1749F"/>
    <w:rsid w:val="00D20B82"/>
    <w:rsid w:val="00D26523"/>
    <w:rsid w:val="00D26D1F"/>
    <w:rsid w:val="00D34D56"/>
    <w:rsid w:val="00D37577"/>
    <w:rsid w:val="00D42DB1"/>
    <w:rsid w:val="00D44941"/>
    <w:rsid w:val="00D46023"/>
    <w:rsid w:val="00D63722"/>
    <w:rsid w:val="00D66DDC"/>
    <w:rsid w:val="00D7337F"/>
    <w:rsid w:val="00DB51AA"/>
    <w:rsid w:val="00DC3B45"/>
    <w:rsid w:val="00DC6996"/>
    <w:rsid w:val="00DC7BD4"/>
    <w:rsid w:val="00DD05C2"/>
    <w:rsid w:val="00DD0C76"/>
    <w:rsid w:val="00DD7989"/>
    <w:rsid w:val="00DF04A4"/>
    <w:rsid w:val="00DF5B19"/>
    <w:rsid w:val="00DF5C76"/>
    <w:rsid w:val="00E24AD0"/>
    <w:rsid w:val="00E26C4E"/>
    <w:rsid w:val="00E318B0"/>
    <w:rsid w:val="00E37980"/>
    <w:rsid w:val="00E40108"/>
    <w:rsid w:val="00E418D1"/>
    <w:rsid w:val="00E629FA"/>
    <w:rsid w:val="00E644A4"/>
    <w:rsid w:val="00E646A5"/>
    <w:rsid w:val="00E66E8D"/>
    <w:rsid w:val="00E66EE1"/>
    <w:rsid w:val="00E6720A"/>
    <w:rsid w:val="00E71299"/>
    <w:rsid w:val="00E73B69"/>
    <w:rsid w:val="00E8537F"/>
    <w:rsid w:val="00E95DF9"/>
    <w:rsid w:val="00EA52A9"/>
    <w:rsid w:val="00EB589B"/>
    <w:rsid w:val="00EB7646"/>
    <w:rsid w:val="00EC60EB"/>
    <w:rsid w:val="00EE02AD"/>
    <w:rsid w:val="00EE1743"/>
    <w:rsid w:val="00EE2BCC"/>
    <w:rsid w:val="00F0027D"/>
    <w:rsid w:val="00F01018"/>
    <w:rsid w:val="00F01B58"/>
    <w:rsid w:val="00F03061"/>
    <w:rsid w:val="00F224BB"/>
    <w:rsid w:val="00F22745"/>
    <w:rsid w:val="00F3131E"/>
    <w:rsid w:val="00F33BAA"/>
    <w:rsid w:val="00F43B85"/>
    <w:rsid w:val="00F6188F"/>
    <w:rsid w:val="00F628A5"/>
    <w:rsid w:val="00F63FB6"/>
    <w:rsid w:val="00F6431C"/>
    <w:rsid w:val="00F73B2E"/>
    <w:rsid w:val="00F800B5"/>
    <w:rsid w:val="00F85AFE"/>
    <w:rsid w:val="00F91C28"/>
    <w:rsid w:val="00F940E9"/>
    <w:rsid w:val="00FA09C9"/>
    <w:rsid w:val="00FA0B25"/>
    <w:rsid w:val="00FB41F8"/>
    <w:rsid w:val="00FB61F2"/>
    <w:rsid w:val="00FB699B"/>
    <w:rsid w:val="00FC20B8"/>
    <w:rsid w:val="00FC50A7"/>
    <w:rsid w:val="00FD0C5A"/>
    <w:rsid w:val="00FD125D"/>
    <w:rsid w:val="00FD587D"/>
    <w:rsid w:val="00FE3ADA"/>
    <w:rsid w:val="00FE455A"/>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 w:type="paragraph" w:styleId="HTML-frformaterad">
    <w:name w:val="HTML Preformatted"/>
    <w:basedOn w:val="Normal"/>
    <w:link w:val="HTML-frformateradChar"/>
    <w:uiPriority w:val="99"/>
    <w:semiHidden/>
    <w:unhideWhenUsed/>
    <w:rsid w:val="002D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frformateradChar">
    <w:name w:val="HTML - förformaterad Char"/>
    <w:basedOn w:val="Standardstycketeckensnitt"/>
    <w:link w:val="HTML-frformaterad"/>
    <w:uiPriority w:val="99"/>
    <w:semiHidden/>
    <w:rsid w:val="002D16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172798076">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049">
      <w:bodyDiv w:val="1"/>
      <w:marLeft w:val="0"/>
      <w:marRight w:val="0"/>
      <w:marTop w:val="0"/>
      <w:marBottom w:val="0"/>
      <w:divBdr>
        <w:top w:val="none" w:sz="0" w:space="0" w:color="auto"/>
        <w:left w:val="none" w:sz="0" w:space="0" w:color="auto"/>
        <w:bottom w:val="none" w:sz="0" w:space="0" w:color="auto"/>
        <w:right w:val="none" w:sz="0" w:space="0" w:color="auto"/>
      </w:divBdr>
      <w:divsChild>
        <w:div w:id="1384135340">
          <w:marLeft w:val="-45"/>
          <w:marRight w:val="0"/>
          <w:marTop w:val="0"/>
          <w:marBottom w:val="0"/>
          <w:divBdr>
            <w:top w:val="single" w:sz="6" w:space="0" w:color="FFFFFF"/>
            <w:left w:val="single" w:sz="6" w:space="0" w:color="FFFFFF"/>
            <w:bottom w:val="single" w:sz="6" w:space="0" w:color="FFFFFF"/>
            <w:right w:val="single" w:sz="6" w:space="0" w:color="FFFFFF"/>
          </w:divBdr>
        </w:div>
        <w:div w:id="1634479129">
          <w:marLeft w:val="0"/>
          <w:marRight w:val="0"/>
          <w:marTop w:val="0"/>
          <w:marBottom w:val="0"/>
          <w:divBdr>
            <w:top w:val="none" w:sz="0" w:space="0" w:color="auto"/>
            <w:left w:val="none" w:sz="0" w:space="0" w:color="auto"/>
            <w:bottom w:val="none" w:sz="0" w:space="0" w:color="auto"/>
            <w:right w:val="none" w:sz="0" w:space="0" w:color="auto"/>
          </w:divBdr>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6458879">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u-helsingborg.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roc.se/fastighetsutveckling/ny-lokal/nybyggnadsprojekt-lokaler/helsingborg-se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66BEE-6A95-45CC-9435-D8B7BDD3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320</Words>
  <Characters>2295</Characters>
  <Application>Microsoft Office Word</Application>
  <DocSecurity>0</DocSecurity>
  <Lines>60</Lines>
  <Paragraphs>25</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2</cp:revision>
  <cp:lastPrinted>2018-05-03T07:02:00Z</cp:lastPrinted>
  <dcterms:created xsi:type="dcterms:W3CDTF">2018-06-01T09:27:00Z</dcterms:created>
  <dcterms:modified xsi:type="dcterms:W3CDTF">2018-06-01T09:27:00Z</dcterms:modified>
</cp:coreProperties>
</file>