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0A" w:rsidRDefault="00123417">
      <w:pPr>
        <w:rPr>
          <w:rFonts w:ascii="Source Sans Pro Semibold" w:hAnsi="Source Sans Pro Semibold"/>
          <w:sz w:val="28"/>
        </w:rPr>
      </w:pPr>
      <w:r>
        <w:rPr>
          <w:rFonts w:ascii="Source Sans Pro Semibold" w:hAnsi="Source Sans Pro Semibold"/>
          <w:noProof/>
          <w:sz w:val="28"/>
          <w:lang w:eastAsia="de-DE"/>
        </w:rPr>
        <w:drawing>
          <wp:anchor distT="0" distB="0" distL="114300" distR="114300" simplePos="0" relativeHeight="251660288" behindDoc="1" locked="0" layoutInCell="1" allowOverlap="1" wp14:anchorId="4B63425F" wp14:editId="39F60F27">
            <wp:simplePos x="0" y="0"/>
            <wp:positionH relativeFrom="column">
              <wp:posOffset>1651635</wp:posOffset>
            </wp:positionH>
            <wp:positionV relativeFrom="paragraph">
              <wp:posOffset>167005</wp:posOffset>
            </wp:positionV>
            <wp:extent cx="2364740" cy="813435"/>
            <wp:effectExtent l="0" t="0" r="0" b="5715"/>
            <wp:wrapTight wrapText="bothSides">
              <wp:wrapPolygon edited="0">
                <wp:start x="0" y="0"/>
                <wp:lineTo x="0" y="21246"/>
                <wp:lineTo x="21403" y="21246"/>
                <wp:lineTo x="21403" y="0"/>
                <wp:lineTo x="0" y="0"/>
              </wp:wrapPolygon>
            </wp:wrapTight>
            <wp:docPr id="3" name="Grafik 3" descr="Z:\Logos+CD\Aktuelles_DAlzG_Logo\DAlzG_3zeilig\DAlzG_Wort_Bildmarke_3_Zeiler_m_Schutzraum_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ogos+CD\Aktuelles_DAlzG_Logo\DAlzG_3zeilig\DAlzG_Wort_Bildmarke_3_Zeiler_m_Schutzraum_r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474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Semibold" w:hAnsi="Source Sans Pro Semibold"/>
          <w:noProof/>
          <w:sz w:val="28"/>
          <w:lang w:eastAsia="de-DE"/>
        </w:rPr>
        <w:drawing>
          <wp:anchor distT="0" distB="0" distL="114300" distR="114300" simplePos="0" relativeHeight="251659264" behindDoc="1" locked="0" layoutInCell="1" allowOverlap="1" wp14:anchorId="05B8AC3B" wp14:editId="18B3F8FA">
            <wp:simplePos x="0" y="0"/>
            <wp:positionH relativeFrom="column">
              <wp:posOffset>62230</wp:posOffset>
            </wp:positionH>
            <wp:positionV relativeFrom="paragraph">
              <wp:posOffset>167005</wp:posOffset>
            </wp:positionV>
            <wp:extent cx="1338580" cy="1292225"/>
            <wp:effectExtent l="0" t="0" r="0" b="3175"/>
            <wp:wrapTight wrapText="bothSides">
              <wp:wrapPolygon edited="0">
                <wp:start x="10144" y="0"/>
                <wp:lineTo x="6148" y="3184"/>
                <wp:lineTo x="5533" y="3821"/>
                <wp:lineTo x="6455" y="5095"/>
                <wp:lineTo x="2459" y="10190"/>
                <wp:lineTo x="2459" y="10827"/>
                <wp:lineTo x="3381" y="15285"/>
                <wp:lineTo x="0" y="18150"/>
                <wp:lineTo x="0" y="21335"/>
                <wp:lineTo x="21211" y="21335"/>
                <wp:lineTo x="21211" y="18469"/>
                <wp:lineTo x="18137" y="15285"/>
                <wp:lineTo x="19366" y="11145"/>
                <wp:lineTo x="18137" y="10508"/>
                <wp:lineTo x="12296" y="10190"/>
                <wp:lineTo x="15677" y="8279"/>
                <wp:lineTo x="16292" y="4140"/>
                <wp:lineTo x="15063" y="2547"/>
                <wp:lineTo x="11681" y="0"/>
                <wp:lineTo x="10144" y="0"/>
              </wp:wrapPolygon>
            </wp:wrapTight>
            <wp:docPr id="2" name="Grafik 2" descr="Z:\Projekte\Demenz Partner\Logo\DALGZ_DP_Logo_zentr_RGB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kte\Demenz Partner\Logo\DALGZ_DP_Logo_zentr_RGB_RZ.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858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60A">
        <w:rPr>
          <w:rFonts w:ascii="Source Sans Pro Semibold" w:hAnsi="Source Sans Pro Semibold"/>
          <w:noProof/>
          <w:sz w:val="28"/>
          <w:lang w:eastAsia="de-DE"/>
        </w:rPr>
        <w:drawing>
          <wp:anchor distT="0" distB="0" distL="114300" distR="114300" simplePos="0" relativeHeight="251658240" behindDoc="1" locked="0" layoutInCell="1" allowOverlap="1" wp14:anchorId="1C9E7AEB" wp14:editId="06DE3CC7">
            <wp:simplePos x="0" y="0"/>
            <wp:positionH relativeFrom="column">
              <wp:posOffset>4253230</wp:posOffset>
            </wp:positionH>
            <wp:positionV relativeFrom="paragraph">
              <wp:posOffset>52705</wp:posOffset>
            </wp:positionV>
            <wp:extent cx="1799590" cy="989965"/>
            <wp:effectExtent l="0" t="0" r="0" b="635"/>
            <wp:wrapTight wrapText="bothSides">
              <wp:wrapPolygon edited="0">
                <wp:start x="0" y="0"/>
                <wp:lineTo x="0" y="21198"/>
                <wp:lineTo x="21265" y="21198"/>
                <wp:lineTo x="21265" y="0"/>
                <wp:lineTo x="0" y="0"/>
              </wp:wrapPolygon>
            </wp:wrapTight>
            <wp:docPr id="1" name="Grafik 1" descr="C:\Users\weiss.DAG\AppData\Local\Microsoft\Windows\INetCache\Content.Outlook\5290KY15\AlzheimerGes_LOGO_kompak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ss.DAG\AppData\Local\Microsoft\Windows\INetCache\Content.Outlook\5290KY15\AlzheimerGes_LOGO_kompakt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959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C2260A" w:rsidRDefault="00C2260A">
      <w:pPr>
        <w:rPr>
          <w:rFonts w:ascii="Source Sans Pro Semibold" w:hAnsi="Source Sans Pro Semibold"/>
          <w:sz w:val="28"/>
        </w:rPr>
      </w:pPr>
    </w:p>
    <w:p w:rsidR="000C6E33" w:rsidRPr="006A2E6B" w:rsidRDefault="009D6E5C">
      <w:pPr>
        <w:rPr>
          <w:rFonts w:ascii="Source Sans Pro Semibold" w:hAnsi="Source Sans Pro Semibold"/>
          <w:sz w:val="28"/>
        </w:rPr>
      </w:pPr>
      <w:r w:rsidRPr="006A2E6B">
        <w:rPr>
          <w:rFonts w:ascii="Source Sans Pro Semibold" w:hAnsi="Source Sans Pro Semibold"/>
          <w:sz w:val="28"/>
        </w:rPr>
        <w:t>Presseinformation</w:t>
      </w:r>
    </w:p>
    <w:p w:rsidR="009D6E5C" w:rsidRDefault="009D6E5C"/>
    <w:p w:rsidR="009D6E5C" w:rsidRDefault="00123417">
      <w:pPr>
        <w:rPr>
          <w:rFonts w:ascii="Source Sans Pro Semibold" w:hAnsi="Source Sans Pro Semibold"/>
          <w:sz w:val="32"/>
        </w:rPr>
      </w:pPr>
      <w:r>
        <w:rPr>
          <w:rFonts w:ascii="Source Sans Pro Semibold" w:hAnsi="Source Sans Pro Semibold"/>
          <w:sz w:val="32"/>
        </w:rPr>
        <w:t xml:space="preserve">Kompaktkurs Demenz am Welt-Alzheimertag </w:t>
      </w:r>
      <w:r w:rsidR="00356C05">
        <w:rPr>
          <w:rFonts w:ascii="Source Sans Pro Semibold" w:hAnsi="Source Sans Pro Semibold"/>
          <w:sz w:val="32"/>
        </w:rPr>
        <w:t xml:space="preserve">2018 </w:t>
      </w:r>
      <w:r>
        <w:rPr>
          <w:rFonts w:ascii="Source Sans Pro Semibold" w:hAnsi="Source Sans Pro Semibold"/>
          <w:sz w:val="32"/>
        </w:rPr>
        <w:t>in Berlin</w:t>
      </w:r>
    </w:p>
    <w:p w:rsidR="00123417" w:rsidRDefault="00123417"/>
    <w:p w:rsidR="009D6E5C" w:rsidRPr="009D6E5C" w:rsidRDefault="005E32D7" w:rsidP="005E32D7">
      <w:pPr>
        <w:rPr>
          <w:rFonts w:ascii="Source Sans Pro Semibold" w:hAnsi="Source Sans Pro Semibold"/>
        </w:rPr>
      </w:pPr>
      <w:r>
        <w:rPr>
          <w:rFonts w:ascii="Source Sans Pro Semibold" w:hAnsi="Source Sans Pro Semibold"/>
        </w:rPr>
        <w:t xml:space="preserve">Rund </w:t>
      </w:r>
      <w:r w:rsidR="00DE63A0">
        <w:rPr>
          <w:rFonts w:ascii="Source Sans Pro Semibold" w:hAnsi="Source Sans Pro Semibold"/>
        </w:rPr>
        <w:t>70 I</w:t>
      </w:r>
      <w:r>
        <w:rPr>
          <w:rFonts w:ascii="Source Sans Pro Semibold" w:hAnsi="Source Sans Pro Semibold"/>
        </w:rPr>
        <w:t xml:space="preserve">nteressierte </w:t>
      </w:r>
      <w:r w:rsidR="00CA7A71">
        <w:rPr>
          <w:rFonts w:ascii="Source Sans Pro Semibold" w:hAnsi="Source Sans Pro Semibold"/>
        </w:rPr>
        <w:t>haben</w:t>
      </w:r>
      <w:r>
        <w:rPr>
          <w:rFonts w:ascii="Source Sans Pro Semibold" w:hAnsi="Source Sans Pro Semibold"/>
        </w:rPr>
        <w:t xml:space="preserve"> am 21. September einen Kompaktkurs zum Thema Demenz in Berlin</w:t>
      </w:r>
      <w:r w:rsidR="00CA7A71">
        <w:rPr>
          <w:rFonts w:ascii="Source Sans Pro Semibold" w:hAnsi="Source Sans Pro Semibold"/>
        </w:rPr>
        <w:t xml:space="preserve"> besucht</w:t>
      </w:r>
      <w:r>
        <w:rPr>
          <w:rFonts w:ascii="Source Sans Pro Semibold" w:hAnsi="Source Sans Pro Semibold"/>
        </w:rPr>
        <w:t xml:space="preserve">. Eingeladen hatte die </w:t>
      </w:r>
      <w:r w:rsidRPr="009D6E5C">
        <w:rPr>
          <w:rFonts w:ascii="Source Sans Pro Semibold" w:hAnsi="Source Sans Pro Semibold"/>
        </w:rPr>
        <w:t xml:space="preserve">Alzheimer Gesellschaft Berlin e.V. und die </w:t>
      </w:r>
      <w:r>
        <w:rPr>
          <w:rFonts w:ascii="Source Sans Pro Semibold" w:hAnsi="Source Sans Pro Semibold"/>
        </w:rPr>
        <w:t xml:space="preserve">Initiative Demenz Partner der </w:t>
      </w:r>
      <w:r w:rsidRPr="009D6E5C">
        <w:rPr>
          <w:rFonts w:ascii="Source Sans Pro Semibold" w:hAnsi="Source Sans Pro Semibold"/>
        </w:rPr>
        <w:t>Deutsche</w:t>
      </w:r>
      <w:r>
        <w:rPr>
          <w:rFonts w:ascii="Source Sans Pro Semibold" w:hAnsi="Source Sans Pro Semibold"/>
        </w:rPr>
        <w:t>n</w:t>
      </w:r>
      <w:r w:rsidRPr="009D6E5C">
        <w:rPr>
          <w:rFonts w:ascii="Source Sans Pro Semibold" w:hAnsi="Source Sans Pro Semibold"/>
        </w:rPr>
        <w:t xml:space="preserve"> Alzheimer Gesellschaft e.V.</w:t>
      </w:r>
      <w:r>
        <w:rPr>
          <w:rFonts w:ascii="Source Sans Pro Semibold" w:hAnsi="Source Sans Pro Semibold"/>
        </w:rPr>
        <w:t xml:space="preserve"> anlässlich des Welt-Alzheimertags.</w:t>
      </w:r>
      <w:r w:rsidRPr="009D6E5C">
        <w:rPr>
          <w:rFonts w:ascii="Source Sans Pro Semibold" w:hAnsi="Source Sans Pro Semibold"/>
        </w:rPr>
        <w:t xml:space="preserve"> </w:t>
      </w:r>
      <w:r>
        <w:rPr>
          <w:rFonts w:ascii="Source Sans Pro Semibold" w:hAnsi="Source Sans Pro Semibold"/>
        </w:rPr>
        <w:t>Der 90-minütige Kurs vermittelt</w:t>
      </w:r>
      <w:r w:rsidR="004643E8">
        <w:rPr>
          <w:rFonts w:ascii="Source Sans Pro Semibold" w:hAnsi="Source Sans Pro Semibold"/>
        </w:rPr>
        <w:t>e</w:t>
      </w:r>
      <w:r>
        <w:rPr>
          <w:rFonts w:ascii="Source Sans Pro Semibold" w:hAnsi="Source Sans Pro Semibold"/>
        </w:rPr>
        <w:t xml:space="preserve"> Informationen zum Thema Demenz sowie Tipps zum Umgang mit demenzkranken Menschen. Ähnliche Kurse finden mittlerweile in ganz Deutschland unter dem Dach der Initiative Demenz Partner statt. </w:t>
      </w:r>
    </w:p>
    <w:p w:rsidR="009D6E5C" w:rsidRDefault="009D6E5C"/>
    <w:p w:rsidR="00DE63A0" w:rsidRDefault="00DE63A0" w:rsidP="00DE63A0">
      <w:r>
        <w:rPr>
          <w:szCs w:val="24"/>
        </w:rPr>
        <w:t>Die Zahl der Demenzerkrankungen steigt, zur</w:t>
      </w:r>
      <w:r w:rsidR="00356C05">
        <w:rPr>
          <w:szCs w:val="24"/>
        </w:rPr>
        <w:t>zeit</w:t>
      </w:r>
      <w:r>
        <w:rPr>
          <w:szCs w:val="24"/>
        </w:rPr>
        <w:t xml:space="preserve"> haben rund 1,7 </w:t>
      </w:r>
      <w:r w:rsidR="00356C05">
        <w:rPr>
          <w:szCs w:val="24"/>
        </w:rPr>
        <w:t xml:space="preserve">Millionen </w:t>
      </w:r>
      <w:r>
        <w:rPr>
          <w:szCs w:val="24"/>
        </w:rPr>
        <w:t xml:space="preserve">Menschen in Deutschland eine Demenz. Dadurch kommen immer mehr Menschen direkt oder indirekt mit der Krankheit in Kontakt. Ziel der Initiative Demenz Partner ist es, möglichst viele Menschen über Demenz zu informieren und auf diese Weise Ängste und Vorurteile abzubauen.  </w:t>
      </w:r>
      <w:r>
        <w:t>„</w:t>
      </w:r>
      <w:r w:rsidRPr="00A26F31">
        <w:rPr>
          <w:i/>
        </w:rPr>
        <w:t xml:space="preserve">Menschen mit Demenz möchten, trotz </w:t>
      </w:r>
      <w:r>
        <w:rPr>
          <w:i/>
        </w:rPr>
        <w:t>aller</w:t>
      </w:r>
      <w:r w:rsidRPr="00A26F31">
        <w:rPr>
          <w:i/>
        </w:rPr>
        <w:t xml:space="preserve"> Einschränkungen</w:t>
      </w:r>
      <w:r w:rsidR="00356C05">
        <w:rPr>
          <w:i/>
        </w:rPr>
        <w:t>,</w:t>
      </w:r>
      <w:r>
        <w:rPr>
          <w:i/>
        </w:rPr>
        <w:t xml:space="preserve"> </w:t>
      </w:r>
      <w:r w:rsidRPr="00A26F31">
        <w:rPr>
          <w:i/>
        </w:rPr>
        <w:t>so lange wie möglich selb</w:t>
      </w:r>
      <w:r w:rsidR="00356C05">
        <w:rPr>
          <w:i/>
        </w:rPr>
        <w:t>st</w:t>
      </w:r>
      <w:r w:rsidRPr="00A26F31">
        <w:rPr>
          <w:i/>
        </w:rPr>
        <w:t>ständig und Teil unserer Gesellschaft bleiben.</w:t>
      </w:r>
      <w:r>
        <w:rPr>
          <w:i/>
        </w:rPr>
        <w:t xml:space="preserve"> Sie möchten weiterhin einkaufen oder im Park spazieren gehen. </w:t>
      </w:r>
      <w:r w:rsidRPr="00A26F31">
        <w:rPr>
          <w:i/>
        </w:rPr>
        <w:t xml:space="preserve">Wir alle können </w:t>
      </w:r>
      <w:r>
        <w:rPr>
          <w:i/>
        </w:rPr>
        <w:t>dabei helfen.</w:t>
      </w:r>
      <w:r w:rsidRPr="00A26F31">
        <w:rPr>
          <w:i/>
        </w:rPr>
        <w:t xml:space="preserve"> Sich über Demenzerkrankungen zu informieren, ist ein erster Schritt.</w:t>
      </w:r>
      <w:r>
        <w:t>“ erläutert Christa Matter, Geschäftsführerin der Alzheimer Gesellschaft Berlin.</w:t>
      </w:r>
    </w:p>
    <w:p w:rsidR="00DE63A0" w:rsidRDefault="00DE63A0" w:rsidP="005E32D7">
      <w:pPr>
        <w:rPr>
          <w:szCs w:val="24"/>
        </w:rPr>
      </w:pPr>
    </w:p>
    <w:p w:rsidR="00CA7A71" w:rsidRDefault="005E32D7" w:rsidP="005E32D7">
      <w:pPr>
        <w:rPr>
          <w:szCs w:val="24"/>
        </w:rPr>
      </w:pPr>
      <w:r>
        <w:rPr>
          <w:szCs w:val="24"/>
        </w:rPr>
        <w:t xml:space="preserve">In den Kursen erfahren die </w:t>
      </w:r>
      <w:r w:rsidR="00CA7A71">
        <w:rPr>
          <w:szCs w:val="24"/>
        </w:rPr>
        <w:t xml:space="preserve">Teilnehmerinnen und Teilnehmer, </w:t>
      </w:r>
      <w:r>
        <w:rPr>
          <w:szCs w:val="24"/>
        </w:rPr>
        <w:t>was Demenzerkrankungen sind</w:t>
      </w:r>
      <w:r w:rsidR="00CA7A71">
        <w:rPr>
          <w:szCs w:val="24"/>
        </w:rPr>
        <w:t xml:space="preserve"> und welche Folgen sie für das Leben der Betroffenen und für ihr Verhalten haben. Auch Diagnose und Behandlung der unterschiedlichen Erkrankungen sind Thema. Im </w:t>
      </w:r>
      <w:r>
        <w:rPr>
          <w:szCs w:val="24"/>
        </w:rPr>
        <w:t>Mittelpunkt stehen aber Informationen rund um die Begegnung mit Menschen mit Demenz</w:t>
      </w:r>
      <w:r w:rsidR="00CA7A71">
        <w:rPr>
          <w:szCs w:val="24"/>
        </w:rPr>
        <w:t xml:space="preserve">, </w:t>
      </w:r>
      <w:r>
        <w:rPr>
          <w:szCs w:val="24"/>
        </w:rPr>
        <w:t>Tipps und Hinweise für den Umgang und das Gespräch mit den Erkrankten</w:t>
      </w:r>
      <w:r w:rsidR="00CA7A71">
        <w:rPr>
          <w:szCs w:val="24"/>
        </w:rPr>
        <w:t xml:space="preserve">. </w:t>
      </w:r>
    </w:p>
    <w:p w:rsidR="00CA7A71" w:rsidRDefault="00CA7A71" w:rsidP="005E32D7">
      <w:pPr>
        <w:rPr>
          <w:szCs w:val="24"/>
        </w:rPr>
      </w:pPr>
    </w:p>
    <w:p w:rsidR="00926C84" w:rsidRDefault="004643E8" w:rsidP="0012035E">
      <w:r>
        <w:t>Gestartet wurde d</w:t>
      </w:r>
      <w:r w:rsidRPr="004643E8">
        <w:t xml:space="preserve">ie </w:t>
      </w:r>
      <w:r>
        <w:t xml:space="preserve">Initiative Demenz Partner im September 2016 von der </w:t>
      </w:r>
      <w:r w:rsidRPr="004643E8">
        <w:t>Deutsche</w:t>
      </w:r>
      <w:r>
        <w:t>n</w:t>
      </w:r>
      <w:r w:rsidRPr="004643E8">
        <w:t xml:space="preserve"> Alzheimer Gesellschaft e.V., </w:t>
      </w:r>
      <w:r>
        <w:t>dem</w:t>
      </w:r>
      <w:r w:rsidRPr="004643E8">
        <w:t xml:space="preserve"> Bundesverband von mehr als 130 Alzheimer-Gesellschaften</w:t>
      </w:r>
      <w:r w:rsidR="0012035E">
        <w:t xml:space="preserve">. </w:t>
      </w:r>
      <w:r w:rsidR="0012035E" w:rsidRPr="004643E8">
        <w:t xml:space="preserve">Die Initiative setzt sich unter dem Motto „Demenz braucht Dich“ dafür ein, Hemmschwellen und Unsicherheiten im Umgang mit Menschen mit Demenz abzubauen. </w:t>
      </w:r>
      <w:r w:rsidR="00356C05">
        <w:t>Saskia Weiß</w:t>
      </w:r>
      <w:r w:rsidR="00926C84" w:rsidRPr="00926C84">
        <w:t>,</w:t>
      </w:r>
      <w:r w:rsidR="00356C05">
        <w:t xml:space="preserve"> stellvertretende</w:t>
      </w:r>
      <w:r w:rsidR="00926C84" w:rsidRPr="00926C84">
        <w:t xml:space="preserve"> Geschäftsführerin der Deutschen Alzheimer Gesellschaft: „</w:t>
      </w:r>
      <w:r w:rsidR="00926C84" w:rsidRPr="00926C84">
        <w:rPr>
          <w:i/>
        </w:rPr>
        <w:t>Noch immer ist Demenz ein Tabu. Menschen mit Demenz und ihre Angehörigen fühlen sich isoliert, weil die Begegnungen mit Freunden und Verwandten weniger werden oder ganz ausbleiben. 3</w:t>
      </w:r>
      <w:r w:rsidR="00DE63A0">
        <w:rPr>
          <w:i/>
        </w:rPr>
        <w:t>3</w:t>
      </w:r>
      <w:r w:rsidR="00926C84" w:rsidRPr="00926C84">
        <w:rPr>
          <w:i/>
        </w:rPr>
        <w:t xml:space="preserve">.000 Menschen in Deutschland sind bereits Demenz Partner geworden und haben gelernt, </w:t>
      </w:r>
      <w:r w:rsidR="00926C84" w:rsidRPr="00926C84">
        <w:rPr>
          <w:i/>
        </w:rPr>
        <w:lastRenderedPageBreak/>
        <w:t>dass schon vermeintlich „kleine“ Dinge im Alltag der Familien wertvoll sein können: in Kontakt bleiben, sich nicht zurückziehen, weiterhin mit der demenzkranken Nachbarin plauschen, auch wenn es immer das gleiche Thema ist.</w:t>
      </w:r>
      <w:r w:rsidR="00926C84">
        <w:t>“</w:t>
      </w:r>
    </w:p>
    <w:p w:rsidR="00926C84" w:rsidRDefault="00926C84" w:rsidP="0012035E"/>
    <w:p w:rsidR="0012035E" w:rsidRPr="004643E8" w:rsidRDefault="0012035E" w:rsidP="0012035E">
      <w:r w:rsidRPr="004643E8">
        <w:t xml:space="preserve">Vorbild ist die Aktion „Dementia </w:t>
      </w:r>
      <w:proofErr w:type="spellStart"/>
      <w:r w:rsidRPr="004643E8">
        <w:t>Friends</w:t>
      </w:r>
      <w:proofErr w:type="spellEnd"/>
      <w:r w:rsidRPr="004643E8">
        <w:t>“ der englischen Alzheimer</w:t>
      </w:r>
      <w:r w:rsidR="00114C19">
        <w:t>-</w:t>
      </w:r>
      <w:r w:rsidRPr="004643E8">
        <w:t>Gesellschaft, die die Initiative aus Japan aufgenommen hat. Daran beteiligen sich inzwischen mehrere Millionen Menschen in Großbritannien, Kanada, Nigeria, China und weiteren Ländern.</w:t>
      </w:r>
    </w:p>
    <w:p w:rsidR="0012035E" w:rsidRDefault="0012035E" w:rsidP="004643E8"/>
    <w:p w:rsidR="006A2E6B" w:rsidRDefault="0012035E" w:rsidP="0012035E">
      <w:r>
        <w:t>Ermöglicht wurde Demenz Partner durch eine Spende de</w:t>
      </w:r>
      <w:r w:rsidR="00114C19">
        <w:t xml:space="preserve">r </w:t>
      </w:r>
      <w:proofErr w:type="spellStart"/>
      <w:r w:rsidR="00114C19">
        <w:t>SKala</w:t>
      </w:r>
      <w:proofErr w:type="spellEnd"/>
      <w:r w:rsidR="00114C19">
        <w:t xml:space="preserve">-Initiative sowie durch </w:t>
      </w:r>
      <w:r w:rsidR="00926C84">
        <w:t>die Unterstützung des Bundesgesundheitsministeriums sowie des Bundesministeriums für Familie, Senioren, Frauen und Jugend</w:t>
      </w:r>
      <w:r>
        <w:t>.</w:t>
      </w:r>
    </w:p>
    <w:p w:rsidR="006A2E6B" w:rsidRDefault="006A2E6B" w:rsidP="00A26F31"/>
    <w:p w:rsidR="006A2E6B" w:rsidRPr="0012035E" w:rsidRDefault="006A2E6B" w:rsidP="006A2E6B">
      <w:pPr>
        <w:rPr>
          <w:rFonts w:ascii="Source Sans Pro Semibold" w:hAnsi="Source Sans Pro Semibold"/>
        </w:rPr>
      </w:pPr>
      <w:r w:rsidRPr="0012035E">
        <w:rPr>
          <w:rFonts w:ascii="Source Sans Pro Semibold" w:hAnsi="Source Sans Pro Semibold"/>
        </w:rPr>
        <w:t>Hintergrund</w:t>
      </w:r>
    </w:p>
    <w:p w:rsidR="0012035E" w:rsidRDefault="0012035E" w:rsidP="006A2E6B"/>
    <w:p w:rsidR="006A2E6B" w:rsidRPr="0012035E" w:rsidRDefault="006A2E6B" w:rsidP="006A2E6B">
      <w:r w:rsidRPr="0012035E">
        <w:t xml:space="preserve">In Deutschland leben gegenwärtig rund 1,7 Millionen Menschen mit Demenz. Ungefähr 60 Prozent davon leiden an einer Demenz vom Typ Alzheimer. Ihre Zahl wird bis 2050 auf 3 Millionen steigen, sofern kein Durchbruch in der Behandlung oder Prävention gelingt. </w:t>
      </w:r>
    </w:p>
    <w:p w:rsidR="00755CCC" w:rsidRPr="0012035E" w:rsidRDefault="00114C19" w:rsidP="00755CCC">
      <w:r>
        <w:t>Die Alzheimer-</w:t>
      </w:r>
      <w:r w:rsidR="00755CCC" w:rsidRPr="0012035E">
        <w:t xml:space="preserve">Gesellschaften engagieren sich für ein besseres Leben mit Demenz. </w:t>
      </w:r>
    </w:p>
    <w:p w:rsidR="00755CCC" w:rsidRPr="0012035E" w:rsidRDefault="00755CCC" w:rsidP="00755CCC">
      <w:r w:rsidRPr="0012035E">
        <w:t xml:space="preserve">Sie unterstützen und beraten Menschen mit Demenz und ihre Familien. Sie informieren die Öffentlichkeit über die Erkrankung und sind ein unabhängiger Ansprechpartner für Medien, Fachverbände und Forschung. </w:t>
      </w:r>
    </w:p>
    <w:p w:rsidR="006A2E6B" w:rsidRDefault="006A2E6B" w:rsidP="006A2E6B"/>
    <w:p w:rsidR="00A26F31" w:rsidRPr="0012035E" w:rsidRDefault="006A2E6B" w:rsidP="006A2E6B">
      <w:pPr>
        <w:rPr>
          <w:rFonts w:ascii="Source Sans Pro Semibold" w:hAnsi="Source Sans Pro Semibold"/>
        </w:rPr>
      </w:pPr>
      <w:r w:rsidRPr="0012035E">
        <w:rPr>
          <w:rFonts w:ascii="Source Sans Pro Semibold" w:hAnsi="Source Sans Pro Semibold"/>
        </w:rPr>
        <w:t>Pressekontakt</w:t>
      </w:r>
      <w:bookmarkStart w:id="0" w:name="_GoBack"/>
      <w:bookmarkEnd w:id="0"/>
    </w:p>
    <w:p w:rsidR="006A2E6B" w:rsidRDefault="006A2E6B" w:rsidP="006A2E6B"/>
    <w:p w:rsidR="006A2E6B" w:rsidRDefault="006A2E6B" w:rsidP="006A2E6B">
      <w:r>
        <w:t>Deutsche Alzheimer Gesellschaft e.V.</w:t>
      </w:r>
    </w:p>
    <w:p w:rsidR="006A2E6B" w:rsidRPr="005E32D7" w:rsidRDefault="006A2E6B" w:rsidP="006A2E6B">
      <w:pPr>
        <w:rPr>
          <w:lang w:val="en-GB"/>
        </w:rPr>
      </w:pPr>
      <w:r w:rsidRPr="005E32D7">
        <w:rPr>
          <w:lang w:val="en-GB"/>
        </w:rPr>
        <w:t>Saskia Weiß</w:t>
      </w:r>
    </w:p>
    <w:p w:rsidR="006A2E6B" w:rsidRPr="005E32D7" w:rsidRDefault="00114C19" w:rsidP="006A2E6B">
      <w:pPr>
        <w:rPr>
          <w:lang w:val="en-GB"/>
        </w:rPr>
      </w:pPr>
      <w:hyperlink r:id="rId8" w:history="1">
        <w:r w:rsidR="006A2E6B" w:rsidRPr="005E32D7">
          <w:rPr>
            <w:rStyle w:val="Hyperlink"/>
            <w:lang w:val="en-GB"/>
          </w:rPr>
          <w:t>info@demenz-partner.de</w:t>
        </w:r>
      </w:hyperlink>
    </w:p>
    <w:p w:rsidR="006A2E6B" w:rsidRDefault="006A2E6B" w:rsidP="006A2E6B">
      <w:r>
        <w:t>Tel.: 0 30 – 2 59 37 95 17</w:t>
      </w:r>
    </w:p>
    <w:p w:rsidR="006A2E6B" w:rsidRDefault="006A2E6B" w:rsidP="006A2E6B"/>
    <w:p w:rsidR="006A2E6B" w:rsidRDefault="006A2E6B" w:rsidP="006A2E6B">
      <w:r>
        <w:t>Alzheimer Gesellschaft Berlin e.V.</w:t>
      </w:r>
    </w:p>
    <w:p w:rsidR="006A2E6B" w:rsidRPr="005E32D7" w:rsidRDefault="006A2E6B" w:rsidP="006A2E6B">
      <w:pPr>
        <w:rPr>
          <w:lang w:val="en-GB"/>
        </w:rPr>
      </w:pPr>
      <w:r w:rsidRPr="005E32D7">
        <w:rPr>
          <w:lang w:val="en-GB"/>
        </w:rPr>
        <w:t>Christa Matter</w:t>
      </w:r>
    </w:p>
    <w:p w:rsidR="006A2E6B" w:rsidRPr="005E32D7" w:rsidRDefault="00114C19" w:rsidP="006A2E6B">
      <w:pPr>
        <w:rPr>
          <w:lang w:val="en-GB"/>
        </w:rPr>
      </w:pPr>
      <w:hyperlink r:id="rId9" w:history="1">
        <w:r w:rsidR="006A2E6B" w:rsidRPr="005E32D7">
          <w:rPr>
            <w:rStyle w:val="Hyperlink"/>
            <w:lang w:val="en-GB"/>
          </w:rPr>
          <w:t>info@alzheimer-berlin.de</w:t>
        </w:r>
      </w:hyperlink>
    </w:p>
    <w:p w:rsidR="006A2E6B" w:rsidRDefault="006A2E6B" w:rsidP="006A2E6B">
      <w:r>
        <w:t>Tel.: 0 30 – 89 09 43 57</w:t>
      </w:r>
    </w:p>
    <w:p w:rsidR="009D6E5C" w:rsidRDefault="009D6E5C"/>
    <w:p w:rsidR="009D6E5C" w:rsidRDefault="009D6E5C"/>
    <w:sectPr w:rsidR="009D6E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ource Sans Pro Semibold">
    <w:panose1 w:val="020B0603030403020204"/>
    <w:charset w:val="00"/>
    <w:family w:val="swiss"/>
    <w:notTrueType/>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E5C"/>
    <w:rsid w:val="000C6E33"/>
    <w:rsid w:val="00114C19"/>
    <w:rsid w:val="0012035E"/>
    <w:rsid w:val="00123417"/>
    <w:rsid w:val="0026744F"/>
    <w:rsid w:val="00356C05"/>
    <w:rsid w:val="004643E8"/>
    <w:rsid w:val="00577121"/>
    <w:rsid w:val="005E32D7"/>
    <w:rsid w:val="006809EB"/>
    <w:rsid w:val="006A2E6B"/>
    <w:rsid w:val="00755CCC"/>
    <w:rsid w:val="00926C84"/>
    <w:rsid w:val="009D6E5C"/>
    <w:rsid w:val="00A26F31"/>
    <w:rsid w:val="00B363C9"/>
    <w:rsid w:val="00C2260A"/>
    <w:rsid w:val="00CA7A71"/>
    <w:rsid w:val="00DE63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09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A2E6B"/>
    <w:rPr>
      <w:color w:val="0000FF" w:themeColor="hyperlink"/>
      <w:u w:val="single"/>
    </w:rPr>
  </w:style>
  <w:style w:type="paragraph" w:styleId="Sprechblasentext">
    <w:name w:val="Balloon Text"/>
    <w:basedOn w:val="Standard"/>
    <w:link w:val="SprechblasentextZchn"/>
    <w:uiPriority w:val="99"/>
    <w:semiHidden/>
    <w:unhideWhenUsed/>
    <w:rsid w:val="00C2260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6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09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A2E6B"/>
    <w:rPr>
      <w:color w:val="0000FF" w:themeColor="hyperlink"/>
      <w:u w:val="single"/>
    </w:rPr>
  </w:style>
  <w:style w:type="paragraph" w:styleId="Sprechblasentext">
    <w:name w:val="Balloon Text"/>
    <w:basedOn w:val="Standard"/>
    <w:link w:val="SprechblasentextZchn"/>
    <w:uiPriority w:val="99"/>
    <w:semiHidden/>
    <w:unhideWhenUsed/>
    <w:rsid w:val="00C2260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6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34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emenz-partner.de"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alzheimer-berli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yle Guide-Schrift">
      <a:majorFont>
        <a:latin typeface="Source Sans Pro"/>
        <a:ea typeface=""/>
        <a:cs typeface=""/>
      </a:majorFont>
      <a:minorFont>
        <a:latin typeface="Source Sans Pro"/>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3397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Deutsche Alzheimer Gesellschaft e.V.</Company>
  <LinksUpToDate>false</LinksUpToDate>
  <CharactersWithSpaces>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Weiss</dc:creator>
  <cp:lastModifiedBy>Susanna Saxl, Deutsche Alzheimer Gesellschaft</cp:lastModifiedBy>
  <cp:revision>3</cp:revision>
  <dcterms:created xsi:type="dcterms:W3CDTF">2018-09-24T11:12:00Z</dcterms:created>
  <dcterms:modified xsi:type="dcterms:W3CDTF">2018-09-24T11:14:00Z</dcterms:modified>
</cp:coreProperties>
</file>