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04" w:rsidRPr="00E70A04" w:rsidRDefault="00E70A04" w:rsidP="00E70A04">
      <w:pPr>
        <w:widowControl w:val="0"/>
        <w:rPr>
          <w:b/>
          <w:sz w:val="16"/>
          <w:szCs w:val="16"/>
        </w:rPr>
      </w:pPr>
    </w:p>
    <w:p w:rsidR="00E70A04" w:rsidRPr="00E70A04" w:rsidRDefault="00E70A04" w:rsidP="00E70A04">
      <w:pPr>
        <w:widowControl w:val="0"/>
        <w:rPr>
          <w:b/>
          <w:sz w:val="28"/>
          <w:szCs w:val="28"/>
        </w:rPr>
      </w:pPr>
      <w:r w:rsidRPr="00E70A04">
        <w:rPr>
          <w:b/>
          <w:sz w:val="28"/>
          <w:szCs w:val="28"/>
        </w:rPr>
        <w:t xml:space="preserve">Distributören Lagercrantz Communication och Huawei </w:t>
      </w:r>
      <w:r w:rsidRPr="00E70A04">
        <w:rPr>
          <w:b/>
          <w:sz w:val="28"/>
          <w:szCs w:val="28"/>
        </w:rPr>
        <w:br/>
        <w:t>satsar gemensamt mot företagsmarknaden</w:t>
      </w:r>
    </w:p>
    <w:p w:rsidR="00E70A04" w:rsidRDefault="00E70A04" w:rsidP="00E70A04">
      <w:pPr>
        <w:widowControl w:val="0"/>
        <w:rPr>
          <w:sz w:val="20"/>
        </w:rPr>
      </w:pPr>
      <w:r>
        <w:rPr>
          <w:sz w:val="20"/>
        </w:rPr>
        <w:t xml:space="preserve">Lagercrantz och dess återförsäljare blir först i Norden med att erbjuda en fullskalig plattform från Huawei inom </w:t>
      </w:r>
      <w:proofErr w:type="spellStart"/>
      <w:r>
        <w:rPr>
          <w:sz w:val="20"/>
        </w:rPr>
        <w:t>networking</w:t>
      </w:r>
      <w:proofErr w:type="spellEnd"/>
      <w:r>
        <w:rPr>
          <w:sz w:val="20"/>
        </w:rPr>
        <w:t xml:space="preserve"> till företag, offentliga organisationer och stadsnät. </w:t>
      </w:r>
    </w:p>
    <w:p w:rsidR="00E70A04" w:rsidRDefault="00E70A04" w:rsidP="00E70A04">
      <w:pPr>
        <w:widowControl w:val="0"/>
        <w:rPr>
          <w:sz w:val="20"/>
        </w:rPr>
      </w:pPr>
      <w:r>
        <w:rPr>
          <w:sz w:val="20"/>
        </w:rPr>
        <w:t>”Vi kan nu erbjuda företagsmarknaden samma funktioner som tidigare bara operatörskunder kunnat använda med dess höga krav på pris/prestanda och framförallt med låg driftkostnad. Detta känns fantastiskt spännande” säger Mikael Wretman, VD på Lagercrantz Communication.</w:t>
      </w:r>
      <w:r w:rsidRPr="00E70A04">
        <w:rPr>
          <w:noProof/>
          <w:sz w:val="20"/>
        </w:rPr>
        <w:t xml:space="preserve"> </w:t>
      </w:r>
    </w:p>
    <w:p w:rsidR="00E70A04" w:rsidRDefault="00E70A04" w:rsidP="00E70A04">
      <w:pPr>
        <w:widowControl w:val="0"/>
        <w:rPr>
          <w:sz w:val="20"/>
        </w:rPr>
      </w:pPr>
      <w:r>
        <w:rPr>
          <w:sz w:val="20"/>
        </w:rPr>
        <w:t>Peter Hagberg, Enterprise Director på Huawei Nordics välkomnar Lagercrantz tidiga engagemang och tillägger: ”Jag är övertygad om att Lagercrantz, med sin långa erfarenhet inom nätverk och sitt breda kontaktnät, kommer att bli en viktig och betydande samarbetspartner”</w:t>
      </w:r>
      <w:r w:rsidRPr="00E70A04">
        <w:rPr>
          <w:noProof/>
          <w:sz w:val="20"/>
        </w:rPr>
        <w:t xml:space="preserve"> </w:t>
      </w:r>
    </w:p>
    <w:p w:rsidR="00E70A04" w:rsidRDefault="00E70A04" w:rsidP="00E70A04">
      <w:pPr>
        <w:widowControl w:val="0"/>
        <w:rPr>
          <w:sz w:val="20"/>
        </w:rPr>
      </w:pPr>
      <w:r>
        <w:rPr>
          <w:b/>
          <w:bCs/>
          <w:noProof/>
          <w:sz w:val="20"/>
        </w:rPr>
        <w:drawing>
          <wp:anchor distT="0" distB="0" distL="114300" distR="114300" simplePos="0" relativeHeight="251658240" behindDoc="1" locked="0" layoutInCell="1" allowOverlap="1" wp14:anchorId="4C50EAAB" wp14:editId="57477D28">
            <wp:simplePos x="0" y="0"/>
            <wp:positionH relativeFrom="column">
              <wp:posOffset>4072255</wp:posOffset>
            </wp:positionH>
            <wp:positionV relativeFrom="paragraph">
              <wp:posOffset>158750</wp:posOffset>
            </wp:positionV>
            <wp:extent cx="1882775" cy="1896745"/>
            <wp:effectExtent l="0" t="0" r="3175" b="8255"/>
            <wp:wrapTight wrapText="bothSides">
              <wp:wrapPolygon edited="0">
                <wp:start x="0" y="0"/>
                <wp:lineTo x="0" y="21477"/>
                <wp:lineTo x="21418" y="21477"/>
                <wp:lineTo x="21418" y="0"/>
                <wp:lineTo x="0" y="0"/>
              </wp:wrapPolygon>
            </wp:wrapTight>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2775" cy="1896745"/>
                    </a:xfrm>
                    <a:prstGeom prst="rect">
                      <a:avLst/>
                    </a:prstGeom>
                    <a:noFill/>
                  </pic:spPr>
                </pic:pic>
              </a:graphicData>
            </a:graphic>
            <wp14:sizeRelH relativeFrom="margin">
              <wp14:pctWidth>0</wp14:pctWidth>
            </wp14:sizeRelH>
            <wp14:sizeRelV relativeFrom="margin">
              <wp14:pctHeight>0</wp14:pctHeight>
            </wp14:sizeRelV>
          </wp:anchor>
        </w:drawing>
      </w:r>
      <w:r>
        <w:rPr>
          <w:b/>
          <w:bCs/>
          <w:sz w:val="20"/>
        </w:rPr>
        <w:t>Om Huawei:</w:t>
      </w:r>
      <w:r>
        <w:rPr>
          <w:b/>
          <w:bCs/>
          <w:sz w:val="20"/>
        </w:rPr>
        <w:br/>
      </w:r>
      <w:r>
        <w:rPr>
          <w:sz w:val="20"/>
        </w:rPr>
        <w:t xml:space="preserve">Huawei, med över </w:t>
      </w:r>
      <w:proofErr w:type="gramStart"/>
      <w:r>
        <w:rPr>
          <w:sz w:val="20"/>
        </w:rPr>
        <w:t>96.000</w:t>
      </w:r>
      <w:proofErr w:type="gramEnd"/>
      <w:r>
        <w:rPr>
          <w:sz w:val="20"/>
        </w:rPr>
        <w:t xml:space="preserve"> anställda, är en ledande leverantör av nästa generations telekommunikationsnätverk och levererar till 45 av världens 50 främsta operatörer. </w:t>
      </w:r>
      <w:proofErr w:type="spellStart"/>
      <w:r>
        <w:rPr>
          <w:sz w:val="20"/>
        </w:rPr>
        <w:t>Huaweis</w:t>
      </w:r>
      <w:proofErr w:type="spellEnd"/>
      <w:r>
        <w:rPr>
          <w:sz w:val="20"/>
        </w:rPr>
        <w:t xml:space="preserve"> produkter och lösningar används i mer än 100 länder och erbjuder kommunikationslösningar till mer än en tredjedel av världens befolkning. Företaget tillhandahåller innovativa och kundanpassade produkter, tjänster och lösningar för att skapa långsiktigt värde och tillväxtpotential för sina kunder. För mer information, </w:t>
      </w:r>
      <w:proofErr w:type="gramStart"/>
      <w:r>
        <w:rPr>
          <w:sz w:val="20"/>
        </w:rPr>
        <w:t xml:space="preserve">besök  </w:t>
      </w:r>
      <w:r>
        <w:fldChar w:fldCharType="begin"/>
      </w:r>
      <w:proofErr w:type="gramEnd"/>
      <w:r>
        <w:instrText xml:space="preserve"> HYPERLINK "http://www.huawei.com" </w:instrText>
      </w:r>
      <w:r>
        <w:fldChar w:fldCharType="separate"/>
      </w:r>
      <w:r>
        <w:rPr>
          <w:rStyle w:val="Hyperlnk"/>
          <w:sz w:val="20"/>
        </w:rPr>
        <w:t>www.huawei.com</w:t>
      </w:r>
      <w:r>
        <w:fldChar w:fldCharType="end"/>
      </w:r>
    </w:p>
    <w:p w:rsidR="00E70A04" w:rsidRDefault="00E70A04" w:rsidP="00E70A04">
      <w:pPr>
        <w:widowControl w:val="0"/>
        <w:rPr>
          <w:rFonts w:ascii="Arial" w:hAnsi="Arial" w:cs="Arial"/>
          <w:sz w:val="20"/>
        </w:rPr>
      </w:pPr>
      <w:r>
        <w:rPr>
          <w:b/>
          <w:bCs/>
          <w:sz w:val="20"/>
        </w:rPr>
        <w:t>Om Lagercrantz Communication:</w:t>
      </w:r>
      <w:r>
        <w:rPr>
          <w:b/>
          <w:bCs/>
          <w:sz w:val="20"/>
        </w:rPr>
        <w:br/>
      </w:r>
      <w:r>
        <w:rPr>
          <w:sz w:val="20"/>
        </w:rPr>
        <w:t xml:space="preserve">Lagercrantz Communication är en produkt- och tjänstedistributör inom - tele och datakommunikation, test, analys och IT-säkerhets produkter. Våra kundsegment är </w:t>
      </w:r>
      <w:proofErr w:type="spellStart"/>
      <w:r>
        <w:rPr>
          <w:sz w:val="20"/>
        </w:rPr>
        <w:t>Systemintegratörer</w:t>
      </w:r>
      <w:proofErr w:type="spellEnd"/>
      <w:r>
        <w:rPr>
          <w:sz w:val="20"/>
        </w:rPr>
        <w:t>, IT-återförsäljare operatörer, ISP: er och bredbandsleverantörer. Vi erbjuder en bred portfölj av produkter och tjänster till våra partners/kunder.</w:t>
      </w:r>
      <w:r>
        <w:rPr>
          <w:sz w:val="20"/>
        </w:rPr>
        <w:br/>
        <w:t xml:space="preserve">Mer </w:t>
      </w:r>
      <w:proofErr w:type="gramStart"/>
      <w:r>
        <w:rPr>
          <w:sz w:val="20"/>
        </w:rPr>
        <w:t xml:space="preserve">information:  </w:t>
      </w:r>
      <w:r>
        <w:fldChar w:fldCharType="begin"/>
      </w:r>
      <w:proofErr w:type="gramEnd"/>
      <w:r>
        <w:instrText xml:space="preserve"> HYPERLINK "http://www.lagercrantz.se/" </w:instrText>
      </w:r>
      <w:r>
        <w:fldChar w:fldCharType="separate"/>
      </w:r>
      <w:r>
        <w:rPr>
          <w:rStyle w:val="Hyperlnk"/>
          <w:sz w:val="20"/>
        </w:rPr>
        <w:t>www.lagercrantz.se</w:t>
      </w:r>
      <w:r>
        <w:fldChar w:fldCharType="end"/>
      </w:r>
      <w:r>
        <w:rPr>
          <w:sz w:val="20"/>
        </w:rPr>
        <w:t xml:space="preserve"> </w:t>
      </w:r>
    </w:p>
    <w:p w:rsidR="00E70A04" w:rsidRDefault="00E70A04" w:rsidP="00E70A04">
      <w:pPr>
        <w:widowControl w:val="0"/>
        <w:rPr>
          <w:sz w:val="20"/>
        </w:rPr>
      </w:pPr>
      <w:bookmarkStart w:id="0" w:name="_GoBack"/>
      <w:bookmarkEnd w:id="0"/>
      <w:r>
        <w:rPr>
          <w:sz w:val="20"/>
        </w:rPr>
        <w:t>Lagercrantz Communication AB ingår i Lagercrantz Group (börsnoterat)</w:t>
      </w:r>
    </w:p>
    <w:p w:rsidR="00E70A04" w:rsidRDefault="00E70A04" w:rsidP="00E70A04">
      <w:pPr>
        <w:rPr>
          <w:sz w:val="20"/>
        </w:rPr>
      </w:pPr>
      <w:r>
        <w:rPr>
          <w:sz w:val="20"/>
        </w:rPr>
        <w:t> </w:t>
      </w:r>
    </w:p>
    <w:p w:rsidR="00E70A04" w:rsidRPr="002305B6" w:rsidRDefault="00E70A04" w:rsidP="00E70A04">
      <w:pPr>
        <w:widowControl w:val="0"/>
        <w:rPr>
          <w:b/>
          <w:bCs/>
          <w:sz w:val="20"/>
          <w:lang w:val="en-US"/>
        </w:rPr>
      </w:pPr>
      <w:proofErr w:type="spellStart"/>
      <w:r w:rsidRPr="002305B6">
        <w:rPr>
          <w:b/>
          <w:bCs/>
          <w:sz w:val="20"/>
          <w:lang w:val="en-US"/>
        </w:rPr>
        <w:t>Mer</w:t>
      </w:r>
      <w:proofErr w:type="spellEnd"/>
      <w:r w:rsidRPr="002305B6">
        <w:rPr>
          <w:b/>
          <w:bCs/>
          <w:sz w:val="20"/>
          <w:lang w:val="en-US"/>
        </w:rPr>
        <w:t xml:space="preserve"> information:</w:t>
      </w:r>
    </w:p>
    <w:p w:rsidR="00E70A04" w:rsidRPr="002305B6" w:rsidRDefault="00E70A04" w:rsidP="00E70A04">
      <w:pPr>
        <w:widowControl w:val="0"/>
        <w:rPr>
          <w:sz w:val="20"/>
          <w:lang w:val="en-US"/>
        </w:rPr>
      </w:pPr>
      <w:r>
        <w:rPr>
          <w:sz w:val="20"/>
          <w:lang w:val="en-US"/>
        </w:rPr>
        <w:t xml:space="preserve">Miguel Alktun, Sales Manager. </w:t>
      </w:r>
      <w:proofErr w:type="spellStart"/>
      <w:proofErr w:type="gramStart"/>
      <w:r>
        <w:rPr>
          <w:sz w:val="20"/>
          <w:lang w:val="en-US"/>
        </w:rPr>
        <w:t>Tfn</w:t>
      </w:r>
      <w:proofErr w:type="spellEnd"/>
      <w:r>
        <w:rPr>
          <w:sz w:val="20"/>
          <w:lang w:val="en-US"/>
        </w:rPr>
        <w:t xml:space="preserve"> 0708 26 41 26.</w:t>
      </w:r>
      <w:proofErr w:type="gramEnd"/>
      <w:r>
        <w:rPr>
          <w:sz w:val="20"/>
          <w:lang w:val="en-US"/>
        </w:rPr>
        <w:t xml:space="preserve">  Miguel.alktun@lagercrantz.se</w:t>
      </w:r>
      <w:r>
        <w:rPr>
          <w:sz w:val="20"/>
          <w:lang w:val="en-US"/>
        </w:rPr>
        <w:br/>
      </w:r>
      <w:r w:rsidRPr="002305B6">
        <w:rPr>
          <w:sz w:val="20"/>
          <w:lang w:val="en-US"/>
        </w:rPr>
        <w:t xml:space="preserve">Mikael Wretman VD, </w:t>
      </w:r>
      <w:proofErr w:type="spellStart"/>
      <w:r w:rsidRPr="002305B6">
        <w:rPr>
          <w:sz w:val="20"/>
          <w:lang w:val="en-US"/>
        </w:rPr>
        <w:t>Tfn</w:t>
      </w:r>
      <w:proofErr w:type="spellEnd"/>
      <w:r w:rsidRPr="002305B6">
        <w:rPr>
          <w:sz w:val="20"/>
          <w:lang w:val="en-US"/>
        </w:rPr>
        <w:t xml:space="preserve">: 08-626 41 26.  mikael.wretman@lagercrantz.se  </w:t>
      </w:r>
    </w:p>
    <w:p w:rsidR="00E70A04" w:rsidRPr="00E70A04" w:rsidRDefault="00E70A04" w:rsidP="00E70A04">
      <w:pPr>
        <w:spacing w:after="200" w:line="273" w:lineRule="auto"/>
        <w:rPr>
          <w:lang w:val="en-US"/>
        </w:rPr>
      </w:pPr>
      <w:r>
        <w:rPr>
          <w:sz w:val="20"/>
          <w:lang w:val="en-US"/>
        </w:rPr>
        <w:t xml:space="preserve">Peter </w:t>
      </w:r>
      <w:proofErr w:type="spellStart"/>
      <w:r>
        <w:rPr>
          <w:sz w:val="20"/>
          <w:lang w:val="en-US"/>
        </w:rPr>
        <w:t>Hagberg</w:t>
      </w:r>
      <w:proofErr w:type="spellEnd"/>
      <w:r>
        <w:rPr>
          <w:sz w:val="20"/>
          <w:lang w:val="en-US"/>
        </w:rPr>
        <w:t xml:space="preserve"> Director Enterprise Business Unit Nordics, </w:t>
      </w:r>
      <w:r>
        <w:rPr>
          <w:sz w:val="20"/>
          <w:lang w:val="en-US"/>
        </w:rPr>
        <w:br/>
      </w:r>
      <w:proofErr w:type="spellStart"/>
      <w:r>
        <w:rPr>
          <w:sz w:val="20"/>
          <w:lang w:val="en-US"/>
        </w:rPr>
        <w:t>tfn</w:t>
      </w:r>
      <w:proofErr w:type="spellEnd"/>
      <w:r>
        <w:rPr>
          <w:sz w:val="20"/>
          <w:lang w:val="en-US"/>
        </w:rPr>
        <w:t xml:space="preserve"> 073-9203340</w:t>
      </w:r>
      <w:proofErr w:type="gramStart"/>
      <w:r>
        <w:rPr>
          <w:sz w:val="20"/>
          <w:lang w:val="en-US"/>
        </w:rPr>
        <w:t>,  peter.hagberg@huawei.com</w:t>
      </w:r>
      <w:proofErr w:type="gramEnd"/>
    </w:p>
    <w:sectPr w:rsidR="00E70A04" w:rsidRPr="00E70A04" w:rsidSect="00CA29B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02" w:rsidRDefault="00367202" w:rsidP="00362DC0">
      <w:pPr>
        <w:spacing w:after="0" w:line="240" w:lineRule="auto"/>
      </w:pPr>
      <w:r>
        <w:separator/>
      </w:r>
    </w:p>
  </w:endnote>
  <w:endnote w:type="continuationSeparator" w:id="0">
    <w:p w:rsidR="00367202" w:rsidRDefault="00367202" w:rsidP="0036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DC0" w:rsidRDefault="00362DC0">
    <w:pPr>
      <w:pStyle w:val="Sidfot"/>
    </w:pPr>
    <w:r>
      <w:rPr>
        <w:rFonts w:ascii="Times New Roman" w:hAnsi="Times New Roman"/>
        <w:noProof/>
        <w:color w:val="auto"/>
        <w:kern w:val="0"/>
        <w:sz w:val="24"/>
        <w:szCs w:val="24"/>
      </w:rPr>
      <w:drawing>
        <wp:anchor distT="36576" distB="36576" distL="36576" distR="36576" simplePos="0" relativeHeight="251668480" behindDoc="0" locked="0" layoutInCell="1" allowOverlap="1">
          <wp:simplePos x="0" y="0"/>
          <wp:positionH relativeFrom="column">
            <wp:posOffset>0</wp:posOffset>
          </wp:positionH>
          <wp:positionV relativeFrom="paragraph">
            <wp:posOffset>10476230</wp:posOffset>
          </wp:positionV>
          <wp:extent cx="7559675" cy="215900"/>
          <wp:effectExtent l="19050" t="0" r="3175" b="0"/>
          <wp:wrapNone/>
          <wp:docPr id="6" name="Bild 6" descr="Röd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ödlinje"/>
                  <pic:cNvPicPr>
                    <a:picLocks noChangeAspect="1" noChangeArrowheads="1"/>
                  </pic:cNvPicPr>
                </pic:nvPicPr>
                <pic:blipFill>
                  <a:blip r:embed="rId1"/>
                  <a:srcRect b="94574"/>
                  <a:stretch>
                    <a:fillRect/>
                  </a:stretch>
                </pic:blipFill>
                <pic:spPr bwMode="auto">
                  <a:xfrm>
                    <a:off x="0" y="0"/>
                    <a:ext cx="7559675" cy="215900"/>
                  </a:xfrm>
                  <a:prstGeom prst="rect">
                    <a:avLst/>
                  </a:prstGeom>
                  <a:noFill/>
                  <a:ln w="9525" algn="in">
                    <a:noFill/>
                    <a:miter lim="800000"/>
                    <a:headEnd/>
                    <a:tailEnd/>
                  </a:ln>
                  <a:effectLst/>
                </pic:spPr>
              </pic:pic>
            </a:graphicData>
          </a:graphic>
        </wp:anchor>
      </w:drawing>
    </w:r>
    <w:r>
      <w:rPr>
        <w:rFonts w:ascii="Times New Roman" w:hAnsi="Times New Roman"/>
        <w:noProof/>
        <w:color w:val="auto"/>
        <w:kern w:val="0"/>
        <w:sz w:val="24"/>
        <w:szCs w:val="24"/>
      </w:rPr>
      <w:drawing>
        <wp:anchor distT="36576" distB="36576" distL="36576" distR="36576" simplePos="0" relativeHeight="251664384" behindDoc="0" locked="0" layoutInCell="1" allowOverlap="1">
          <wp:simplePos x="0" y="0"/>
          <wp:positionH relativeFrom="column">
            <wp:posOffset>0</wp:posOffset>
          </wp:positionH>
          <wp:positionV relativeFrom="paragraph">
            <wp:posOffset>10476230</wp:posOffset>
          </wp:positionV>
          <wp:extent cx="7559675" cy="215900"/>
          <wp:effectExtent l="19050" t="0" r="3175" b="0"/>
          <wp:wrapNone/>
          <wp:docPr id="4" name="Bild 4" descr="Röd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ödlinje"/>
                  <pic:cNvPicPr>
                    <a:picLocks noChangeAspect="1" noChangeArrowheads="1"/>
                  </pic:cNvPicPr>
                </pic:nvPicPr>
                <pic:blipFill>
                  <a:blip r:embed="rId1"/>
                  <a:srcRect b="94574"/>
                  <a:stretch>
                    <a:fillRect/>
                  </a:stretch>
                </pic:blipFill>
                <pic:spPr bwMode="auto">
                  <a:xfrm>
                    <a:off x="0" y="0"/>
                    <a:ext cx="7559675" cy="215900"/>
                  </a:xfrm>
                  <a:prstGeom prst="rect">
                    <a:avLst/>
                  </a:prstGeom>
                  <a:noFill/>
                  <a:ln w="9525" algn="in">
                    <a:noFill/>
                    <a:miter lim="800000"/>
                    <a:headEnd/>
                    <a:tailEnd/>
                  </a:ln>
                  <a:effectLst/>
                </pic:spPr>
              </pic:pic>
            </a:graphicData>
          </a:graphic>
        </wp:anchor>
      </w:drawing>
    </w:r>
    <w:r>
      <w:rPr>
        <w:rFonts w:ascii="Times New Roman" w:hAnsi="Times New Roman"/>
        <w:noProof/>
        <w:color w:val="auto"/>
        <w:kern w:val="0"/>
        <w:sz w:val="24"/>
        <w:szCs w:val="24"/>
      </w:rPr>
      <w:drawing>
        <wp:anchor distT="36576" distB="36576" distL="36576" distR="36576" simplePos="0" relativeHeight="251666432" behindDoc="0" locked="0" layoutInCell="1" allowOverlap="1">
          <wp:simplePos x="0" y="0"/>
          <wp:positionH relativeFrom="column">
            <wp:posOffset>0</wp:posOffset>
          </wp:positionH>
          <wp:positionV relativeFrom="paragraph">
            <wp:posOffset>10476230</wp:posOffset>
          </wp:positionV>
          <wp:extent cx="7559675" cy="215900"/>
          <wp:effectExtent l="19050" t="0" r="3175" b="0"/>
          <wp:wrapNone/>
          <wp:docPr id="5" name="Bild 5" descr="Röd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ödlinje"/>
                  <pic:cNvPicPr>
                    <a:picLocks noChangeAspect="1" noChangeArrowheads="1"/>
                  </pic:cNvPicPr>
                </pic:nvPicPr>
                <pic:blipFill>
                  <a:blip r:embed="rId1"/>
                  <a:srcRect b="94574"/>
                  <a:stretch>
                    <a:fillRect/>
                  </a:stretch>
                </pic:blipFill>
                <pic:spPr bwMode="auto">
                  <a:xfrm>
                    <a:off x="0" y="0"/>
                    <a:ext cx="7559675" cy="215900"/>
                  </a:xfrm>
                  <a:prstGeom prst="rect">
                    <a:avLst/>
                  </a:prstGeom>
                  <a:noFill/>
                  <a:ln w="9525" algn="in">
                    <a:noFill/>
                    <a:miter lim="800000"/>
                    <a:headEnd/>
                    <a:tailEnd/>
                  </a:ln>
                  <a:effec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02" w:rsidRDefault="00367202" w:rsidP="00362DC0">
      <w:pPr>
        <w:spacing w:after="0" w:line="240" w:lineRule="auto"/>
      </w:pPr>
      <w:r>
        <w:separator/>
      </w:r>
    </w:p>
  </w:footnote>
  <w:footnote w:type="continuationSeparator" w:id="0">
    <w:p w:rsidR="00367202" w:rsidRDefault="00367202" w:rsidP="00362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DC0" w:rsidRDefault="007A1978">
    <w:pPr>
      <w:pStyle w:val="Sidhuvud"/>
    </w:pPr>
    <w:r>
      <w:rPr>
        <w:rFonts w:ascii="Times New Roman" w:hAnsi="Times New Roman"/>
        <w:noProof/>
        <w:color w:val="auto"/>
        <w:kern w:val="0"/>
        <w:sz w:val="24"/>
        <w:szCs w:val="24"/>
      </w:rPr>
      <mc:AlternateContent>
        <mc:Choice Requires="wps">
          <w:drawing>
            <wp:anchor distT="36576" distB="36576" distL="36576" distR="36576" simplePos="0" relativeHeight="251662336" behindDoc="0" locked="0" layoutInCell="1" allowOverlap="1">
              <wp:simplePos x="0" y="0"/>
              <wp:positionH relativeFrom="column">
                <wp:posOffset>3255010</wp:posOffset>
              </wp:positionH>
              <wp:positionV relativeFrom="paragraph">
                <wp:posOffset>283845</wp:posOffset>
              </wp:positionV>
              <wp:extent cx="2070100" cy="179705"/>
              <wp:effectExtent l="0" t="0" r="0" b="317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79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62DC0" w:rsidRPr="00362DC0" w:rsidRDefault="00362DC0" w:rsidP="00362DC0">
                          <w:pPr>
                            <w:widowControl w:val="0"/>
                            <w:jc w:val="right"/>
                            <w:rPr>
                              <w:b/>
                              <w:bCs/>
                              <w:szCs w:val="15"/>
                            </w:rPr>
                          </w:pPr>
                          <w:r w:rsidRPr="00362DC0">
                            <w:rPr>
                              <w:b/>
                              <w:bCs/>
                              <w:szCs w:val="15"/>
                            </w:rPr>
                            <w:t>Stockholm 201</w:t>
                          </w:r>
                          <w:r w:rsidR="00E70A04">
                            <w:rPr>
                              <w:b/>
                              <w:bCs/>
                              <w:szCs w:val="15"/>
                            </w:rPr>
                            <w:t>1</w:t>
                          </w:r>
                          <w:r w:rsidRPr="00362DC0">
                            <w:rPr>
                              <w:b/>
                              <w:bCs/>
                              <w:szCs w:val="15"/>
                            </w:rPr>
                            <w:t>-</w:t>
                          </w:r>
                          <w:r w:rsidR="00E70A04">
                            <w:rPr>
                              <w:b/>
                              <w:bCs/>
                              <w:szCs w:val="15"/>
                            </w:rPr>
                            <w:t>0</w:t>
                          </w:r>
                          <w:r w:rsidRPr="00362DC0">
                            <w:rPr>
                              <w:b/>
                              <w:bCs/>
                              <w:szCs w:val="15"/>
                            </w:rPr>
                            <w:t>1 1</w:t>
                          </w:r>
                          <w:r w:rsidR="00E70A04">
                            <w:rPr>
                              <w:b/>
                              <w:bCs/>
                              <w:szCs w:val="15"/>
                            </w:rPr>
                            <w:t>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6.3pt;margin-top:22.35pt;width:163pt;height:14.1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" filled="f" stroked="f" strokecolor="black [0]" insetpen="t">
              <v:textbox inset="2.88pt,2.88pt,2.88pt,2.88pt">
                <w:txbxContent>
                  <w:p w:rsidR="00362DC0" w:rsidRPr="00362DC0" w:rsidRDefault="00362DC0" w:rsidP="00362DC0">
                    <w:pPr>
                      <w:widowControl w:val="0"/>
                      <w:jc w:val="right"/>
                      <w:rPr>
                        <w:b/>
                        <w:bCs/>
                        <w:szCs w:val="15"/>
                      </w:rPr>
                    </w:pPr>
                    <w:r w:rsidRPr="00362DC0">
                      <w:rPr>
                        <w:b/>
                        <w:bCs/>
                        <w:szCs w:val="15"/>
                      </w:rPr>
                      <w:t>Stockholm 201</w:t>
                    </w:r>
                    <w:r w:rsidR="00E70A04">
                      <w:rPr>
                        <w:b/>
                        <w:bCs/>
                        <w:szCs w:val="15"/>
                      </w:rPr>
                      <w:t>1</w:t>
                    </w:r>
                    <w:r w:rsidRPr="00362DC0">
                      <w:rPr>
                        <w:b/>
                        <w:bCs/>
                        <w:szCs w:val="15"/>
                      </w:rPr>
                      <w:t>-</w:t>
                    </w:r>
                    <w:r w:rsidR="00E70A04">
                      <w:rPr>
                        <w:b/>
                        <w:bCs/>
                        <w:szCs w:val="15"/>
                      </w:rPr>
                      <w:t>0</w:t>
                    </w:r>
                    <w:r w:rsidRPr="00362DC0">
                      <w:rPr>
                        <w:b/>
                        <w:bCs/>
                        <w:szCs w:val="15"/>
                      </w:rPr>
                      <w:t>1 1</w:t>
                    </w:r>
                    <w:r w:rsidR="00E70A04">
                      <w:rPr>
                        <w:b/>
                        <w:bCs/>
                        <w:szCs w:val="15"/>
                      </w:rPr>
                      <w:t>0</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61312" behindDoc="0" locked="0" layoutInCell="1" allowOverlap="1">
              <wp:simplePos x="0" y="0"/>
              <wp:positionH relativeFrom="column">
                <wp:posOffset>3237230</wp:posOffset>
              </wp:positionH>
              <wp:positionV relativeFrom="paragraph">
                <wp:posOffset>-68580</wp:posOffset>
              </wp:positionV>
              <wp:extent cx="2087880" cy="2882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62DC0" w:rsidRDefault="00362DC0" w:rsidP="00362DC0">
                          <w:pPr>
                            <w:widowControl w:val="0"/>
                            <w:jc w:val="right"/>
                            <w:rPr>
                              <w:b/>
                              <w:bCs/>
                              <w:color w:val="FF3300"/>
                              <w:sz w:val="32"/>
                              <w:szCs w:val="32"/>
                            </w:rPr>
                          </w:pPr>
                          <w:r>
                            <w:rPr>
                              <w:b/>
                              <w:bCs/>
                              <w:color w:val="FF3300"/>
                              <w:sz w:val="32"/>
                              <w:szCs w:val="32"/>
                            </w:rPr>
                            <w:t>Pressrelease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54.9pt;margin-top:-5.4pt;width:164.4pt;height:22.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" filled="f" stroked="f" strokecolor="black [0]" insetpen="t">
              <v:textbox inset="2.88pt,2.88pt,2.88pt,2.88pt">
                <w:txbxContent>
                  <w:p w:rsidR="00362DC0" w:rsidRDefault="00362DC0" w:rsidP="00362DC0">
                    <w:pPr>
                      <w:widowControl w:val="0"/>
                      <w:jc w:val="right"/>
                      <w:rPr>
                        <w:b/>
                        <w:bCs/>
                        <w:color w:val="FF3300"/>
                        <w:sz w:val="32"/>
                        <w:szCs w:val="32"/>
                      </w:rPr>
                    </w:pPr>
                    <w:r>
                      <w:rPr>
                        <w:b/>
                        <w:bCs/>
                        <w:color w:val="FF3300"/>
                        <w:sz w:val="32"/>
                        <w:szCs w:val="32"/>
                      </w:rPr>
                      <w:t>Pressrelease</w:t>
                    </w:r>
                  </w:p>
                </w:txbxContent>
              </v:textbox>
            </v:shape>
          </w:pict>
        </mc:Fallback>
      </mc:AlternateContent>
    </w:r>
    <w:r w:rsidR="00362DC0">
      <w:rPr>
        <w:rFonts w:ascii="Times New Roman" w:hAnsi="Times New Roman"/>
        <w:noProof/>
        <w:color w:val="auto"/>
        <w:kern w:val="0"/>
        <w:sz w:val="24"/>
        <w:szCs w:val="24"/>
      </w:rPr>
      <w:drawing>
        <wp:anchor distT="36576" distB="36576" distL="36576" distR="36576" simplePos="0" relativeHeight="251660288" behindDoc="0" locked="0" layoutInCell="1" allowOverlap="1">
          <wp:simplePos x="0" y="0"/>
          <wp:positionH relativeFrom="column">
            <wp:posOffset>-4445</wp:posOffset>
          </wp:positionH>
          <wp:positionV relativeFrom="paragraph">
            <wp:posOffset>-78105</wp:posOffset>
          </wp:positionV>
          <wp:extent cx="5686052" cy="542925"/>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00" cy="545689"/>
                  </a:xfrm>
                  <a:prstGeom prst="rect">
                    <a:avLst/>
                  </a:prstGeom>
                  <a:noFill/>
                  <a:ln w="9525" algn="in">
                    <a:noFill/>
                    <a:miter lim="800000"/>
                    <a:headEnd/>
                    <a:tailEnd/>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C0"/>
    <w:rsid w:val="00362DC0"/>
    <w:rsid w:val="00367202"/>
    <w:rsid w:val="007A1978"/>
    <w:rsid w:val="009947E8"/>
    <w:rsid w:val="00C2730E"/>
    <w:rsid w:val="00C64B1D"/>
    <w:rsid w:val="00CA29B0"/>
    <w:rsid w:val="00E70A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C0"/>
    <w:pPr>
      <w:spacing w:after="180" w:line="300" w:lineRule="auto"/>
    </w:pPr>
    <w:rPr>
      <w:rFonts w:ascii="Verdana" w:eastAsia="Times New Roman" w:hAnsi="Verdana" w:cs="Times New Roman"/>
      <w:color w:val="000000"/>
      <w:kern w:val="28"/>
      <w:sz w:val="15"/>
      <w:szCs w:val="20"/>
      <w:lang w:eastAsia="sv-SE"/>
    </w:rPr>
  </w:style>
  <w:style w:type="paragraph" w:styleId="Rubrik3">
    <w:name w:val="heading 3"/>
    <w:link w:val="Rubrik3Char"/>
    <w:uiPriority w:val="9"/>
    <w:qFormat/>
    <w:rsid w:val="00362DC0"/>
    <w:pPr>
      <w:spacing w:after="80" w:line="240" w:lineRule="auto"/>
      <w:outlineLvl w:val="2"/>
    </w:pPr>
    <w:rPr>
      <w:rFonts w:ascii="Verdana" w:eastAsia="Times New Roman" w:hAnsi="Verdana" w:cs="Times New Roman"/>
      <w:b/>
      <w:bCs/>
      <w:color w:val="000000"/>
      <w:kern w:val="28"/>
      <w:sz w:val="28"/>
      <w:szCs w:val="28"/>
      <w:lang w:eastAsia="sv-SE"/>
    </w:rPr>
  </w:style>
  <w:style w:type="paragraph" w:styleId="Rubrik4">
    <w:name w:val="heading 4"/>
    <w:link w:val="Rubrik4Char"/>
    <w:uiPriority w:val="9"/>
    <w:qFormat/>
    <w:rsid w:val="00362DC0"/>
    <w:pPr>
      <w:spacing w:after="160" w:line="240" w:lineRule="auto"/>
      <w:outlineLvl w:val="3"/>
    </w:pPr>
    <w:rPr>
      <w:rFonts w:ascii="Verdana" w:eastAsia="Times New Roman" w:hAnsi="Verdana" w:cs="Times New Roman"/>
      <w:b/>
      <w:bCs/>
      <w:color w:val="000000"/>
      <w:kern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362DC0"/>
    <w:rPr>
      <w:rFonts w:ascii="Verdana" w:eastAsia="Times New Roman" w:hAnsi="Verdana" w:cs="Times New Roman"/>
      <w:b/>
      <w:bCs/>
      <w:color w:val="000000"/>
      <w:kern w:val="28"/>
      <w:sz w:val="28"/>
      <w:szCs w:val="28"/>
      <w:lang w:eastAsia="sv-SE"/>
    </w:rPr>
  </w:style>
  <w:style w:type="character" w:customStyle="1" w:styleId="Rubrik4Char">
    <w:name w:val="Rubrik 4 Char"/>
    <w:basedOn w:val="Standardstycketeckensnitt"/>
    <w:link w:val="Rubrik4"/>
    <w:uiPriority w:val="9"/>
    <w:rsid w:val="00362DC0"/>
    <w:rPr>
      <w:rFonts w:ascii="Verdana" w:eastAsia="Times New Roman" w:hAnsi="Verdana" w:cs="Times New Roman"/>
      <w:b/>
      <w:bCs/>
      <w:color w:val="000000"/>
      <w:kern w:val="28"/>
      <w:lang w:eastAsia="sv-SE"/>
    </w:rPr>
  </w:style>
  <w:style w:type="character" w:styleId="Hyperlnk">
    <w:name w:val="Hyperlink"/>
    <w:basedOn w:val="Standardstycketeckensnitt"/>
    <w:uiPriority w:val="99"/>
    <w:semiHidden/>
    <w:unhideWhenUsed/>
    <w:rsid w:val="00362DC0"/>
    <w:rPr>
      <w:color w:val="0066FF"/>
      <w:u w:val="single"/>
    </w:rPr>
  </w:style>
  <w:style w:type="paragraph" w:styleId="Sidhuvud">
    <w:name w:val="header"/>
    <w:basedOn w:val="Normal"/>
    <w:link w:val="SidhuvudChar"/>
    <w:uiPriority w:val="99"/>
    <w:unhideWhenUsed/>
    <w:rsid w:val="00362DC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2DC0"/>
    <w:rPr>
      <w:rFonts w:ascii="Verdana" w:eastAsia="Times New Roman" w:hAnsi="Verdana" w:cs="Times New Roman"/>
      <w:color w:val="000000"/>
      <w:kern w:val="28"/>
      <w:sz w:val="15"/>
      <w:szCs w:val="20"/>
      <w:lang w:eastAsia="sv-SE"/>
    </w:rPr>
  </w:style>
  <w:style w:type="paragraph" w:styleId="Sidfot">
    <w:name w:val="footer"/>
    <w:basedOn w:val="Normal"/>
    <w:link w:val="SidfotChar"/>
    <w:uiPriority w:val="99"/>
    <w:unhideWhenUsed/>
    <w:rsid w:val="00362DC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2DC0"/>
    <w:rPr>
      <w:rFonts w:ascii="Verdana" w:eastAsia="Times New Roman" w:hAnsi="Verdana" w:cs="Times New Roman"/>
      <w:color w:val="000000"/>
      <w:kern w:val="28"/>
      <w:sz w:val="15"/>
      <w:szCs w:val="20"/>
      <w:lang w:eastAsia="sv-SE"/>
    </w:rPr>
  </w:style>
  <w:style w:type="paragraph" w:styleId="Ballongtext">
    <w:name w:val="Balloon Text"/>
    <w:basedOn w:val="Normal"/>
    <w:link w:val="BallongtextChar"/>
    <w:uiPriority w:val="99"/>
    <w:semiHidden/>
    <w:unhideWhenUsed/>
    <w:rsid w:val="00E70A0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70A04"/>
    <w:rPr>
      <w:rFonts w:ascii="Tahoma" w:eastAsia="Times New Roman" w:hAnsi="Tahoma" w:cs="Tahoma"/>
      <w:color w:val="000000"/>
      <w:kern w:val="28"/>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C0"/>
    <w:pPr>
      <w:spacing w:after="180" w:line="300" w:lineRule="auto"/>
    </w:pPr>
    <w:rPr>
      <w:rFonts w:ascii="Verdana" w:eastAsia="Times New Roman" w:hAnsi="Verdana" w:cs="Times New Roman"/>
      <w:color w:val="000000"/>
      <w:kern w:val="28"/>
      <w:sz w:val="15"/>
      <w:szCs w:val="20"/>
      <w:lang w:eastAsia="sv-SE"/>
    </w:rPr>
  </w:style>
  <w:style w:type="paragraph" w:styleId="Rubrik3">
    <w:name w:val="heading 3"/>
    <w:link w:val="Rubrik3Char"/>
    <w:uiPriority w:val="9"/>
    <w:qFormat/>
    <w:rsid w:val="00362DC0"/>
    <w:pPr>
      <w:spacing w:after="80" w:line="240" w:lineRule="auto"/>
      <w:outlineLvl w:val="2"/>
    </w:pPr>
    <w:rPr>
      <w:rFonts w:ascii="Verdana" w:eastAsia="Times New Roman" w:hAnsi="Verdana" w:cs="Times New Roman"/>
      <w:b/>
      <w:bCs/>
      <w:color w:val="000000"/>
      <w:kern w:val="28"/>
      <w:sz w:val="28"/>
      <w:szCs w:val="28"/>
      <w:lang w:eastAsia="sv-SE"/>
    </w:rPr>
  </w:style>
  <w:style w:type="paragraph" w:styleId="Rubrik4">
    <w:name w:val="heading 4"/>
    <w:link w:val="Rubrik4Char"/>
    <w:uiPriority w:val="9"/>
    <w:qFormat/>
    <w:rsid w:val="00362DC0"/>
    <w:pPr>
      <w:spacing w:after="160" w:line="240" w:lineRule="auto"/>
      <w:outlineLvl w:val="3"/>
    </w:pPr>
    <w:rPr>
      <w:rFonts w:ascii="Verdana" w:eastAsia="Times New Roman" w:hAnsi="Verdana" w:cs="Times New Roman"/>
      <w:b/>
      <w:bCs/>
      <w:color w:val="000000"/>
      <w:kern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362DC0"/>
    <w:rPr>
      <w:rFonts w:ascii="Verdana" w:eastAsia="Times New Roman" w:hAnsi="Verdana" w:cs="Times New Roman"/>
      <w:b/>
      <w:bCs/>
      <w:color w:val="000000"/>
      <w:kern w:val="28"/>
      <w:sz w:val="28"/>
      <w:szCs w:val="28"/>
      <w:lang w:eastAsia="sv-SE"/>
    </w:rPr>
  </w:style>
  <w:style w:type="character" w:customStyle="1" w:styleId="Rubrik4Char">
    <w:name w:val="Rubrik 4 Char"/>
    <w:basedOn w:val="Standardstycketeckensnitt"/>
    <w:link w:val="Rubrik4"/>
    <w:uiPriority w:val="9"/>
    <w:rsid w:val="00362DC0"/>
    <w:rPr>
      <w:rFonts w:ascii="Verdana" w:eastAsia="Times New Roman" w:hAnsi="Verdana" w:cs="Times New Roman"/>
      <w:b/>
      <w:bCs/>
      <w:color w:val="000000"/>
      <w:kern w:val="28"/>
      <w:lang w:eastAsia="sv-SE"/>
    </w:rPr>
  </w:style>
  <w:style w:type="character" w:styleId="Hyperlnk">
    <w:name w:val="Hyperlink"/>
    <w:basedOn w:val="Standardstycketeckensnitt"/>
    <w:uiPriority w:val="99"/>
    <w:semiHidden/>
    <w:unhideWhenUsed/>
    <w:rsid w:val="00362DC0"/>
    <w:rPr>
      <w:color w:val="0066FF"/>
      <w:u w:val="single"/>
    </w:rPr>
  </w:style>
  <w:style w:type="paragraph" w:styleId="Sidhuvud">
    <w:name w:val="header"/>
    <w:basedOn w:val="Normal"/>
    <w:link w:val="SidhuvudChar"/>
    <w:uiPriority w:val="99"/>
    <w:unhideWhenUsed/>
    <w:rsid w:val="00362DC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2DC0"/>
    <w:rPr>
      <w:rFonts w:ascii="Verdana" w:eastAsia="Times New Roman" w:hAnsi="Verdana" w:cs="Times New Roman"/>
      <w:color w:val="000000"/>
      <w:kern w:val="28"/>
      <w:sz w:val="15"/>
      <w:szCs w:val="20"/>
      <w:lang w:eastAsia="sv-SE"/>
    </w:rPr>
  </w:style>
  <w:style w:type="paragraph" w:styleId="Sidfot">
    <w:name w:val="footer"/>
    <w:basedOn w:val="Normal"/>
    <w:link w:val="SidfotChar"/>
    <w:uiPriority w:val="99"/>
    <w:unhideWhenUsed/>
    <w:rsid w:val="00362DC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2DC0"/>
    <w:rPr>
      <w:rFonts w:ascii="Verdana" w:eastAsia="Times New Roman" w:hAnsi="Verdana" w:cs="Times New Roman"/>
      <w:color w:val="000000"/>
      <w:kern w:val="28"/>
      <w:sz w:val="15"/>
      <w:szCs w:val="20"/>
      <w:lang w:eastAsia="sv-SE"/>
    </w:rPr>
  </w:style>
  <w:style w:type="paragraph" w:styleId="Ballongtext">
    <w:name w:val="Balloon Text"/>
    <w:basedOn w:val="Normal"/>
    <w:link w:val="BallongtextChar"/>
    <w:uiPriority w:val="99"/>
    <w:semiHidden/>
    <w:unhideWhenUsed/>
    <w:rsid w:val="00E70A0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70A04"/>
    <w:rPr>
      <w:rFonts w:ascii="Tahoma" w:eastAsia="Times New Roman" w:hAnsi="Tahoma" w:cs="Tahoma"/>
      <w:color w:val="000000"/>
      <w:kern w:val="28"/>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2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341</Words>
  <Characters>1808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Lagercrantz Communication AB</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Zotterman</dc:creator>
  <cp:keywords/>
  <dc:description/>
  <cp:lastModifiedBy>Michael Zotterman</cp:lastModifiedBy>
  <cp:revision>4</cp:revision>
  <dcterms:created xsi:type="dcterms:W3CDTF">2011-01-10T08:52:00Z</dcterms:created>
  <dcterms:modified xsi:type="dcterms:W3CDTF">2011-01-10T08:57:00Z</dcterms:modified>
</cp:coreProperties>
</file>