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4138E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23. marts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4138E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23. marts 2017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AB220A" w:rsidRDefault="004138ED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Peugeot Expert kåret som Årets Varebil</w:t>
      </w:r>
      <w:r w:rsidR="00AE310C">
        <w:rPr>
          <w:rFonts w:ascii="Peugeot" w:hAnsi="Peugeot"/>
          <w:color w:val="002355"/>
        </w:rPr>
        <w:t xml:space="preserve"> i Danmark 2017</w:t>
      </w:r>
    </w:p>
    <w:p w:rsidR="001D2927" w:rsidRPr="001D2927" w:rsidRDefault="004138ED" w:rsidP="004138ED">
      <w:pPr>
        <w:pStyle w:val="Titel"/>
        <w:jc w:val="both"/>
        <w:rPr>
          <w:rFonts w:ascii="Peugeot Expanded" w:hAnsi="Peugeot Expanded"/>
          <w:b/>
          <w:i/>
          <w:color w:val="002060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>Peugeots nye varebil, Expert, har netop vundet titlen ”Årets Varebil 2017”</w:t>
      </w:r>
      <w:r w:rsidR="001D2927">
        <w:rPr>
          <w:rFonts w:ascii="Peugeot" w:hAnsi="Peugeot"/>
          <w:b/>
          <w:color w:val="002355"/>
          <w:sz w:val="22"/>
          <w:szCs w:val="22"/>
        </w:rPr>
        <w:t xml:space="preserve"> i Danmark. Peugeot Expert indtog førstepladsen</w:t>
      </w:r>
      <w:r>
        <w:rPr>
          <w:rFonts w:ascii="Peugeot" w:hAnsi="Peugeot"/>
          <w:b/>
          <w:color w:val="002355"/>
          <w:sz w:val="22"/>
          <w:szCs w:val="22"/>
        </w:rPr>
        <w:t xml:space="preserve"> sammen med Citroën </w:t>
      </w:r>
      <w:proofErr w:type="spellStart"/>
      <w:r>
        <w:rPr>
          <w:rFonts w:ascii="Peugeot" w:hAnsi="Peugeot"/>
          <w:b/>
          <w:color w:val="002355"/>
          <w:sz w:val="22"/>
          <w:szCs w:val="22"/>
        </w:rPr>
        <w:t>Jumpy</w:t>
      </w:r>
      <w:proofErr w:type="spellEnd"/>
      <w:r>
        <w:rPr>
          <w:rFonts w:ascii="Peugeot" w:hAnsi="Peugeot"/>
          <w:b/>
          <w:color w:val="002355"/>
          <w:sz w:val="22"/>
          <w:szCs w:val="22"/>
        </w:rPr>
        <w:t xml:space="preserve"> og Toyota </w:t>
      </w:r>
      <w:proofErr w:type="spellStart"/>
      <w:r>
        <w:rPr>
          <w:rFonts w:ascii="Peugeot" w:hAnsi="Peugeot"/>
          <w:b/>
          <w:color w:val="002355"/>
          <w:sz w:val="22"/>
          <w:szCs w:val="22"/>
        </w:rPr>
        <w:t>Proace</w:t>
      </w:r>
      <w:proofErr w:type="spellEnd"/>
      <w:r>
        <w:rPr>
          <w:rFonts w:ascii="Peugeot" w:hAnsi="Peugeot"/>
          <w:b/>
          <w:color w:val="002355"/>
          <w:sz w:val="22"/>
          <w:szCs w:val="22"/>
        </w:rPr>
        <w:t xml:space="preserve">, der alle er baseret på den samme platform. </w:t>
      </w:r>
      <w:r w:rsidR="001D2927">
        <w:rPr>
          <w:rFonts w:ascii="Peugeot" w:hAnsi="Peugeot"/>
          <w:b/>
          <w:color w:val="002355"/>
          <w:sz w:val="22"/>
          <w:szCs w:val="22"/>
        </w:rPr>
        <w:t xml:space="preserve">Næstformand i Motorjournalisternes Klub, der står bag kåringen, Thomas André Petersen begrunder valget af vinderne således: </w:t>
      </w:r>
      <w:r w:rsidR="001D2927" w:rsidRPr="001D2927">
        <w:rPr>
          <w:rFonts w:ascii="Peugeot" w:hAnsi="Peugeot"/>
          <w:b/>
          <w:i/>
          <w:color w:val="002355"/>
          <w:sz w:val="22"/>
          <w:szCs w:val="22"/>
        </w:rPr>
        <w:t>”</w:t>
      </w:r>
      <w:r w:rsidR="001D2927" w:rsidRPr="001D2927">
        <w:rPr>
          <w:rFonts w:ascii="Peugeot Expanded" w:hAnsi="Peugeot Expanded" w:cs="Helvetica"/>
          <w:b/>
          <w:i/>
          <w:color w:val="002060"/>
          <w:sz w:val="22"/>
          <w:szCs w:val="22"/>
        </w:rPr>
        <w:t>Helt traditionelt anskuet er de nye P</w:t>
      </w:r>
      <w:r w:rsidR="001D2927">
        <w:rPr>
          <w:rFonts w:ascii="Peugeot Expanded" w:hAnsi="Peugeot Expanded" w:cs="Helvetica"/>
          <w:b/>
          <w:i/>
          <w:color w:val="002060"/>
          <w:sz w:val="22"/>
          <w:szCs w:val="22"/>
        </w:rPr>
        <w:t>SA og Toyota-trillinger noget af</w:t>
      </w:r>
      <w:r w:rsidR="001D2927" w:rsidRPr="001D2927">
        <w:rPr>
          <w:rFonts w:ascii="Peugeot Expanded" w:hAnsi="Peugeot Expanded" w:cs="Helvetica"/>
          <w:b/>
          <w:i/>
          <w:color w:val="002060"/>
          <w:sz w:val="22"/>
          <w:szCs w:val="22"/>
        </w:rPr>
        <w:t xml:space="preserve"> det mest velkørende blandt varebiler. Og med den nye kompakte version formåede de at slå forhåndsfavoritten VW </w:t>
      </w:r>
      <w:proofErr w:type="spellStart"/>
      <w:r w:rsidR="001D2927" w:rsidRPr="001D2927">
        <w:rPr>
          <w:rFonts w:ascii="Peugeot Expanded" w:hAnsi="Peugeot Expanded" w:cs="Helvetica"/>
          <w:b/>
          <w:i/>
          <w:color w:val="002060"/>
          <w:sz w:val="22"/>
          <w:szCs w:val="22"/>
        </w:rPr>
        <w:t>Crafter</w:t>
      </w:r>
      <w:proofErr w:type="spellEnd"/>
      <w:r w:rsidR="001D2927" w:rsidRPr="001D2927">
        <w:rPr>
          <w:rFonts w:ascii="Peugeot Expanded" w:hAnsi="Peugeot Expanded" w:cs="Helvetica"/>
          <w:b/>
          <w:i/>
          <w:color w:val="002060"/>
          <w:sz w:val="22"/>
          <w:szCs w:val="22"/>
        </w:rPr>
        <w:t xml:space="preserve"> på målstregen</w:t>
      </w:r>
      <w:r w:rsidR="001D2927" w:rsidRPr="001D2927">
        <w:rPr>
          <w:rFonts w:ascii="Peugeot Expanded" w:hAnsi="Peugeot Expanded" w:cs="Helvetica"/>
          <w:b/>
          <w:i/>
          <w:color w:val="002060"/>
          <w:sz w:val="22"/>
          <w:szCs w:val="22"/>
        </w:rPr>
        <w:t>”.</w:t>
      </w:r>
    </w:p>
    <w:p w:rsidR="001D2927" w:rsidRDefault="001D2927" w:rsidP="004138ED">
      <w:pPr>
        <w:pStyle w:val="Titel"/>
        <w:jc w:val="both"/>
        <w:rPr>
          <w:rFonts w:ascii="Peugeot" w:hAnsi="Peugeot"/>
          <w:color w:val="002060"/>
          <w:sz w:val="28"/>
          <w:szCs w:val="28"/>
        </w:rPr>
      </w:pPr>
    </w:p>
    <w:p w:rsidR="00977C83" w:rsidRPr="00977C83" w:rsidRDefault="00977C83" w:rsidP="004138ED">
      <w:pPr>
        <w:pStyle w:val="Titel"/>
        <w:jc w:val="both"/>
        <w:rPr>
          <w:rFonts w:ascii="Peugeot" w:hAnsi="Peugeot"/>
          <w:color w:val="002060"/>
          <w:sz w:val="28"/>
          <w:szCs w:val="28"/>
        </w:rPr>
      </w:pPr>
      <w:r>
        <w:rPr>
          <w:rFonts w:ascii="Peugeot" w:hAnsi="Peugeot"/>
          <w:color w:val="002060"/>
          <w:sz w:val="28"/>
          <w:szCs w:val="28"/>
        </w:rPr>
        <w:t xml:space="preserve">Belønnet for sin fremsynethed </w:t>
      </w:r>
    </w:p>
    <w:p w:rsidR="00977C83" w:rsidRDefault="00977C83" w:rsidP="004138ED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977C83">
        <w:rPr>
          <w:rFonts w:ascii="Peugeot" w:hAnsi="Peugeot"/>
          <w:color w:val="002355"/>
          <w:sz w:val="22"/>
          <w:szCs w:val="22"/>
        </w:rPr>
        <w:t xml:space="preserve">Den nye Expert har en maksimal lasteevne på 1.400 kg og fås i tre længder, fra den helt kompakte version på 4.60 m til 5.30 m. </w:t>
      </w:r>
      <w:r>
        <w:rPr>
          <w:rFonts w:ascii="Peugeot" w:hAnsi="Peugeot"/>
          <w:color w:val="002355"/>
          <w:sz w:val="22"/>
          <w:szCs w:val="22"/>
        </w:rPr>
        <w:t>Og det er netop nytænkningen bag den helt kompakte version, der blev fremhævet af juryen:</w:t>
      </w:r>
    </w:p>
    <w:p w:rsidR="00977C83" w:rsidRPr="00977C83" w:rsidRDefault="00977C83" w:rsidP="004138ED">
      <w:pPr>
        <w:pStyle w:val="Titel"/>
        <w:jc w:val="both"/>
        <w:rPr>
          <w:rFonts w:ascii="Peugeot" w:hAnsi="Peugeot"/>
          <w:i/>
          <w:color w:val="002355"/>
          <w:sz w:val="22"/>
          <w:szCs w:val="22"/>
        </w:rPr>
      </w:pPr>
      <w:r w:rsidRPr="00977C83">
        <w:rPr>
          <w:rFonts w:ascii="Peugeot" w:hAnsi="Peugeot"/>
          <w:i/>
          <w:color w:val="002355"/>
          <w:sz w:val="22"/>
          <w:szCs w:val="22"/>
        </w:rPr>
        <w:t xml:space="preserve">”Peugeot Expert, Citroën </w:t>
      </w:r>
      <w:proofErr w:type="spellStart"/>
      <w:r w:rsidRPr="00977C83">
        <w:rPr>
          <w:rFonts w:ascii="Peugeot" w:hAnsi="Peugeot"/>
          <w:i/>
          <w:color w:val="002355"/>
          <w:sz w:val="22"/>
          <w:szCs w:val="22"/>
        </w:rPr>
        <w:t>Jumpy</w:t>
      </w:r>
      <w:proofErr w:type="spellEnd"/>
      <w:r w:rsidRPr="00977C83">
        <w:rPr>
          <w:rFonts w:ascii="Peugeot" w:hAnsi="Peugeot"/>
          <w:i/>
          <w:color w:val="002355"/>
          <w:sz w:val="22"/>
          <w:szCs w:val="22"/>
        </w:rPr>
        <w:t xml:space="preserve"> og Peugeot Expert vandt på deres blik for den udvikling, som kommer til at præge </w:t>
      </w:r>
      <w:proofErr w:type="spellStart"/>
      <w:r w:rsidRPr="00977C83">
        <w:rPr>
          <w:rFonts w:ascii="Peugeot" w:hAnsi="Peugeot"/>
          <w:i/>
          <w:color w:val="002355"/>
          <w:sz w:val="22"/>
          <w:szCs w:val="22"/>
        </w:rPr>
        <w:t>bydistributionen</w:t>
      </w:r>
      <w:proofErr w:type="spellEnd"/>
      <w:r w:rsidRPr="00977C83">
        <w:rPr>
          <w:rFonts w:ascii="Peugeot" w:hAnsi="Peugeot"/>
          <w:i/>
          <w:color w:val="002355"/>
          <w:sz w:val="22"/>
          <w:szCs w:val="22"/>
        </w:rPr>
        <w:t xml:space="preserve"> de kommende år, nemlig stadig mere restriktive krav til varebilers størrelse. Med deres kompakte versioner på kun 4,6 meter og gode lasteevne på over 1 ton, viser disse biler mere fremsyn en konkurrenterne. Med til den positive bedømmelse hører også en høj oplevet kvalitet og mulighed for at tilkøbe en fin palet af moderne sikkerhedsudstyr – selvom det for varebiler kunne ønskes, at mere sikkerhed kom med som stan</w:t>
      </w:r>
      <w:r>
        <w:rPr>
          <w:rFonts w:ascii="Peugeot" w:hAnsi="Peugeot"/>
          <w:i/>
          <w:color w:val="002355"/>
          <w:sz w:val="22"/>
          <w:szCs w:val="22"/>
        </w:rPr>
        <w:t>d</w:t>
      </w:r>
      <w:r w:rsidRPr="00977C83">
        <w:rPr>
          <w:rFonts w:ascii="Peugeot" w:hAnsi="Peugeot"/>
          <w:i/>
          <w:color w:val="002355"/>
          <w:sz w:val="22"/>
          <w:szCs w:val="22"/>
        </w:rPr>
        <w:t>ard.”</w:t>
      </w:r>
    </w:p>
    <w:p w:rsidR="00977C83" w:rsidRDefault="00977C83" w:rsidP="004138ED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</w:p>
    <w:p w:rsidR="00E045BF" w:rsidRPr="00E045BF" w:rsidRDefault="00E045BF" w:rsidP="004138ED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 xml:space="preserve">Brændstofforbruget er </w:t>
      </w:r>
      <w:proofErr w:type="spellStart"/>
      <w:r>
        <w:rPr>
          <w:rFonts w:ascii="Peugeot" w:hAnsi="Peugeot"/>
          <w:color w:val="002355"/>
          <w:sz w:val="28"/>
          <w:szCs w:val="28"/>
        </w:rPr>
        <w:t>best</w:t>
      </w:r>
      <w:proofErr w:type="spellEnd"/>
      <w:r>
        <w:rPr>
          <w:rFonts w:ascii="Peugeot" w:hAnsi="Peugeot"/>
          <w:color w:val="002355"/>
          <w:sz w:val="28"/>
          <w:szCs w:val="28"/>
        </w:rPr>
        <w:t xml:space="preserve"> in </w:t>
      </w:r>
      <w:proofErr w:type="spellStart"/>
      <w:r>
        <w:rPr>
          <w:rFonts w:ascii="Peugeot" w:hAnsi="Peugeot"/>
          <w:color w:val="002355"/>
          <w:sz w:val="28"/>
          <w:szCs w:val="28"/>
        </w:rPr>
        <w:t>class</w:t>
      </w:r>
      <w:proofErr w:type="spellEnd"/>
    </w:p>
    <w:p w:rsidR="00E045BF" w:rsidRDefault="004138ED" w:rsidP="00E045BF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977C83">
        <w:rPr>
          <w:rFonts w:ascii="Peugeot" w:hAnsi="Peugeot"/>
          <w:color w:val="002355"/>
          <w:sz w:val="22"/>
          <w:szCs w:val="22"/>
        </w:rPr>
        <w:t>Den</w:t>
      </w:r>
      <w:r w:rsidR="00E045BF">
        <w:rPr>
          <w:rFonts w:ascii="Peugeot" w:hAnsi="Peugeot"/>
          <w:color w:val="002355"/>
          <w:sz w:val="22"/>
          <w:szCs w:val="22"/>
        </w:rPr>
        <w:t xml:space="preserve"> nye Expert</w:t>
      </w:r>
      <w:r w:rsidRPr="00977C83">
        <w:rPr>
          <w:rFonts w:ascii="Peugeot" w:hAnsi="Peugeot"/>
          <w:color w:val="002355"/>
          <w:sz w:val="22"/>
          <w:szCs w:val="22"/>
        </w:rPr>
        <w:t xml:space="preserve"> er bygget på den nye EMP2 platform, hvilket giver en række fordele: Vægtreduktion, kompa</w:t>
      </w:r>
      <w:r w:rsidR="00E045BF">
        <w:rPr>
          <w:rFonts w:ascii="Peugeot" w:hAnsi="Peugeot"/>
          <w:color w:val="002355"/>
          <w:sz w:val="22"/>
          <w:szCs w:val="22"/>
        </w:rPr>
        <w:t>kt størrelse,</w:t>
      </w:r>
      <w:r w:rsidRPr="00977C83">
        <w:rPr>
          <w:rFonts w:ascii="Peugeot" w:hAnsi="Peugeot"/>
          <w:color w:val="002355"/>
          <w:sz w:val="22"/>
          <w:szCs w:val="22"/>
        </w:rPr>
        <w:t xml:space="preserve"> lav CO2-udledning og høj kvalitet.</w:t>
      </w:r>
      <w:r w:rsidR="00E045BF" w:rsidRPr="00E045BF">
        <w:rPr>
          <w:rFonts w:ascii="Peugeot" w:hAnsi="Peugeot"/>
          <w:color w:val="002355"/>
          <w:sz w:val="22"/>
          <w:szCs w:val="22"/>
        </w:rPr>
        <w:t xml:space="preserve"> </w:t>
      </w:r>
      <w:r w:rsidR="00E045BF">
        <w:rPr>
          <w:rFonts w:ascii="Peugeot" w:hAnsi="Peugeot"/>
          <w:color w:val="002355"/>
          <w:sz w:val="22"/>
          <w:szCs w:val="22"/>
        </w:rPr>
        <w:t>V</w:t>
      </w:r>
      <w:r w:rsidR="00E045BF">
        <w:rPr>
          <w:rFonts w:ascii="Peugeot" w:hAnsi="Peugeot"/>
          <w:color w:val="002355"/>
          <w:sz w:val="22"/>
          <w:szCs w:val="22"/>
        </w:rPr>
        <w:t>ægtreduktion</w:t>
      </w:r>
      <w:r w:rsidR="00E045BF">
        <w:rPr>
          <w:rFonts w:ascii="Peugeot" w:hAnsi="Peugeot"/>
          <w:color w:val="002355"/>
          <w:sz w:val="22"/>
          <w:szCs w:val="22"/>
        </w:rPr>
        <w:t>en</w:t>
      </w:r>
      <w:bookmarkStart w:id="0" w:name="_GoBack"/>
      <w:bookmarkEnd w:id="0"/>
      <w:r w:rsidR="00E045BF">
        <w:rPr>
          <w:rFonts w:ascii="Peugeot" w:hAnsi="Peugeot"/>
          <w:color w:val="002355"/>
          <w:sz w:val="22"/>
          <w:szCs w:val="22"/>
        </w:rPr>
        <w:t xml:space="preserve"> på mellem 100 og 150 kg i for</w:t>
      </w:r>
      <w:r w:rsidR="00E045BF">
        <w:rPr>
          <w:rFonts w:ascii="Peugeot" w:hAnsi="Peugeot"/>
          <w:color w:val="002355"/>
          <w:sz w:val="22"/>
          <w:szCs w:val="22"/>
        </w:rPr>
        <w:t xml:space="preserve">hold til forgængeren og en række effektive </w:t>
      </w:r>
      <w:proofErr w:type="spellStart"/>
      <w:r w:rsidR="00E045BF">
        <w:rPr>
          <w:rFonts w:ascii="Peugeot" w:hAnsi="Peugeot"/>
          <w:color w:val="002355"/>
          <w:sz w:val="22"/>
          <w:szCs w:val="22"/>
        </w:rPr>
        <w:t>BlueHDi</w:t>
      </w:r>
      <w:proofErr w:type="spellEnd"/>
      <w:r w:rsidR="00E045BF">
        <w:rPr>
          <w:rFonts w:ascii="Peugeot" w:hAnsi="Peugeot"/>
          <w:color w:val="002355"/>
          <w:sz w:val="22"/>
          <w:szCs w:val="22"/>
        </w:rPr>
        <w:t xml:space="preserve">-motorer betyder, at </w:t>
      </w:r>
      <w:r w:rsidR="00E045BF">
        <w:rPr>
          <w:rFonts w:ascii="Peugeot" w:hAnsi="Peugeot"/>
          <w:color w:val="002355"/>
          <w:sz w:val="22"/>
          <w:szCs w:val="22"/>
        </w:rPr>
        <w:t>Expert har det lave</w:t>
      </w:r>
      <w:r w:rsidR="00E045BF">
        <w:rPr>
          <w:rFonts w:ascii="Peugeot" w:hAnsi="Peugeot"/>
          <w:color w:val="002355"/>
          <w:sz w:val="22"/>
          <w:szCs w:val="22"/>
        </w:rPr>
        <w:t xml:space="preserve">ste </w:t>
      </w:r>
    </w:p>
    <w:p w:rsidR="00E045BF" w:rsidRDefault="00E045BF" w:rsidP="00E045BF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E045BF" w:rsidRDefault="00E045BF" w:rsidP="00E045BF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E045BF" w:rsidRDefault="00E045BF" w:rsidP="00E045BF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brændstofforbrug i klassen, idet den kører </w:t>
      </w:r>
      <w:r>
        <w:rPr>
          <w:rFonts w:ascii="Peugeot" w:hAnsi="Peugeot"/>
          <w:color w:val="002355"/>
          <w:sz w:val="22"/>
          <w:szCs w:val="22"/>
        </w:rPr>
        <w:t>op til 19,6 km/l.</w:t>
      </w:r>
      <w:r>
        <w:rPr>
          <w:rFonts w:ascii="Peugeot" w:hAnsi="Peugeot"/>
          <w:color w:val="002355"/>
          <w:sz w:val="22"/>
          <w:szCs w:val="22"/>
        </w:rPr>
        <w:t xml:space="preserve"> Det giver både en lav grøn afgift og en attraktiv TCO.</w:t>
      </w:r>
    </w:p>
    <w:p w:rsidR="004138ED" w:rsidRPr="00977C83" w:rsidRDefault="00E045BF" w:rsidP="004138ED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 Expert</w:t>
      </w:r>
      <w:r w:rsidR="004138ED" w:rsidRPr="00977C83">
        <w:rPr>
          <w:rFonts w:ascii="Peugeot" w:hAnsi="Peugeot"/>
          <w:color w:val="002355"/>
          <w:sz w:val="22"/>
          <w:szCs w:val="22"/>
        </w:rPr>
        <w:t xml:space="preserve"> introducerer flere innovative features, som er nye i segmentet, så som håndfri åbning af skydedøre, fleksibel indretning med </w:t>
      </w:r>
      <w:proofErr w:type="spellStart"/>
      <w:r w:rsidR="004138ED" w:rsidRPr="00977C83">
        <w:rPr>
          <w:rFonts w:ascii="Peugeot" w:hAnsi="Peugeot"/>
          <w:color w:val="002355"/>
          <w:sz w:val="22"/>
          <w:szCs w:val="22"/>
        </w:rPr>
        <w:t>Moduwork</w:t>
      </w:r>
      <w:proofErr w:type="spellEnd"/>
      <w:r w:rsidR="004138ED" w:rsidRPr="00977C83">
        <w:rPr>
          <w:rFonts w:ascii="Peugeot" w:hAnsi="Peugeot"/>
          <w:color w:val="002355"/>
          <w:sz w:val="22"/>
          <w:szCs w:val="22"/>
        </w:rPr>
        <w:t xml:space="preserve">, automatisk nødbremse, </w:t>
      </w:r>
      <w:proofErr w:type="spellStart"/>
      <w:r w:rsidR="004138ED" w:rsidRPr="00977C83">
        <w:rPr>
          <w:rFonts w:ascii="Peugeot" w:hAnsi="Peugeot"/>
          <w:color w:val="002355"/>
          <w:sz w:val="22"/>
          <w:szCs w:val="22"/>
        </w:rPr>
        <w:t>VisioPack</w:t>
      </w:r>
      <w:proofErr w:type="spellEnd"/>
      <w:r w:rsidR="004138ED" w:rsidRPr="00977C83">
        <w:rPr>
          <w:rFonts w:ascii="Peugeot" w:hAnsi="Peugeot"/>
          <w:color w:val="002355"/>
          <w:sz w:val="22"/>
          <w:szCs w:val="22"/>
        </w:rPr>
        <w:t xml:space="preserve"> med bakkamera og stemmestyret 3D navigation (option).</w:t>
      </w:r>
    </w:p>
    <w:p w:rsidR="004138ED" w:rsidRPr="00977C83" w:rsidRDefault="004138ED" w:rsidP="004138ED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977C83">
        <w:rPr>
          <w:rFonts w:ascii="Peugeot" w:hAnsi="Peugeot"/>
          <w:color w:val="002355"/>
          <w:sz w:val="22"/>
          <w:szCs w:val="22"/>
        </w:rPr>
        <w:t xml:space="preserve">Sikkerheden er helt i top og </w:t>
      </w:r>
      <w:proofErr w:type="spellStart"/>
      <w:r w:rsidRPr="00977C83">
        <w:rPr>
          <w:rFonts w:ascii="Peugeot" w:hAnsi="Peugeot"/>
          <w:color w:val="002355"/>
          <w:sz w:val="22"/>
          <w:szCs w:val="22"/>
        </w:rPr>
        <w:t>Experten</w:t>
      </w:r>
      <w:proofErr w:type="spellEnd"/>
      <w:r w:rsidRPr="00977C83">
        <w:rPr>
          <w:rFonts w:ascii="Peugeot" w:hAnsi="Peugeot"/>
          <w:color w:val="002355"/>
          <w:sz w:val="22"/>
          <w:szCs w:val="22"/>
        </w:rPr>
        <w:t xml:space="preserve"> har således opnået de maksimale 5 stjerner i </w:t>
      </w:r>
      <w:proofErr w:type="spellStart"/>
      <w:r w:rsidRPr="00977C83">
        <w:rPr>
          <w:rFonts w:ascii="Peugeot" w:hAnsi="Peugeot"/>
          <w:color w:val="002355"/>
          <w:sz w:val="22"/>
          <w:szCs w:val="22"/>
        </w:rPr>
        <w:t>EuroNCAP´s</w:t>
      </w:r>
      <w:proofErr w:type="spellEnd"/>
      <w:r w:rsidRPr="00977C83"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 w:rsidRPr="00977C83">
        <w:rPr>
          <w:rFonts w:ascii="Peugeot" w:hAnsi="Peugeot"/>
          <w:color w:val="002355"/>
          <w:sz w:val="22"/>
          <w:szCs w:val="22"/>
        </w:rPr>
        <w:t>crashtest</w:t>
      </w:r>
      <w:proofErr w:type="spellEnd"/>
      <w:r w:rsidRPr="00977C83">
        <w:rPr>
          <w:rFonts w:ascii="Peugeot" w:hAnsi="Peugeot"/>
          <w:color w:val="002355"/>
          <w:sz w:val="22"/>
          <w:szCs w:val="22"/>
        </w:rPr>
        <w:t>.</w:t>
      </w:r>
    </w:p>
    <w:p w:rsidR="004138ED" w:rsidRPr="00977C83" w:rsidRDefault="004138ED" w:rsidP="004138ED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4138ED" w:rsidRDefault="004138ED" w:rsidP="004138ED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4138ED" w:rsidRDefault="004138ED" w:rsidP="004138ED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EC7BF5" w:rsidRDefault="00EC7BF5" w:rsidP="004138ED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sectPr w:rsidR="00EC7BF5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EE" w:rsidRDefault="005C55EE">
      <w:r>
        <w:separator/>
      </w:r>
    </w:p>
  </w:endnote>
  <w:endnote w:type="continuationSeparator" w:id="0">
    <w:p w:rsidR="005C55EE" w:rsidRDefault="005C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ugeot">
    <w:altName w:val="Peugeot Expande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Peugeot Expanded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EE" w:rsidRDefault="005C55EE">
      <w:r>
        <w:separator/>
      </w:r>
    </w:p>
  </w:footnote>
  <w:footnote w:type="continuationSeparator" w:id="0">
    <w:p w:rsidR="005C55EE" w:rsidRDefault="005C5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1396CE24" wp14:editId="1B6F02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5AB4"/>
    <w:multiLevelType w:val="hybridMultilevel"/>
    <w:tmpl w:val="F0C0A02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11DFE"/>
    <w:rsid w:val="00030E07"/>
    <w:rsid w:val="0003774D"/>
    <w:rsid w:val="000407D8"/>
    <w:rsid w:val="0004311A"/>
    <w:rsid w:val="00051B9F"/>
    <w:rsid w:val="00062BA3"/>
    <w:rsid w:val="00067D77"/>
    <w:rsid w:val="00071E4C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34FCF"/>
    <w:rsid w:val="0014094B"/>
    <w:rsid w:val="0015249E"/>
    <w:rsid w:val="00192419"/>
    <w:rsid w:val="001A39E2"/>
    <w:rsid w:val="001D2927"/>
    <w:rsid w:val="001D2DA4"/>
    <w:rsid w:val="001D3A33"/>
    <w:rsid w:val="001E6157"/>
    <w:rsid w:val="002111B5"/>
    <w:rsid w:val="002129EA"/>
    <w:rsid w:val="0023060D"/>
    <w:rsid w:val="0024626C"/>
    <w:rsid w:val="00250606"/>
    <w:rsid w:val="00256982"/>
    <w:rsid w:val="002575C4"/>
    <w:rsid w:val="00270375"/>
    <w:rsid w:val="00282677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F59BA"/>
    <w:rsid w:val="0031470D"/>
    <w:rsid w:val="00317B7F"/>
    <w:rsid w:val="00327611"/>
    <w:rsid w:val="003358FA"/>
    <w:rsid w:val="00345D35"/>
    <w:rsid w:val="00353910"/>
    <w:rsid w:val="00353BC8"/>
    <w:rsid w:val="00354F77"/>
    <w:rsid w:val="0035702D"/>
    <w:rsid w:val="00375F81"/>
    <w:rsid w:val="0037763A"/>
    <w:rsid w:val="003A2859"/>
    <w:rsid w:val="003C7D66"/>
    <w:rsid w:val="003E72A9"/>
    <w:rsid w:val="003F3EE4"/>
    <w:rsid w:val="004138ED"/>
    <w:rsid w:val="00430DAD"/>
    <w:rsid w:val="00441F0C"/>
    <w:rsid w:val="0044594A"/>
    <w:rsid w:val="004503E2"/>
    <w:rsid w:val="004627CF"/>
    <w:rsid w:val="00464122"/>
    <w:rsid w:val="00483DCE"/>
    <w:rsid w:val="00486280"/>
    <w:rsid w:val="004879E1"/>
    <w:rsid w:val="004B2DA2"/>
    <w:rsid w:val="004C0B5C"/>
    <w:rsid w:val="004C28B8"/>
    <w:rsid w:val="004D6657"/>
    <w:rsid w:val="004E22E4"/>
    <w:rsid w:val="004F1BD5"/>
    <w:rsid w:val="005206F8"/>
    <w:rsid w:val="00521286"/>
    <w:rsid w:val="00534F30"/>
    <w:rsid w:val="00546ED4"/>
    <w:rsid w:val="00551EFB"/>
    <w:rsid w:val="00566B3F"/>
    <w:rsid w:val="00567E45"/>
    <w:rsid w:val="00582880"/>
    <w:rsid w:val="00587E59"/>
    <w:rsid w:val="00590179"/>
    <w:rsid w:val="005917C2"/>
    <w:rsid w:val="005A1A3B"/>
    <w:rsid w:val="005C11DA"/>
    <w:rsid w:val="005C363B"/>
    <w:rsid w:val="005C55EE"/>
    <w:rsid w:val="005F3475"/>
    <w:rsid w:val="00600BCF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B3FB3"/>
    <w:rsid w:val="006C2372"/>
    <w:rsid w:val="006D2D1B"/>
    <w:rsid w:val="006F0037"/>
    <w:rsid w:val="006F12DD"/>
    <w:rsid w:val="00746BB9"/>
    <w:rsid w:val="00753A2F"/>
    <w:rsid w:val="007550B8"/>
    <w:rsid w:val="0075580B"/>
    <w:rsid w:val="00766EA2"/>
    <w:rsid w:val="00772C5F"/>
    <w:rsid w:val="00786649"/>
    <w:rsid w:val="0078672F"/>
    <w:rsid w:val="007A4DD1"/>
    <w:rsid w:val="007A7E64"/>
    <w:rsid w:val="007B1662"/>
    <w:rsid w:val="007D61C3"/>
    <w:rsid w:val="007E1CB7"/>
    <w:rsid w:val="007F0A33"/>
    <w:rsid w:val="007F124B"/>
    <w:rsid w:val="007F4D22"/>
    <w:rsid w:val="007F5B8F"/>
    <w:rsid w:val="00802058"/>
    <w:rsid w:val="00806759"/>
    <w:rsid w:val="0081166E"/>
    <w:rsid w:val="00814E74"/>
    <w:rsid w:val="00826BD6"/>
    <w:rsid w:val="008366F9"/>
    <w:rsid w:val="00847427"/>
    <w:rsid w:val="00884B14"/>
    <w:rsid w:val="008A1C9B"/>
    <w:rsid w:val="008A60BC"/>
    <w:rsid w:val="008D2727"/>
    <w:rsid w:val="008E31F5"/>
    <w:rsid w:val="008E3950"/>
    <w:rsid w:val="008F0186"/>
    <w:rsid w:val="009401C2"/>
    <w:rsid w:val="009405C4"/>
    <w:rsid w:val="009434E1"/>
    <w:rsid w:val="009576CF"/>
    <w:rsid w:val="009643DA"/>
    <w:rsid w:val="00973D70"/>
    <w:rsid w:val="00977C83"/>
    <w:rsid w:val="009975ED"/>
    <w:rsid w:val="009A41C0"/>
    <w:rsid w:val="009B0E2F"/>
    <w:rsid w:val="009B29F6"/>
    <w:rsid w:val="009B2A18"/>
    <w:rsid w:val="009C294D"/>
    <w:rsid w:val="009E4B85"/>
    <w:rsid w:val="009F0C6C"/>
    <w:rsid w:val="009F512A"/>
    <w:rsid w:val="009F6787"/>
    <w:rsid w:val="00A11648"/>
    <w:rsid w:val="00A22717"/>
    <w:rsid w:val="00A27AB3"/>
    <w:rsid w:val="00A30B8C"/>
    <w:rsid w:val="00A36455"/>
    <w:rsid w:val="00A43AB9"/>
    <w:rsid w:val="00A51F7E"/>
    <w:rsid w:val="00A54B08"/>
    <w:rsid w:val="00A55715"/>
    <w:rsid w:val="00A6273B"/>
    <w:rsid w:val="00A66201"/>
    <w:rsid w:val="00A7023F"/>
    <w:rsid w:val="00AA2E2B"/>
    <w:rsid w:val="00AB1FCC"/>
    <w:rsid w:val="00AB220A"/>
    <w:rsid w:val="00AB5DDE"/>
    <w:rsid w:val="00AC0FC6"/>
    <w:rsid w:val="00AD0640"/>
    <w:rsid w:val="00AD3F0D"/>
    <w:rsid w:val="00AE1D95"/>
    <w:rsid w:val="00AE310C"/>
    <w:rsid w:val="00AF519B"/>
    <w:rsid w:val="00B05F17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B67BF"/>
    <w:rsid w:val="00BC5189"/>
    <w:rsid w:val="00BC629C"/>
    <w:rsid w:val="00BD30C3"/>
    <w:rsid w:val="00BD5882"/>
    <w:rsid w:val="00BD5D1F"/>
    <w:rsid w:val="00BE2AAC"/>
    <w:rsid w:val="00BE6D6A"/>
    <w:rsid w:val="00BF6863"/>
    <w:rsid w:val="00BF7756"/>
    <w:rsid w:val="00C07624"/>
    <w:rsid w:val="00C20652"/>
    <w:rsid w:val="00C44C52"/>
    <w:rsid w:val="00C52538"/>
    <w:rsid w:val="00C948A2"/>
    <w:rsid w:val="00CA70C6"/>
    <w:rsid w:val="00CB31F4"/>
    <w:rsid w:val="00CC5C16"/>
    <w:rsid w:val="00CD2C2A"/>
    <w:rsid w:val="00CD3E5D"/>
    <w:rsid w:val="00D0655C"/>
    <w:rsid w:val="00D20050"/>
    <w:rsid w:val="00D3243D"/>
    <w:rsid w:val="00D4123A"/>
    <w:rsid w:val="00D51D87"/>
    <w:rsid w:val="00D54525"/>
    <w:rsid w:val="00D70748"/>
    <w:rsid w:val="00D71FF0"/>
    <w:rsid w:val="00D73B2B"/>
    <w:rsid w:val="00D76A71"/>
    <w:rsid w:val="00D811A6"/>
    <w:rsid w:val="00D868BC"/>
    <w:rsid w:val="00D9091E"/>
    <w:rsid w:val="00DA7EED"/>
    <w:rsid w:val="00DB094F"/>
    <w:rsid w:val="00DB573D"/>
    <w:rsid w:val="00DC6F31"/>
    <w:rsid w:val="00DE713A"/>
    <w:rsid w:val="00DF380F"/>
    <w:rsid w:val="00DF519E"/>
    <w:rsid w:val="00DF52D9"/>
    <w:rsid w:val="00E045BF"/>
    <w:rsid w:val="00E05CAE"/>
    <w:rsid w:val="00E06A26"/>
    <w:rsid w:val="00E077E8"/>
    <w:rsid w:val="00E10E96"/>
    <w:rsid w:val="00E12E3D"/>
    <w:rsid w:val="00E35931"/>
    <w:rsid w:val="00E45B59"/>
    <w:rsid w:val="00E47D88"/>
    <w:rsid w:val="00E64E7E"/>
    <w:rsid w:val="00E7373E"/>
    <w:rsid w:val="00E83B67"/>
    <w:rsid w:val="00E85584"/>
    <w:rsid w:val="00E86382"/>
    <w:rsid w:val="00E910EB"/>
    <w:rsid w:val="00EA3319"/>
    <w:rsid w:val="00EA51A0"/>
    <w:rsid w:val="00EC7615"/>
    <w:rsid w:val="00EC7BF5"/>
    <w:rsid w:val="00ED7A15"/>
    <w:rsid w:val="00EE5608"/>
    <w:rsid w:val="00EE65BB"/>
    <w:rsid w:val="00EF0254"/>
    <w:rsid w:val="00EF1B10"/>
    <w:rsid w:val="00F02718"/>
    <w:rsid w:val="00F558AC"/>
    <w:rsid w:val="00F62EC9"/>
    <w:rsid w:val="00F73618"/>
    <w:rsid w:val="00F929B8"/>
    <w:rsid w:val="00F94EE1"/>
    <w:rsid w:val="00FA10A2"/>
    <w:rsid w:val="00FB6765"/>
    <w:rsid w:val="00FD5701"/>
    <w:rsid w:val="00FD6FAA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8D5DCA"/>
  <w15:docId w15:val="{E46566B3-23A4-4D2C-ADB5-E65ECF63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styleId="NormalWeb">
    <w:name w:val="Normal (Web)"/>
    <w:basedOn w:val="Normal"/>
    <w:uiPriority w:val="99"/>
    <w:semiHidden/>
    <w:unhideWhenUsed/>
    <w:rsid w:val="007D61C3"/>
    <w:pPr>
      <w:spacing w:before="100" w:beforeAutospacing="1" w:after="100" w:afterAutospacing="1" w:line="240" w:lineRule="auto"/>
    </w:pPr>
    <w:rPr>
      <w:rFonts w:ascii="Helvetica" w:eastAsiaTheme="minorHAnsi" w:hAnsi="Helvetica" w:cs="Helvetica"/>
      <w:sz w:val="24"/>
      <w:lang w:val="en-US" w:eastAsia="en-US"/>
    </w:rPr>
  </w:style>
  <w:style w:type="character" w:styleId="Fremhv">
    <w:name w:val="Emphasis"/>
    <w:basedOn w:val="Standardskrifttypeiafsnit"/>
    <w:uiPriority w:val="20"/>
    <w:qFormat/>
    <w:rsid w:val="007D61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1850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PSA PEUGEOT CITROEN</Company>
  <LinksUpToDate>false</LinksUpToDate>
  <CharactersWithSpaces>2186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2</cp:revision>
  <cp:lastPrinted>2013-11-27T07:55:00Z</cp:lastPrinted>
  <dcterms:created xsi:type="dcterms:W3CDTF">2017-03-23T10:18:00Z</dcterms:created>
  <dcterms:modified xsi:type="dcterms:W3CDTF">2017-03-23T10:18:00Z</dcterms:modified>
</cp:coreProperties>
</file>