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2D" w:rsidRDefault="00CA3A8E" w:rsidP="00C9622D">
      <w:pPr>
        <w:pStyle w:val="TextsidhuvudProcordia"/>
      </w:pPr>
      <w:r w:rsidRPr="00C508C1">
        <w:tab/>
      </w:r>
      <w:r w:rsidR="00C508C1">
        <w:t xml:space="preserve">Pressmeddelande </w:t>
      </w:r>
      <w:r w:rsidR="00C7755B">
        <w:t>1</w:t>
      </w:r>
      <w:r w:rsidR="00F5341F">
        <w:t>2</w:t>
      </w:r>
      <w:r w:rsidR="00117929">
        <w:t>1024</w:t>
      </w:r>
    </w:p>
    <w:p w:rsidR="00117929" w:rsidRPr="00D36BA1" w:rsidRDefault="00117929" w:rsidP="00117929">
      <w:pPr>
        <w:pStyle w:val="TextsidhuvudProcordia"/>
        <w:spacing w:after="0"/>
        <w:rPr>
          <w:rFonts w:ascii="Century Gothic" w:hAnsi="Century Gothic"/>
        </w:rPr>
      </w:pPr>
      <w:r>
        <w:rPr>
          <w:rFonts w:asciiTheme="majorHAnsi" w:hAnsiTheme="majorHAnsi"/>
          <w:color w:val="D9001A" w:themeColor="text1"/>
        </w:rPr>
        <w:t>Procordia förvärvar JOKK</w:t>
      </w:r>
    </w:p>
    <w:p w:rsidR="00117929" w:rsidRPr="00D92F92" w:rsidRDefault="00117929" w:rsidP="00117929">
      <w:pPr>
        <w:pStyle w:val="Rubrik"/>
        <w:rPr>
          <w:szCs w:val="20"/>
        </w:rPr>
      </w:pPr>
      <w:r w:rsidRPr="00D92F92">
        <w:t xml:space="preserve">Procordia förvärvar JOKK från </w:t>
      </w:r>
      <w:r w:rsidRPr="00D92F92">
        <w:rPr>
          <w:szCs w:val="20"/>
        </w:rPr>
        <w:t>Norrmejerier Ekonomisk Förening. Förvärvet innebär att Procordia ytterligare stärker sitt dryckessortiment.</w:t>
      </w:r>
      <w:r w:rsidRPr="00D92F92">
        <w:br/>
      </w:r>
      <w:proofErr w:type="gramStart"/>
      <w:r w:rsidRPr="00D92F92">
        <w:rPr>
          <w:szCs w:val="20"/>
        </w:rPr>
        <w:t>-</w:t>
      </w:r>
      <w:proofErr w:type="gramEnd"/>
      <w:r w:rsidRPr="00D92F92">
        <w:rPr>
          <w:szCs w:val="20"/>
        </w:rPr>
        <w:t xml:space="preserve"> Det känns fantastiskt roligt att få välkomna JOKK in i Procordias familj. JOKK </w:t>
      </w:r>
      <w:r>
        <w:rPr>
          <w:szCs w:val="20"/>
        </w:rPr>
        <w:t xml:space="preserve">är ett </w:t>
      </w:r>
      <w:proofErr w:type="spellStart"/>
      <w:r>
        <w:rPr>
          <w:szCs w:val="20"/>
        </w:rPr>
        <w:t>premiumvarumärke</w:t>
      </w:r>
      <w:proofErr w:type="spellEnd"/>
      <w:r>
        <w:rPr>
          <w:szCs w:val="20"/>
        </w:rPr>
        <w:t xml:space="preserve"> med</w:t>
      </w:r>
      <w:r w:rsidRPr="00D92F92">
        <w:rPr>
          <w:szCs w:val="20"/>
        </w:rPr>
        <w:t xml:space="preserve"> </w:t>
      </w:r>
      <w:r>
        <w:rPr>
          <w:szCs w:val="20"/>
        </w:rPr>
        <w:t xml:space="preserve">naturliga och </w:t>
      </w:r>
      <w:r w:rsidRPr="00D92F92">
        <w:rPr>
          <w:szCs w:val="20"/>
        </w:rPr>
        <w:t xml:space="preserve">goda drycker av hög kvalitet som kompletterar vårt sortiment och passar in i vår produktion, kommenterar Procordias vd Mikael </w:t>
      </w:r>
      <w:proofErr w:type="spellStart"/>
      <w:r w:rsidRPr="00D92F92">
        <w:rPr>
          <w:szCs w:val="20"/>
        </w:rPr>
        <w:t>Aru</w:t>
      </w:r>
      <w:proofErr w:type="spellEnd"/>
      <w:r w:rsidRPr="00D92F92">
        <w:rPr>
          <w:szCs w:val="20"/>
        </w:rPr>
        <w:t xml:space="preserve"> förvärvet.</w:t>
      </w:r>
    </w:p>
    <w:p w:rsidR="00117929" w:rsidRPr="00D92F92" w:rsidRDefault="00117929" w:rsidP="00117929">
      <w:pPr>
        <w:pStyle w:val="Rubrik"/>
        <w:rPr>
          <w:rFonts w:ascii="Helv" w:hAnsi="Helv" w:cs="Helv"/>
          <w:color w:val="000000"/>
          <w:sz w:val="20"/>
          <w:szCs w:val="20"/>
          <w:lang w:val="la-Latn"/>
        </w:rPr>
      </w:pPr>
    </w:p>
    <w:p w:rsidR="00117929" w:rsidRDefault="00117929" w:rsidP="00117929">
      <w:pPr>
        <w:pStyle w:val="BrdtextProcordia"/>
        <w:rPr>
          <w:lang w:val="sv-SE"/>
        </w:rPr>
      </w:pPr>
      <w:r>
        <w:rPr>
          <w:lang w:val="sv-SE"/>
        </w:rPr>
        <w:t xml:space="preserve">Varumärket </w:t>
      </w:r>
      <w:r w:rsidRPr="00D92F92">
        <w:t xml:space="preserve">JOKK </w:t>
      </w:r>
      <w:r>
        <w:rPr>
          <w:lang w:val="sv-SE"/>
        </w:rPr>
        <w:t xml:space="preserve">är känt för sina naturliga </w:t>
      </w:r>
      <w:r w:rsidRPr="00D92F92">
        <w:t>bärdryck</w:t>
      </w:r>
      <w:r>
        <w:rPr>
          <w:lang w:val="sv-SE"/>
        </w:rPr>
        <w:t xml:space="preserve">er som är </w:t>
      </w:r>
      <w:r w:rsidRPr="00D92F92">
        <w:t>gjord</w:t>
      </w:r>
      <w:r>
        <w:rPr>
          <w:lang w:val="sv-SE"/>
        </w:rPr>
        <w:t>a</w:t>
      </w:r>
      <w:r w:rsidRPr="00D92F92">
        <w:t xml:space="preserve"> på äkta bär och friskt vatten.</w:t>
      </w:r>
      <w:r>
        <w:rPr>
          <w:lang w:val="sv-SE"/>
        </w:rPr>
        <w:t xml:space="preserve"> </w:t>
      </w:r>
      <w:r w:rsidRPr="00D92F92">
        <w:t>JOKK bärdryck finns både som koncentrat och drickfärdig och finns i smakerna tranbär, lingon, svarta vinbär, blåbär, svart vinbär-lingon och tranbär-svart vinbär. Tillverkningen sker i första ledet i bärpresseriet i Hedenäs</w:t>
      </w:r>
      <w:r w:rsidR="000139E6">
        <w:rPr>
          <w:lang w:val="sv-SE"/>
        </w:rPr>
        <w:t>et</w:t>
      </w:r>
      <w:r w:rsidRPr="00D92F92">
        <w:t>, där bären pressas till bärkoncentrat. Därefter tas bärkoncentratet om hand i Luleå, för sluttillverkning av bärdrycken.</w:t>
      </w:r>
    </w:p>
    <w:p w:rsidR="00117929" w:rsidRPr="00972289" w:rsidRDefault="00117929" w:rsidP="00117929">
      <w:pPr>
        <w:pStyle w:val="BrdtextProcordia"/>
        <w:rPr>
          <w:lang w:val="sv-SE"/>
        </w:rPr>
      </w:pPr>
      <w:proofErr w:type="spellStart"/>
      <w:proofErr w:type="gramStart"/>
      <w:r>
        <w:rPr>
          <w:lang w:val="sv-SE"/>
        </w:rPr>
        <w:t>-</w:t>
      </w:r>
      <w:proofErr w:type="gramEnd"/>
      <w:r>
        <w:rPr>
          <w:lang w:val="sv-SE"/>
        </w:rPr>
        <w:t>Förvärvet</w:t>
      </w:r>
      <w:proofErr w:type="spellEnd"/>
      <w:r>
        <w:rPr>
          <w:lang w:val="sv-SE"/>
        </w:rPr>
        <w:t xml:space="preserve"> ligger helt i linje med vår strategi för affärsutveckling och innebär att vi förstärker vår position inom kategorin frukt- och bärdrycker, förklarar Mikael </w:t>
      </w:r>
      <w:proofErr w:type="spellStart"/>
      <w:r>
        <w:rPr>
          <w:lang w:val="sv-SE"/>
        </w:rPr>
        <w:t>Aru</w:t>
      </w:r>
      <w:proofErr w:type="spellEnd"/>
      <w:r>
        <w:rPr>
          <w:lang w:val="sv-SE"/>
        </w:rPr>
        <w:t>.</w:t>
      </w:r>
    </w:p>
    <w:p w:rsidR="00117929" w:rsidRPr="00B53ED8" w:rsidRDefault="00117929" w:rsidP="00117929">
      <w:pPr>
        <w:pStyle w:val="BrdtextProcordia"/>
        <w:rPr>
          <w:lang w:val="sv-SE"/>
        </w:rPr>
      </w:pPr>
      <w:r>
        <w:t>-</w:t>
      </w:r>
      <w:r>
        <w:tab/>
        <w:t xml:space="preserve">Vi vet att det finns en </w:t>
      </w:r>
      <w:r w:rsidRPr="00B53ED8">
        <w:rPr>
          <w:lang w:val="sv-SE"/>
        </w:rPr>
        <w:t>p</w:t>
      </w:r>
      <w:r w:rsidRPr="00B53ED8">
        <w:t>otent</w:t>
      </w:r>
      <w:r>
        <w:t xml:space="preserve">ial i varumärket </w:t>
      </w:r>
      <w:r w:rsidRPr="00B53ED8">
        <w:rPr>
          <w:lang w:val="sv-SE"/>
        </w:rPr>
        <w:t>JOKK</w:t>
      </w:r>
      <w:r w:rsidRPr="00B53ED8">
        <w:t xml:space="preserve"> som vi som mejeri inte kan växla ut eftersom vi i första hand måste fokusera på de mjölkbaserade produkterna. Vi är glada att </w:t>
      </w:r>
      <w:r w:rsidRPr="00B53ED8">
        <w:rPr>
          <w:lang w:val="sv-SE"/>
        </w:rPr>
        <w:t>JOKK</w:t>
      </w:r>
      <w:r w:rsidRPr="00B53ED8">
        <w:t xml:space="preserve"> nu får en ägare som vill satsa på att utveckla och förädla både varumärket och produkterna vidare</w:t>
      </w:r>
      <w:r w:rsidRPr="00B53ED8">
        <w:rPr>
          <w:lang w:val="sv-SE"/>
        </w:rPr>
        <w:t xml:space="preserve">, kommenterar Norrmejeriers </w:t>
      </w:r>
      <w:r w:rsidRPr="00B53ED8">
        <w:t>vd Bo Rasmussen</w:t>
      </w:r>
      <w:r w:rsidRPr="00B53ED8">
        <w:rPr>
          <w:lang w:val="sv-SE"/>
        </w:rPr>
        <w:t xml:space="preserve"> affären</w:t>
      </w:r>
      <w:r w:rsidRPr="00B53ED8">
        <w:t>.</w:t>
      </w:r>
    </w:p>
    <w:p w:rsidR="00117929" w:rsidRDefault="00117929" w:rsidP="00117929">
      <w:pPr>
        <w:pStyle w:val="BrdtextProcordia"/>
        <w:rPr>
          <w:lang w:val="sv-SE"/>
        </w:rPr>
      </w:pPr>
      <w:r w:rsidRPr="00D92F92">
        <w:t xml:space="preserve">Från och med januari nästa år träder förändringen i kraft. Norrmejerier kommer fortsätta att </w:t>
      </w:r>
      <w:r w:rsidRPr="00B53ED8">
        <w:rPr>
          <w:lang w:val="sv-SE"/>
        </w:rPr>
        <w:t xml:space="preserve">tillverka </w:t>
      </w:r>
      <w:r w:rsidRPr="00B53ED8">
        <w:t>d</w:t>
      </w:r>
      <w:r w:rsidRPr="00D92F92">
        <w:t xml:space="preserve">ryckerna fram till </w:t>
      </w:r>
      <w:r>
        <w:rPr>
          <w:lang w:val="sv-SE"/>
        </w:rPr>
        <w:t xml:space="preserve">och med </w:t>
      </w:r>
      <w:r w:rsidRPr="00D92F92">
        <w:t>mars. Därefter tar Procordia över produktionen i sin anläggning i Kumla. Procordia har också tecknat ett treårsavtal med Norrmejerier om att fortsätta pressa bären till bärkoncentrat i bärpresseriet i Hedenäs</w:t>
      </w:r>
      <w:r w:rsidR="000139E6">
        <w:rPr>
          <w:lang w:val="sv-SE"/>
        </w:rPr>
        <w:t>et</w:t>
      </w:r>
      <w:r w:rsidRPr="00D92F92">
        <w:t>.</w:t>
      </w:r>
    </w:p>
    <w:p w:rsidR="00117929" w:rsidRDefault="00117929" w:rsidP="00117929">
      <w:pPr>
        <w:pStyle w:val="BrdtextProcordia"/>
        <w:rPr>
          <w:lang w:val="sv-SE"/>
        </w:rPr>
      </w:pPr>
      <w:proofErr w:type="gramStart"/>
      <w:r>
        <w:rPr>
          <w:lang w:val="sv-SE"/>
        </w:rPr>
        <w:t>-</w:t>
      </w:r>
      <w:proofErr w:type="gramEnd"/>
      <w:r>
        <w:rPr>
          <w:lang w:val="sv-SE"/>
        </w:rPr>
        <w:t xml:space="preserve"> Detta är glädjande besked. Förvärvet kommer att innebära en volymökning i vår anläggning i Kumla. Vi kommer se över om vi behöver göra ytterligare investeringar där, förklarar Mikael </w:t>
      </w:r>
      <w:proofErr w:type="spellStart"/>
      <w:r>
        <w:rPr>
          <w:lang w:val="sv-SE"/>
        </w:rPr>
        <w:t>Aru</w:t>
      </w:r>
      <w:proofErr w:type="spellEnd"/>
      <w:r>
        <w:rPr>
          <w:lang w:val="sv-SE"/>
        </w:rPr>
        <w:t>.</w:t>
      </w:r>
    </w:p>
    <w:p w:rsidR="00117929" w:rsidRPr="001446F9" w:rsidRDefault="00117929" w:rsidP="00117929">
      <w:pPr>
        <w:pStyle w:val="BrdtextProcordia"/>
        <w:rPr>
          <w:lang w:val="sv-SE"/>
        </w:rPr>
      </w:pPr>
      <w:r>
        <w:rPr>
          <w:lang w:val="sv-SE"/>
        </w:rPr>
        <w:t xml:space="preserve">Inga medarbetare kommer att följa med förvärvet av JOKK. </w:t>
      </w:r>
    </w:p>
    <w:p w:rsidR="00117929" w:rsidRPr="00D92F92" w:rsidRDefault="00117929" w:rsidP="00117929">
      <w:pPr>
        <w:pStyle w:val="BrdtextProcordia"/>
      </w:pPr>
      <w:r w:rsidRPr="00D92F92">
        <w:t>JOKK omsätter ca 65 MSEK. Procordia omsätter ca 3,3 miljarder kronor.</w:t>
      </w:r>
    </w:p>
    <w:p w:rsidR="00117929" w:rsidRPr="00D53B01" w:rsidRDefault="00117929" w:rsidP="00117929">
      <w:pPr>
        <w:pStyle w:val="Underrubrik"/>
        <w:rPr>
          <w:i/>
          <w:sz w:val="22"/>
          <w:szCs w:val="22"/>
          <w:lang w:val="la-Latn"/>
        </w:rPr>
      </w:pPr>
      <w:r w:rsidRPr="00D53B01">
        <w:rPr>
          <w:sz w:val="22"/>
          <w:szCs w:val="22"/>
          <w:lang w:val="la-Latn"/>
        </w:rPr>
        <w:t>Kontaktpersoner</w:t>
      </w:r>
    </w:p>
    <w:p w:rsidR="00117929" w:rsidRPr="00D53B01" w:rsidRDefault="00117929" w:rsidP="00117929">
      <w:pPr>
        <w:pStyle w:val="BrdtextProcordia"/>
        <w:tabs>
          <w:tab w:val="right" w:pos="9169"/>
        </w:tabs>
        <w:spacing w:after="0" w:afterAutospacing="0"/>
      </w:pPr>
      <w:r w:rsidRPr="00D53B01">
        <w:t>Mikael Aru, vd Procordia</w:t>
      </w:r>
      <w:r w:rsidR="00C81104" w:rsidRPr="00D53B01">
        <w:t>, 073-404 44 45</w:t>
      </w:r>
    </w:p>
    <w:p w:rsidR="00117929" w:rsidRPr="00D53B01" w:rsidRDefault="00117929" w:rsidP="00117929">
      <w:pPr>
        <w:pStyle w:val="BrdtextProcordia"/>
        <w:tabs>
          <w:tab w:val="right" w:pos="9169"/>
        </w:tabs>
        <w:spacing w:after="0" w:afterAutospacing="0"/>
      </w:pPr>
      <w:r w:rsidRPr="00D53B01">
        <w:t>Bo Rasmusson, vd Norrmejerier</w:t>
      </w:r>
      <w:r w:rsidR="00C81104" w:rsidRPr="00D53B01">
        <w:t>, 070-647 50 03</w:t>
      </w:r>
    </w:p>
    <w:p w:rsidR="00117929" w:rsidRPr="00D53B01" w:rsidRDefault="00117929" w:rsidP="00117929">
      <w:pPr>
        <w:pStyle w:val="BrdtextProcordia"/>
        <w:tabs>
          <w:tab w:val="right" w:pos="9169"/>
        </w:tabs>
        <w:spacing w:after="0" w:afterAutospacing="0"/>
      </w:pPr>
      <w:r w:rsidRPr="00D53B01">
        <w:t xml:space="preserve">Johan Linné, platschef </w:t>
      </w:r>
      <w:r w:rsidR="00C81104" w:rsidRPr="00D53B01">
        <w:t xml:space="preserve">Procordia </w:t>
      </w:r>
      <w:r w:rsidRPr="00D53B01">
        <w:t>Kumla</w:t>
      </w:r>
      <w:r w:rsidR="00C81104" w:rsidRPr="00D53B01">
        <w:t>, 076-886 70 51</w:t>
      </w:r>
    </w:p>
    <w:p w:rsidR="00117929" w:rsidRPr="000139E6" w:rsidRDefault="00117929" w:rsidP="00117929">
      <w:pPr>
        <w:pStyle w:val="BrdtextProcordia"/>
        <w:tabs>
          <w:tab w:val="right" w:pos="9169"/>
        </w:tabs>
        <w:spacing w:after="0" w:afterAutospacing="0"/>
      </w:pPr>
      <w:r w:rsidRPr="00D53B01">
        <w:t>Helena Giertz</w:t>
      </w:r>
      <w:r w:rsidR="00C81104" w:rsidRPr="00D53B01">
        <w:t xml:space="preserve"> HR- och kommunikationsdirektör 070- 6080053 </w:t>
      </w:r>
    </w:p>
    <w:p w:rsidR="00F41448" w:rsidRPr="0014069D" w:rsidRDefault="00F41448" w:rsidP="00016932">
      <w:pPr>
        <w:tabs>
          <w:tab w:val="right" w:pos="8945"/>
        </w:tabs>
        <w:spacing w:after="0"/>
        <w:ind w:left="-142"/>
        <w:rPr>
          <w:rFonts w:ascii="Garamond" w:eastAsia="Times New Roman" w:hAnsi="Garamond"/>
          <w:sz w:val="24"/>
          <w:szCs w:val="24"/>
          <w:lang w:val="la-Latn"/>
        </w:rPr>
      </w:pPr>
    </w:p>
    <w:sectPr w:rsidR="00F41448" w:rsidRPr="0014069D" w:rsidSect="00955B4C">
      <w:footerReference w:type="default" r:id="rId8"/>
      <w:headerReference w:type="first" r:id="rId9"/>
      <w:footerReference w:type="first" r:id="rId10"/>
      <w:pgSz w:w="11906" w:h="16838" w:code="9"/>
      <w:pgMar w:top="2013" w:right="1418" w:bottom="1418" w:left="1418" w:header="709" w:footer="5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29" w:rsidRDefault="00117929" w:rsidP="007D4455">
      <w:pPr>
        <w:spacing w:after="0" w:line="240" w:lineRule="auto"/>
      </w:pPr>
      <w:r>
        <w:separator/>
      </w:r>
    </w:p>
  </w:endnote>
  <w:endnote w:type="continuationSeparator" w:id="0">
    <w:p w:rsidR="00117929" w:rsidRDefault="00117929" w:rsidP="007D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29" w:rsidRDefault="00117929">
    <w:pPr>
      <w:pStyle w:val="Sidfot"/>
    </w:pPr>
    <w:r>
      <w:rPr>
        <w:noProof/>
        <w:lang w:eastAsia="sv-SE"/>
      </w:rPr>
      <w:drawing>
        <wp:anchor distT="0" distB="0" distL="114300" distR="114300" simplePos="0" relativeHeight="251662336" behindDoc="0" locked="0" layoutInCell="1" allowOverlap="1">
          <wp:simplePos x="0" y="0"/>
          <wp:positionH relativeFrom="column">
            <wp:posOffset>4134025</wp:posOffset>
          </wp:positionH>
          <wp:positionV relativeFrom="paragraph">
            <wp:posOffset>-379445</wp:posOffset>
          </wp:positionV>
          <wp:extent cx="1734207" cy="441434"/>
          <wp:effectExtent l="0" t="0" r="0" b="0"/>
          <wp:wrapNone/>
          <wp:docPr id="6"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34207" cy="44143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29" w:rsidRPr="007D4455" w:rsidRDefault="00092A14" w:rsidP="0065632F">
    <w:pPr>
      <w:pStyle w:val="AdresssidfotProcordia"/>
      <w:rPr>
        <w:lang w:val="en-US"/>
      </w:rPr>
    </w:pPr>
    <w:r>
      <w:pict>
        <v:shapetype id="_x0000_t202" coordsize="21600,21600" o:spt="202" path="m,l,21600r21600,l21600,xe">
          <v:stroke joinstyle="miter"/>
          <v:path gradientshapeok="t" o:connecttype="rect"/>
        </v:shapetype>
        <v:shape id="_x0000_s23553" type="#_x0000_t202" style="position:absolute;left:0;text-align:left;margin-left:-7.35pt;margin-top:-75.5pt;width:471.9pt;height:62.35pt;z-index:251663360;mso-height-percent:200;mso-height-percent:200;mso-width-relative:margin;mso-height-relative:margin" filled="f" stroked="f">
          <v:textbox style="mso-next-textbox:#_x0000_s23553;mso-fit-shape-to-text:t">
            <w:txbxContent>
              <w:p w:rsidR="00117929" w:rsidRPr="00881F88" w:rsidRDefault="00117929" w:rsidP="00881F88">
                <w:pPr>
                  <w:pStyle w:val="AdresssidfotProcordia"/>
                  <w:jc w:val="both"/>
                  <w:rPr>
                    <w:i/>
                  </w:rPr>
                </w:pPr>
                <w:r w:rsidRPr="00881F88">
                  <w:rPr>
                    <w:i/>
                  </w:rPr>
                  <w:t xml:space="preserve">Procordia tillagar mat och dryck med kärlek och omtanke om människor och miljö. Våra varumärken är Felix, BOB, Ekströms, Risifrutti, Grandiosa, Önos, Fun Light, Den Gamle Fabrik, Liva och Paulúns. Procordia är ett av Sveriges största livsmedelsföretag. Vi </w:t>
                </w:r>
                <w:r>
                  <w:rPr>
                    <w:i/>
                  </w:rPr>
                  <w:t>hade 2011</w:t>
                </w:r>
                <w:r w:rsidRPr="00881F88">
                  <w:rPr>
                    <w:i/>
                  </w:rPr>
                  <w:t xml:space="preserve"> en omsättning på 3,3 miljarder kronor och har ca </w:t>
                </w:r>
                <w:r w:rsidRPr="00881F88">
                  <w:rPr>
                    <w:i/>
                  </w:rPr>
                  <w:br/>
                  <w:t>1 000 anställda i Eslöv, Tollarp, Fågelmara, Kumla, Örebro och Vansbro. Procordia ingår i den norska koncernen Orkla som är noterat på Oslobörsen.</w:t>
                </w:r>
              </w:p>
            </w:txbxContent>
          </v:textbox>
        </v:shape>
      </w:pict>
    </w:r>
    <w:r w:rsidR="00117929">
      <w:drawing>
        <wp:anchor distT="0" distB="0" distL="114300" distR="114300" simplePos="0" relativeHeight="251660288" behindDoc="0" locked="0" layoutInCell="1" allowOverlap="1">
          <wp:simplePos x="0" y="0"/>
          <wp:positionH relativeFrom="column">
            <wp:posOffset>4147820</wp:posOffset>
          </wp:positionH>
          <wp:positionV relativeFrom="paragraph">
            <wp:posOffset>-107950</wp:posOffset>
          </wp:positionV>
          <wp:extent cx="1724025" cy="438150"/>
          <wp:effectExtent l="0" t="0" r="9525" b="0"/>
          <wp:wrapNone/>
          <wp:docPr id="5"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24025" cy="438150"/>
                  </a:xfrm>
                  <a:prstGeom prst="rect">
                    <a:avLst/>
                  </a:prstGeom>
                </pic:spPr>
              </pic:pic>
            </a:graphicData>
          </a:graphic>
        </wp:anchor>
      </w:drawing>
    </w:r>
    <w:r w:rsidR="00117929" w:rsidRPr="007D4455">
      <w:rPr>
        <w:lang w:val="en-US"/>
      </w:rPr>
      <w:t xml:space="preserve">www.procordia.se </w:t>
    </w:r>
    <w:r w:rsidR="00117929" w:rsidRPr="007D4455">
      <w:rPr>
        <w:color w:val="D9001A"/>
        <w:lang w:val="en-US"/>
      </w:rPr>
      <w:t>POST</w:t>
    </w:r>
    <w:r w:rsidR="00117929" w:rsidRPr="007D4455">
      <w:rPr>
        <w:lang w:val="en-US"/>
      </w:rPr>
      <w:t xml:space="preserve"> Procordia Food AB, SE-241 81 Eslöv</w:t>
    </w:r>
    <w:r w:rsidR="00117929" w:rsidRPr="007D4455">
      <w:rPr>
        <w:lang w:val="en-US"/>
      </w:rPr>
      <w:br/>
    </w:r>
    <w:r w:rsidR="00117929" w:rsidRPr="007D4455">
      <w:rPr>
        <w:color w:val="D9001A"/>
        <w:lang w:val="en-US"/>
      </w:rPr>
      <w:t>E-MAIL</w:t>
    </w:r>
    <w:r w:rsidR="00117929" w:rsidRPr="007D4455">
      <w:rPr>
        <w:lang w:val="en-US"/>
      </w:rPr>
      <w:t xml:space="preserve"> info@procordia.se </w:t>
    </w:r>
    <w:r w:rsidR="00117929">
      <w:rPr>
        <w:color w:val="D9001A"/>
        <w:lang w:val="en-US"/>
      </w:rPr>
      <w:t>TEL</w:t>
    </w:r>
    <w:r w:rsidR="00117929" w:rsidRPr="007D4455">
      <w:rPr>
        <w:lang w:val="en-US"/>
      </w:rPr>
      <w:t xml:space="preserve"> +46 (0)413-650 00 </w:t>
    </w:r>
    <w:r w:rsidR="00117929" w:rsidRPr="007D4455">
      <w:rPr>
        <w:color w:val="D9001A"/>
        <w:lang w:val="en-US"/>
      </w:rPr>
      <w:t>FAX</w:t>
    </w:r>
    <w:r w:rsidR="00117929" w:rsidRPr="007D4455">
      <w:rPr>
        <w:lang w:val="en-US"/>
      </w:rPr>
      <w:t xml:space="preserve"> +46 (0)413-149 84</w:t>
    </w:r>
  </w:p>
  <w:p w:rsidR="00117929" w:rsidRPr="00577AF9" w:rsidRDefault="00117929">
    <w:pPr>
      <w:pStyle w:val="Sidfo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29" w:rsidRDefault="00117929" w:rsidP="007D4455">
      <w:pPr>
        <w:spacing w:after="0" w:line="240" w:lineRule="auto"/>
      </w:pPr>
      <w:r>
        <w:separator/>
      </w:r>
    </w:p>
  </w:footnote>
  <w:footnote w:type="continuationSeparator" w:id="0">
    <w:p w:rsidR="00117929" w:rsidRDefault="00117929" w:rsidP="007D4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29" w:rsidRDefault="00117929">
    <w:pPr>
      <w:pStyle w:val="Sidhuvud"/>
    </w:pPr>
    <w:r w:rsidRPr="00B441FE">
      <w:rPr>
        <w:noProof/>
        <w:lang w:eastAsia="sv-SE"/>
      </w:rPr>
      <w:drawing>
        <wp:anchor distT="0" distB="0" distL="114300" distR="114300" simplePos="0" relativeHeight="251665408" behindDoc="0" locked="0" layoutInCell="1" allowOverlap="1">
          <wp:simplePos x="0" y="0"/>
          <wp:positionH relativeFrom="column">
            <wp:posOffset>-1533021</wp:posOffset>
          </wp:positionH>
          <wp:positionV relativeFrom="paragraph">
            <wp:posOffset>-82353</wp:posOffset>
          </wp:positionV>
          <wp:extent cx="8273612" cy="798786"/>
          <wp:effectExtent l="19050" t="0" r="0" b="0"/>
          <wp:wrapNone/>
          <wp:docPr id="9" name="Bild 4" descr="C:\Users\Petra\Desktop\Jobb\Jobb 2011\Procordia\ribba150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a\Desktop\Jobb\Jobb 2011\Procordia\ribba150 word.jpg"/>
                  <pic:cNvPicPr>
                    <a:picLocks noChangeAspect="1" noChangeArrowheads="1"/>
                  </pic:cNvPicPr>
                </pic:nvPicPr>
                <pic:blipFill>
                  <a:blip r:embed="rId1"/>
                  <a:srcRect/>
                  <a:stretch>
                    <a:fillRect/>
                  </a:stretch>
                </pic:blipFill>
                <pic:spPr bwMode="auto">
                  <a:xfrm>
                    <a:off x="0" y="0"/>
                    <a:ext cx="8273612" cy="79878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2D74"/>
    <w:multiLevelType w:val="hybridMultilevel"/>
    <w:tmpl w:val="FB56BDCC"/>
    <w:lvl w:ilvl="0" w:tplc="CC44DEF2">
      <w:start w:val="1"/>
      <w:numFmt w:val="bullet"/>
      <w:lvlText w:val="•"/>
      <w:lvlJc w:val="left"/>
      <w:pPr>
        <w:tabs>
          <w:tab w:val="num" w:pos="720"/>
        </w:tabs>
        <w:ind w:left="720" w:hanging="360"/>
      </w:pPr>
      <w:rPr>
        <w:rFonts w:ascii="Arial" w:hAnsi="Arial" w:hint="default"/>
      </w:rPr>
    </w:lvl>
    <w:lvl w:ilvl="1" w:tplc="AB382A08">
      <w:start w:val="1"/>
      <w:numFmt w:val="bullet"/>
      <w:lvlText w:val="•"/>
      <w:lvlJc w:val="left"/>
      <w:pPr>
        <w:tabs>
          <w:tab w:val="num" w:pos="1440"/>
        </w:tabs>
        <w:ind w:left="1440" w:hanging="360"/>
      </w:pPr>
      <w:rPr>
        <w:rFonts w:ascii="Arial" w:hAnsi="Arial" w:hint="default"/>
      </w:rPr>
    </w:lvl>
    <w:lvl w:ilvl="2" w:tplc="E8102A8E" w:tentative="1">
      <w:start w:val="1"/>
      <w:numFmt w:val="bullet"/>
      <w:lvlText w:val="•"/>
      <w:lvlJc w:val="left"/>
      <w:pPr>
        <w:tabs>
          <w:tab w:val="num" w:pos="2160"/>
        </w:tabs>
        <w:ind w:left="2160" w:hanging="360"/>
      </w:pPr>
      <w:rPr>
        <w:rFonts w:ascii="Arial" w:hAnsi="Arial" w:hint="default"/>
      </w:rPr>
    </w:lvl>
    <w:lvl w:ilvl="3" w:tplc="0C0C6D7A" w:tentative="1">
      <w:start w:val="1"/>
      <w:numFmt w:val="bullet"/>
      <w:lvlText w:val="•"/>
      <w:lvlJc w:val="left"/>
      <w:pPr>
        <w:tabs>
          <w:tab w:val="num" w:pos="2880"/>
        </w:tabs>
        <w:ind w:left="2880" w:hanging="360"/>
      </w:pPr>
      <w:rPr>
        <w:rFonts w:ascii="Arial" w:hAnsi="Arial" w:hint="default"/>
      </w:rPr>
    </w:lvl>
    <w:lvl w:ilvl="4" w:tplc="490A881C" w:tentative="1">
      <w:start w:val="1"/>
      <w:numFmt w:val="bullet"/>
      <w:lvlText w:val="•"/>
      <w:lvlJc w:val="left"/>
      <w:pPr>
        <w:tabs>
          <w:tab w:val="num" w:pos="3600"/>
        </w:tabs>
        <w:ind w:left="3600" w:hanging="360"/>
      </w:pPr>
      <w:rPr>
        <w:rFonts w:ascii="Arial" w:hAnsi="Arial" w:hint="default"/>
      </w:rPr>
    </w:lvl>
    <w:lvl w:ilvl="5" w:tplc="22D011DA" w:tentative="1">
      <w:start w:val="1"/>
      <w:numFmt w:val="bullet"/>
      <w:lvlText w:val="•"/>
      <w:lvlJc w:val="left"/>
      <w:pPr>
        <w:tabs>
          <w:tab w:val="num" w:pos="4320"/>
        </w:tabs>
        <w:ind w:left="4320" w:hanging="360"/>
      </w:pPr>
      <w:rPr>
        <w:rFonts w:ascii="Arial" w:hAnsi="Arial" w:hint="default"/>
      </w:rPr>
    </w:lvl>
    <w:lvl w:ilvl="6" w:tplc="240C2EE0" w:tentative="1">
      <w:start w:val="1"/>
      <w:numFmt w:val="bullet"/>
      <w:lvlText w:val="•"/>
      <w:lvlJc w:val="left"/>
      <w:pPr>
        <w:tabs>
          <w:tab w:val="num" w:pos="5040"/>
        </w:tabs>
        <w:ind w:left="5040" w:hanging="360"/>
      </w:pPr>
      <w:rPr>
        <w:rFonts w:ascii="Arial" w:hAnsi="Arial" w:hint="default"/>
      </w:rPr>
    </w:lvl>
    <w:lvl w:ilvl="7" w:tplc="9B98B1F6" w:tentative="1">
      <w:start w:val="1"/>
      <w:numFmt w:val="bullet"/>
      <w:lvlText w:val="•"/>
      <w:lvlJc w:val="left"/>
      <w:pPr>
        <w:tabs>
          <w:tab w:val="num" w:pos="5760"/>
        </w:tabs>
        <w:ind w:left="5760" w:hanging="360"/>
      </w:pPr>
      <w:rPr>
        <w:rFonts w:ascii="Arial" w:hAnsi="Arial" w:hint="default"/>
      </w:rPr>
    </w:lvl>
    <w:lvl w:ilvl="8" w:tplc="A2C845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hdrShapeDefaults>
    <o:shapedefaults v:ext="edit" spidmax="23555">
      <o:colormenu v:ext="edit" fillcolor="none [3204]" strokecolor="none"/>
    </o:shapedefaults>
    <o:shapelayout v:ext="edit">
      <o:idmap v:ext="edit" data="23"/>
    </o:shapelayout>
  </w:hdrShapeDefaults>
  <w:footnotePr>
    <w:footnote w:id="-1"/>
    <w:footnote w:id="0"/>
  </w:footnotePr>
  <w:endnotePr>
    <w:endnote w:id="-1"/>
    <w:endnote w:id="0"/>
  </w:endnotePr>
  <w:compat/>
  <w:rsids>
    <w:rsidRoot w:val="00C7755B"/>
    <w:rsid w:val="00010361"/>
    <w:rsid w:val="000139E6"/>
    <w:rsid w:val="00016932"/>
    <w:rsid w:val="00017F76"/>
    <w:rsid w:val="00020A0D"/>
    <w:rsid w:val="0002185F"/>
    <w:rsid w:val="00024FAF"/>
    <w:rsid w:val="00030F66"/>
    <w:rsid w:val="00047490"/>
    <w:rsid w:val="00052C3E"/>
    <w:rsid w:val="0008112A"/>
    <w:rsid w:val="00086C57"/>
    <w:rsid w:val="00090277"/>
    <w:rsid w:val="00092A14"/>
    <w:rsid w:val="00097438"/>
    <w:rsid w:val="000A150D"/>
    <w:rsid w:val="000C22E0"/>
    <w:rsid w:val="000C5A9D"/>
    <w:rsid w:val="000D0B7F"/>
    <w:rsid w:val="000E18A1"/>
    <w:rsid w:val="00103099"/>
    <w:rsid w:val="001105FD"/>
    <w:rsid w:val="0011382F"/>
    <w:rsid w:val="00117929"/>
    <w:rsid w:val="00117A6C"/>
    <w:rsid w:val="001338A8"/>
    <w:rsid w:val="0014069D"/>
    <w:rsid w:val="001637E0"/>
    <w:rsid w:val="0017526B"/>
    <w:rsid w:val="00175F1F"/>
    <w:rsid w:val="001814BB"/>
    <w:rsid w:val="001846E2"/>
    <w:rsid w:val="00184A05"/>
    <w:rsid w:val="0018649B"/>
    <w:rsid w:val="00191E5C"/>
    <w:rsid w:val="00194E2A"/>
    <w:rsid w:val="001A35F9"/>
    <w:rsid w:val="001A75D6"/>
    <w:rsid w:val="001B2440"/>
    <w:rsid w:val="001B6D94"/>
    <w:rsid w:val="001E09E3"/>
    <w:rsid w:val="001E1FA2"/>
    <w:rsid w:val="001F704A"/>
    <w:rsid w:val="00204258"/>
    <w:rsid w:val="00211A3B"/>
    <w:rsid w:val="00217EA3"/>
    <w:rsid w:val="00233FD3"/>
    <w:rsid w:val="00252A6B"/>
    <w:rsid w:val="00254176"/>
    <w:rsid w:val="002578F5"/>
    <w:rsid w:val="00266608"/>
    <w:rsid w:val="00292113"/>
    <w:rsid w:val="002A365A"/>
    <w:rsid w:val="002B2192"/>
    <w:rsid w:val="002C5615"/>
    <w:rsid w:val="002E0348"/>
    <w:rsid w:val="002E26B2"/>
    <w:rsid w:val="002E7E16"/>
    <w:rsid w:val="002F59CA"/>
    <w:rsid w:val="002F631C"/>
    <w:rsid w:val="002F6854"/>
    <w:rsid w:val="002F6972"/>
    <w:rsid w:val="00306AAB"/>
    <w:rsid w:val="00313026"/>
    <w:rsid w:val="0033483E"/>
    <w:rsid w:val="003367A4"/>
    <w:rsid w:val="00342204"/>
    <w:rsid w:val="00344271"/>
    <w:rsid w:val="003721D5"/>
    <w:rsid w:val="003901B2"/>
    <w:rsid w:val="003A1763"/>
    <w:rsid w:val="003A3CF0"/>
    <w:rsid w:val="003C5512"/>
    <w:rsid w:val="003D1CF7"/>
    <w:rsid w:val="003E0667"/>
    <w:rsid w:val="004000F3"/>
    <w:rsid w:val="00404EDF"/>
    <w:rsid w:val="00420B45"/>
    <w:rsid w:val="004262F7"/>
    <w:rsid w:val="004336B9"/>
    <w:rsid w:val="004471C6"/>
    <w:rsid w:val="00481143"/>
    <w:rsid w:val="00495FCC"/>
    <w:rsid w:val="004A3F71"/>
    <w:rsid w:val="004B1321"/>
    <w:rsid w:val="004C3EFB"/>
    <w:rsid w:val="004D134D"/>
    <w:rsid w:val="004F1BB4"/>
    <w:rsid w:val="004F6D3B"/>
    <w:rsid w:val="00510F51"/>
    <w:rsid w:val="00515C94"/>
    <w:rsid w:val="00516BAA"/>
    <w:rsid w:val="00533D83"/>
    <w:rsid w:val="00533FBC"/>
    <w:rsid w:val="00547B5E"/>
    <w:rsid w:val="00561029"/>
    <w:rsid w:val="00575C8A"/>
    <w:rsid w:val="0057677D"/>
    <w:rsid w:val="005778E4"/>
    <w:rsid w:val="00577AF9"/>
    <w:rsid w:val="005865CB"/>
    <w:rsid w:val="00592E6D"/>
    <w:rsid w:val="00597E12"/>
    <w:rsid w:val="005B1C16"/>
    <w:rsid w:val="005C1D52"/>
    <w:rsid w:val="005E2645"/>
    <w:rsid w:val="005E3A2D"/>
    <w:rsid w:val="005F73ED"/>
    <w:rsid w:val="00601AC2"/>
    <w:rsid w:val="00620348"/>
    <w:rsid w:val="00624C8E"/>
    <w:rsid w:val="0064603F"/>
    <w:rsid w:val="0065295B"/>
    <w:rsid w:val="00652A6F"/>
    <w:rsid w:val="0065632F"/>
    <w:rsid w:val="00661996"/>
    <w:rsid w:val="00662CE7"/>
    <w:rsid w:val="00671D87"/>
    <w:rsid w:val="0068385F"/>
    <w:rsid w:val="006C0D2F"/>
    <w:rsid w:val="006E56A5"/>
    <w:rsid w:val="006F0E4A"/>
    <w:rsid w:val="00704652"/>
    <w:rsid w:val="00706116"/>
    <w:rsid w:val="007144DB"/>
    <w:rsid w:val="00716E95"/>
    <w:rsid w:val="00722BD7"/>
    <w:rsid w:val="00736C1A"/>
    <w:rsid w:val="00740AC8"/>
    <w:rsid w:val="007549D8"/>
    <w:rsid w:val="007654AA"/>
    <w:rsid w:val="00766C8A"/>
    <w:rsid w:val="00773F00"/>
    <w:rsid w:val="00784666"/>
    <w:rsid w:val="007A074C"/>
    <w:rsid w:val="007A29FD"/>
    <w:rsid w:val="007A357E"/>
    <w:rsid w:val="007B10B9"/>
    <w:rsid w:val="007B28FF"/>
    <w:rsid w:val="007B2EE9"/>
    <w:rsid w:val="007B49D7"/>
    <w:rsid w:val="007B55A0"/>
    <w:rsid w:val="007C0A33"/>
    <w:rsid w:val="007C0B26"/>
    <w:rsid w:val="007D4455"/>
    <w:rsid w:val="007D6028"/>
    <w:rsid w:val="00802D6A"/>
    <w:rsid w:val="00821389"/>
    <w:rsid w:val="0082392F"/>
    <w:rsid w:val="00825919"/>
    <w:rsid w:val="00826F89"/>
    <w:rsid w:val="0082735A"/>
    <w:rsid w:val="00830306"/>
    <w:rsid w:val="00831F5E"/>
    <w:rsid w:val="0084232D"/>
    <w:rsid w:val="00854842"/>
    <w:rsid w:val="00870C72"/>
    <w:rsid w:val="00872052"/>
    <w:rsid w:val="00881F88"/>
    <w:rsid w:val="008A2598"/>
    <w:rsid w:val="008B0383"/>
    <w:rsid w:val="008B4449"/>
    <w:rsid w:val="008B4B25"/>
    <w:rsid w:val="008B6766"/>
    <w:rsid w:val="008C19AE"/>
    <w:rsid w:val="008C2199"/>
    <w:rsid w:val="008D0998"/>
    <w:rsid w:val="008D35D7"/>
    <w:rsid w:val="008E2932"/>
    <w:rsid w:val="008E467F"/>
    <w:rsid w:val="008E69D2"/>
    <w:rsid w:val="008F1096"/>
    <w:rsid w:val="00917CB3"/>
    <w:rsid w:val="009248E1"/>
    <w:rsid w:val="009272B5"/>
    <w:rsid w:val="0093139E"/>
    <w:rsid w:val="00932261"/>
    <w:rsid w:val="00935C34"/>
    <w:rsid w:val="00955B4C"/>
    <w:rsid w:val="009642A9"/>
    <w:rsid w:val="009848A1"/>
    <w:rsid w:val="009A539F"/>
    <w:rsid w:val="009B4294"/>
    <w:rsid w:val="009C0EAE"/>
    <w:rsid w:val="009E4FAF"/>
    <w:rsid w:val="009F05A4"/>
    <w:rsid w:val="00A11C62"/>
    <w:rsid w:val="00A17C73"/>
    <w:rsid w:val="00A21271"/>
    <w:rsid w:val="00A2714A"/>
    <w:rsid w:val="00A34A8F"/>
    <w:rsid w:val="00A35D20"/>
    <w:rsid w:val="00A47A7E"/>
    <w:rsid w:val="00A51C6D"/>
    <w:rsid w:val="00A54B8E"/>
    <w:rsid w:val="00A565AC"/>
    <w:rsid w:val="00A57E51"/>
    <w:rsid w:val="00A61306"/>
    <w:rsid w:val="00A62F4B"/>
    <w:rsid w:val="00A7238A"/>
    <w:rsid w:val="00A7450E"/>
    <w:rsid w:val="00A76CA8"/>
    <w:rsid w:val="00A7765F"/>
    <w:rsid w:val="00A77ED6"/>
    <w:rsid w:val="00A90AE1"/>
    <w:rsid w:val="00A92013"/>
    <w:rsid w:val="00AA11E3"/>
    <w:rsid w:val="00AA2E0C"/>
    <w:rsid w:val="00AA3028"/>
    <w:rsid w:val="00AA7688"/>
    <w:rsid w:val="00AD530A"/>
    <w:rsid w:val="00AD6D86"/>
    <w:rsid w:val="00AE1655"/>
    <w:rsid w:val="00AF2604"/>
    <w:rsid w:val="00AF6D05"/>
    <w:rsid w:val="00B02AE0"/>
    <w:rsid w:val="00B12873"/>
    <w:rsid w:val="00B16432"/>
    <w:rsid w:val="00B214A4"/>
    <w:rsid w:val="00B30F88"/>
    <w:rsid w:val="00B33805"/>
    <w:rsid w:val="00B43F3C"/>
    <w:rsid w:val="00B441FE"/>
    <w:rsid w:val="00B467BD"/>
    <w:rsid w:val="00B50A85"/>
    <w:rsid w:val="00B53C64"/>
    <w:rsid w:val="00B73306"/>
    <w:rsid w:val="00B9028C"/>
    <w:rsid w:val="00BA36AC"/>
    <w:rsid w:val="00BD0778"/>
    <w:rsid w:val="00BE1872"/>
    <w:rsid w:val="00BE365D"/>
    <w:rsid w:val="00BE7555"/>
    <w:rsid w:val="00BF29B2"/>
    <w:rsid w:val="00BF3605"/>
    <w:rsid w:val="00C030FB"/>
    <w:rsid w:val="00C04EEC"/>
    <w:rsid w:val="00C2176B"/>
    <w:rsid w:val="00C34E84"/>
    <w:rsid w:val="00C358A3"/>
    <w:rsid w:val="00C44FD6"/>
    <w:rsid w:val="00C508C1"/>
    <w:rsid w:val="00C56913"/>
    <w:rsid w:val="00C56D9E"/>
    <w:rsid w:val="00C61440"/>
    <w:rsid w:val="00C666AA"/>
    <w:rsid w:val="00C668DD"/>
    <w:rsid w:val="00C71D04"/>
    <w:rsid w:val="00C73AD7"/>
    <w:rsid w:val="00C75E20"/>
    <w:rsid w:val="00C7755B"/>
    <w:rsid w:val="00C8078E"/>
    <w:rsid w:val="00C81104"/>
    <w:rsid w:val="00C84BB8"/>
    <w:rsid w:val="00C9270B"/>
    <w:rsid w:val="00C9622D"/>
    <w:rsid w:val="00CA3A8E"/>
    <w:rsid w:val="00CC1D47"/>
    <w:rsid w:val="00CC3DDA"/>
    <w:rsid w:val="00CC57DB"/>
    <w:rsid w:val="00CD3003"/>
    <w:rsid w:val="00CE4936"/>
    <w:rsid w:val="00CF2991"/>
    <w:rsid w:val="00D01E38"/>
    <w:rsid w:val="00D274E7"/>
    <w:rsid w:val="00D33E73"/>
    <w:rsid w:val="00D454CB"/>
    <w:rsid w:val="00D454F2"/>
    <w:rsid w:val="00D45C0F"/>
    <w:rsid w:val="00D53B01"/>
    <w:rsid w:val="00D55D8F"/>
    <w:rsid w:val="00D57403"/>
    <w:rsid w:val="00D576EF"/>
    <w:rsid w:val="00D614BC"/>
    <w:rsid w:val="00D64CB5"/>
    <w:rsid w:val="00D64E32"/>
    <w:rsid w:val="00D92D84"/>
    <w:rsid w:val="00DA128B"/>
    <w:rsid w:val="00DA53FD"/>
    <w:rsid w:val="00DB58E6"/>
    <w:rsid w:val="00DC1A2B"/>
    <w:rsid w:val="00DC362F"/>
    <w:rsid w:val="00DD0ED3"/>
    <w:rsid w:val="00DE2BFA"/>
    <w:rsid w:val="00DE5DDE"/>
    <w:rsid w:val="00DF52D8"/>
    <w:rsid w:val="00DF5485"/>
    <w:rsid w:val="00E14DFC"/>
    <w:rsid w:val="00E24237"/>
    <w:rsid w:val="00E246D8"/>
    <w:rsid w:val="00E4333F"/>
    <w:rsid w:val="00E573A3"/>
    <w:rsid w:val="00E64AEA"/>
    <w:rsid w:val="00E90602"/>
    <w:rsid w:val="00E90E3D"/>
    <w:rsid w:val="00EA1C7E"/>
    <w:rsid w:val="00EA4476"/>
    <w:rsid w:val="00EA7C1C"/>
    <w:rsid w:val="00EC50EA"/>
    <w:rsid w:val="00EC6837"/>
    <w:rsid w:val="00EC7CB5"/>
    <w:rsid w:val="00F012C3"/>
    <w:rsid w:val="00F01A24"/>
    <w:rsid w:val="00F042B3"/>
    <w:rsid w:val="00F07D68"/>
    <w:rsid w:val="00F13562"/>
    <w:rsid w:val="00F21DAD"/>
    <w:rsid w:val="00F30F15"/>
    <w:rsid w:val="00F31EF3"/>
    <w:rsid w:val="00F41448"/>
    <w:rsid w:val="00F5341F"/>
    <w:rsid w:val="00F5399F"/>
    <w:rsid w:val="00F66663"/>
    <w:rsid w:val="00F66C66"/>
    <w:rsid w:val="00F8700E"/>
    <w:rsid w:val="00FA5E65"/>
    <w:rsid w:val="00FA7666"/>
    <w:rsid w:val="00FB0103"/>
    <w:rsid w:val="00FB38D8"/>
    <w:rsid w:val="00FB4110"/>
    <w:rsid w:val="00FC0224"/>
    <w:rsid w:val="00FC4CF0"/>
    <w:rsid w:val="00FE3747"/>
    <w:rsid w:val="00FE4DB2"/>
    <w:rsid w:val="00FF1C98"/>
    <w:rsid w:val="00FF3E54"/>
    <w:rsid w:val="00FF59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5">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1C"/>
  </w:style>
  <w:style w:type="paragraph" w:styleId="Rubrik1">
    <w:name w:val="heading 1"/>
    <w:aliases w:val="Rubrik 1 Procordia"/>
    <w:basedOn w:val="Normal"/>
    <w:next w:val="Normal"/>
    <w:link w:val="Rubrik1Char"/>
    <w:uiPriority w:val="9"/>
    <w:qFormat/>
    <w:rsid w:val="00662CE7"/>
    <w:pPr>
      <w:keepNext/>
      <w:keepLines/>
      <w:spacing w:after="0"/>
      <w:ind w:left="-142"/>
      <w:outlineLvl w:val="0"/>
    </w:pPr>
    <w:rPr>
      <w:rFonts w:asciiTheme="majorHAnsi" w:eastAsiaTheme="majorEastAsia" w:hAnsiTheme="majorHAnsi" w:cstheme="majorBidi"/>
      <w:bCs/>
      <w:color w:val="D9001A" w:themeColor="text1"/>
      <w:sz w:val="28"/>
      <w:szCs w:val="28"/>
    </w:rPr>
  </w:style>
  <w:style w:type="paragraph" w:styleId="Rubrik3">
    <w:name w:val="heading 3"/>
    <w:basedOn w:val="Normal"/>
    <w:next w:val="Normal"/>
    <w:link w:val="Rubrik3Char"/>
    <w:uiPriority w:val="9"/>
    <w:semiHidden/>
    <w:unhideWhenUsed/>
    <w:qFormat/>
    <w:rsid w:val="0014069D"/>
    <w:pPr>
      <w:keepNext/>
      <w:keepLines/>
      <w:spacing w:before="200" w:after="0"/>
      <w:outlineLvl w:val="2"/>
    </w:pPr>
    <w:rPr>
      <w:rFonts w:asciiTheme="majorHAnsi" w:eastAsiaTheme="majorEastAsia" w:hAnsiTheme="majorHAnsi" w:cstheme="majorBidi"/>
      <w:b/>
      <w:bCs/>
      <w:color w:val="D9001A"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5A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5A9D"/>
    <w:rPr>
      <w:rFonts w:ascii="Tahoma" w:hAnsi="Tahoma" w:cs="Tahoma"/>
      <w:sz w:val="16"/>
      <w:szCs w:val="16"/>
    </w:rPr>
  </w:style>
  <w:style w:type="paragraph" w:styleId="Sidhuvud">
    <w:name w:val="header"/>
    <w:basedOn w:val="Normal"/>
    <w:link w:val="SidhuvudChar"/>
    <w:uiPriority w:val="99"/>
    <w:semiHidden/>
    <w:unhideWhenUsed/>
    <w:rsid w:val="007D44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D4455"/>
  </w:style>
  <w:style w:type="paragraph" w:styleId="Sidfot">
    <w:name w:val="footer"/>
    <w:basedOn w:val="Normal"/>
    <w:link w:val="SidfotChar"/>
    <w:uiPriority w:val="99"/>
    <w:unhideWhenUsed/>
    <w:rsid w:val="007D44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4455"/>
  </w:style>
  <w:style w:type="character" w:styleId="Hyperlnk">
    <w:name w:val="Hyperlink"/>
    <w:basedOn w:val="Standardstycketeckensnitt"/>
    <w:unhideWhenUsed/>
    <w:rsid w:val="007D4455"/>
    <w:rPr>
      <w:color w:val="635120" w:themeColor="hyperlink"/>
      <w:u w:val="single"/>
    </w:rPr>
  </w:style>
  <w:style w:type="paragraph" w:customStyle="1" w:styleId="TextsidhuvudProcordia">
    <w:name w:val="Text sidhuvud Procordia"/>
    <w:basedOn w:val="Normal"/>
    <w:link w:val="TextsidhuvudProcordiaChar"/>
    <w:qFormat/>
    <w:rsid w:val="00FE3747"/>
    <w:pPr>
      <w:tabs>
        <w:tab w:val="right" w:pos="8945"/>
      </w:tabs>
      <w:ind w:left="-142"/>
    </w:pPr>
    <w:rPr>
      <w:rFonts w:ascii="Garamond" w:hAnsi="Garamond"/>
      <w:sz w:val="24"/>
      <w:szCs w:val="24"/>
    </w:rPr>
  </w:style>
  <w:style w:type="paragraph" w:customStyle="1" w:styleId="BrdtextProcordia">
    <w:name w:val="Brödtext Procordia"/>
    <w:basedOn w:val="Normal"/>
    <w:link w:val="BrdtextProcordiaChar"/>
    <w:qFormat/>
    <w:rsid w:val="00FE3747"/>
    <w:pPr>
      <w:spacing w:after="100" w:afterAutospacing="1" w:line="240" w:lineRule="auto"/>
      <w:ind w:left="-142"/>
    </w:pPr>
    <w:rPr>
      <w:rFonts w:ascii="Garamond" w:eastAsia="Times New Roman" w:hAnsi="Garamond" w:cs="Times New Roman"/>
      <w:sz w:val="24"/>
      <w:szCs w:val="24"/>
      <w:lang w:val="la-Latn" w:eastAsia="sv-SE"/>
    </w:rPr>
  </w:style>
  <w:style w:type="character" w:customStyle="1" w:styleId="TextsidhuvudProcordiaChar">
    <w:name w:val="Text sidhuvud Procordia Char"/>
    <w:basedOn w:val="Standardstycketeckensnitt"/>
    <w:link w:val="TextsidhuvudProcordia"/>
    <w:rsid w:val="00FE3747"/>
    <w:rPr>
      <w:rFonts w:ascii="Garamond" w:hAnsi="Garamond"/>
      <w:sz w:val="24"/>
      <w:szCs w:val="24"/>
    </w:rPr>
  </w:style>
  <w:style w:type="paragraph" w:customStyle="1" w:styleId="AdresssidfotProcordia">
    <w:name w:val="Adress sidfot Procordia"/>
    <w:basedOn w:val="Sidfot"/>
    <w:link w:val="AdresssidfotProcordiaChar"/>
    <w:qFormat/>
    <w:rsid w:val="00A77ED6"/>
    <w:pPr>
      <w:ind w:left="-142"/>
    </w:pPr>
    <w:rPr>
      <w:rFonts w:ascii="Century Gothic" w:hAnsi="Century Gothic"/>
      <w:noProof/>
      <w:sz w:val="18"/>
      <w:lang w:eastAsia="sv-SE"/>
    </w:rPr>
  </w:style>
  <w:style w:type="character" w:customStyle="1" w:styleId="BrdtextProcordiaChar">
    <w:name w:val="Brödtext Procordia Char"/>
    <w:basedOn w:val="Standardstycketeckensnitt"/>
    <w:link w:val="BrdtextProcordia"/>
    <w:rsid w:val="00FE3747"/>
    <w:rPr>
      <w:rFonts w:ascii="Garamond" w:eastAsia="Times New Roman" w:hAnsi="Garamond" w:cs="Times New Roman"/>
      <w:sz w:val="24"/>
      <w:szCs w:val="24"/>
      <w:lang w:val="la-Latn" w:eastAsia="sv-SE"/>
    </w:rPr>
  </w:style>
  <w:style w:type="character" w:customStyle="1" w:styleId="AdresssidfotProcordiaChar">
    <w:name w:val="Adress sidfot Procordia Char"/>
    <w:basedOn w:val="SidfotChar"/>
    <w:link w:val="AdresssidfotProcordia"/>
    <w:rsid w:val="00A77ED6"/>
    <w:rPr>
      <w:rFonts w:ascii="Century Gothic" w:hAnsi="Century Gothic"/>
      <w:noProof/>
      <w:sz w:val="18"/>
      <w:lang w:eastAsia="sv-SE"/>
    </w:rPr>
  </w:style>
  <w:style w:type="paragraph" w:styleId="Underrubrik">
    <w:name w:val="Subtitle"/>
    <w:aliases w:val="Underrubrik Procordia,Underrubrik &amp; Datum  Procordia"/>
    <w:basedOn w:val="Normal"/>
    <w:next w:val="Normal"/>
    <w:link w:val="UnderrubrikChar"/>
    <w:uiPriority w:val="11"/>
    <w:qFormat/>
    <w:rsid w:val="00881F88"/>
    <w:pPr>
      <w:numPr>
        <w:ilvl w:val="1"/>
      </w:numPr>
      <w:spacing w:after="0"/>
      <w:ind w:left="-142"/>
    </w:pPr>
    <w:rPr>
      <w:rFonts w:asciiTheme="majorHAnsi" w:eastAsiaTheme="majorEastAsia" w:hAnsiTheme="majorHAnsi" w:cstheme="majorBidi"/>
      <w:iCs/>
      <w:color w:val="D9001A" w:themeColor="accent1"/>
      <w:sz w:val="24"/>
      <w:szCs w:val="24"/>
    </w:rPr>
  </w:style>
  <w:style w:type="character" w:customStyle="1" w:styleId="UnderrubrikChar">
    <w:name w:val="Underrubrik Char"/>
    <w:aliases w:val="Underrubrik Procordia Char,Underrubrik &amp; Datum  Procordia Char"/>
    <w:basedOn w:val="Standardstycketeckensnitt"/>
    <w:link w:val="Underrubrik"/>
    <w:uiPriority w:val="11"/>
    <w:rsid w:val="00881F88"/>
    <w:rPr>
      <w:rFonts w:asciiTheme="majorHAnsi" w:eastAsiaTheme="majorEastAsia" w:hAnsiTheme="majorHAnsi" w:cstheme="majorBidi"/>
      <w:iCs/>
      <w:color w:val="D9001A" w:themeColor="accent1"/>
      <w:sz w:val="24"/>
      <w:szCs w:val="24"/>
    </w:rPr>
  </w:style>
  <w:style w:type="character" w:customStyle="1" w:styleId="Rubrik1Char">
    <w:name w:val="Rubrik 1 Char"/>
    <w:aliases w:val="Rubrik 1 Procordia Char"/>
    <w:basedOn w:val="Standardstycketeckensnitt"/>
    <w:link w:val="Rubrik1"/>
    <w:uiPriority w:val="9"/>
    <w:rsid w:val="00662CE7"/>
    <w:rPr>
      <w:rFonts w:asciiTheme="majorHAnsi" w:eastAsiaTheme="majorEastAsia" w:hAnsiTheme="majorHAnsi" w:cstheme="majorBidi"/>
      <w:bCs/>
      <w:color w:val="D9001A" w:themeColor="text1"/>
      <w:sz w:val="28"/>
      <w:szCs w:val="28"/>
    </w:rPr>
  </w:style>
  <w:style w:type="paragraph" w:styleId="Rubrik">
    <w:name w:val="Title"/>
    <w:aliases w:val="Ingress Procordia"/>
    <w:basedOn w:val="Normal"/>
    <w:next w:val="Normal"/>
    <w:link w:val="RubrikChar"/>
    <w:uiPriority w:val="10"/>
    <w:qFormat/>
    <w:rsid w:val="00FE3747"/>
    <w:pPr>
      <w:spacing w:before="200" w:line="240" w:lineRule="auto"/>
      <w:ind w:left="-142"/>
      <w:contextualSpacing/>
    </w:pPr>
    <w:rPr>
      <w:rFonts w:ascii="Garamond" w:eastAsiaTheme="majorEastAsia" w:hAnsi="Garamond" w:cstheme="majorBidi"/>
      <w:b/>
      <w:color w:val="000000" w:themeColor="text2" w:themeShade="BF"/>
      <w:kern w:val="28"/>
      <w:sz w:val="24"/>
      <w:szCs w:val="52"/>
    </w:rPr>
  </w:style>
  <w:style w:type="character" w:customStyle="1" w:styleId="RubrikChar">
    <w:name w:val="Rubrik Char"/>
    <w:aliases w:val="Ingress Procordia Char"/>
    <w:basedOn w:val="Standardstycketeckensnitt"/>
    <w:link w:val="Rubrik"/>
    <w:uiPriority w:val="10"/>
    <w:rsid w:val="00FE3747"/>
    <w:rPr>
      <w:rFonts w:ascii="Garamond" w:eastAsiaTheme="majorEastAsia" w:hAnsi="Garamond" w:cstheme="majorBidi"/>
      <w:b/>
      <w:color w:val="000000" w:themeColor="text2" w:themeShade="BF"/>
      <w:kern w:val="28"/>
      <w:sz w:val="24"/>
      <w:szCs w:val="52"/>
    </w:rPr>
  </w:style>
  <w:style w:type="paragraph" w:styleId="Normalwebb">
    <w:name w:val="Normal (Web)"/>
    <w:aliases w:val=" webb"/>
    <w:basedOn w:val="Normal"/>
    <w:uiPriority w:val="99"/>
    <w:rsid w:val="00917C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ubrik3Char">
    <w:name w:val="Rubrik 3 Char"/>
    <w:basedOn w:val="Standardstycketeckensnitt"/>
    <w:link w:val="Rubrik3"/>
    <w:uiPriority w:val="9"/>
    <w:semiHidden/>
    <w:rsid w:val="0014069D"/>
    <w:rPr>
      <w:rFonts w:asciiTheme="majorHAnsi" w:eastAsiaTheme="majorEastAsia" w:hAnsiTheme="majorHAnsi" w:cstheme="majorBidi"/>
      <w:b/>
      <w:bCs/>
      <w:color w:val="D9001A" w:themeColor="accent1"/>
    </w:rPr>
  </w:style>
  <w:style w:type="paragraph" w:customStyle="1" w:styleId="IngressPFdatum">
    <w:name w:val="Ingress PF &amp; datum"/>
    <w:basedOn w:val="Underrubrik"/>
    <w:link w:val="IngressPFdatumChar"/>
    <w:qFormat/>
    <w:rsid w:val="0014069D"/>
    <w:pPr>
      <w:spacing w:line="320" w:lineRule="exact"/>
      <w:ind w:left="0"/>
    </w:pPr>
    <w:rPr>
      <w:color w:val="000000" w:themeColor="text2"/>
    </w:rPr>
  </w:style>
  <w:style w:type="character" w:customStyle="1" w:styleId="IngressPFdatumChar">
    <w:name w:val="Ingress PF &amp; datum Char"/>
    <w:basedOn w:val="UnderrubrikChar"/>
    <w:link w:val="IngressPFdatum"/>
    <w:rsid w:val="0014069D"/>
    <w:rPr>
      <w:iCs/>
      <w:color w:val="000000" w:themeColor="text2"/>
    </w:rPr>
  </w:style>
  <w:style w:type="character" w:styleId="Kommentarsreferens">
    <w:name w:val="annotation reference"/>
    <w:basedOn w:val="Standardstycketeckensnitt"/>
    <w:uiPriority w:val="99"/>
    <w:semiHidden/>
    <w:unhideWhenUsed/>
    <w:rsid w:val="00C81104"/>
    <w:rPr>
      <w:sz w:val="16"/>
      <w:szCs w:val="16"/>
    </w:rPr>
  </w:style>
  <w:style w:type="paragraph" w:styleId="Kommentarer">
    <w:name w:val="annotation text"/>
    <w:basedOn w:val="Normal"/>
    <w:link w:val="KommentarerChar"/>
    <w:uiPriority w:val="99"/>
    <w:semiHidden/>
    <w:unhideWhenUsed/>
    <w:rsid w:val="00C81104"/>
    <w:pPr>
      <w:spacing w:line="240" w:lineRule="auto"/>
    </w:pPr>
    <w:rPr>
      <w:sz w:val="20"/>
      <w:szCs w:val="20"/>
    </w:rPr>
  </w:style>
  <w:style w:type="character" w:customStyle="1" w:styleId="KommentarerChar">
    <w:name w:val="Kommentarer Char"/>
    <w:basedOn w:val="Standardstycketeckensnitt"/>
    <w:link w:val="Kommentarer"/>
    <w:uiPriority w:val="99"/>
    <w:semiHidden/>
    <w:rsid w:val="00C81104"/>
    <w:rPr>
      <w:sz w:val="20"/>
      <w:szCs w:val="20"/>
    </w:rPr>
  </w:style>
  <w:style w:type="paragraph" w:styleId="Kommentarsmne">
    <w:name w:val="annotation subject"/>
    <w:basedOn w:val="Kommentarer"/>
    <w:next w:val="Kommentarer"/>
    <w:link w:val="KommentarsmneChar"/>
    <w:uiPriority w:val="99"/>
    <w:semiHidden/>
    <w:unhideWhenUsed/>
    <w:rsid w:val="00C81104"/>
    <w:rPr>
      <w:b/>
      <w:bCs/>
    </w:rPr>
  </w:style>
  <w:style w:type="character" w:customStyle="1" w:styleId="KommentarsmneChar">
    <w:name w:val="Kommentarsämne Char"/>
    <w:basedOn w:val="KommentarerChar"/>
    <w:link w:val="Kommentarsmne"/>
    <w:uiPriority w:val="99"/>
    <w:semiHidden/>
    <w:rsid w:val="00C81104"/>
    <w:rPr>
      <w:b/>
      <w:bCs/>
    </w:rPr>
  </w:style>
</w:styles>
</file>

<file path=word/webSettings.xml><?xml version="1.0" encoding="utf-8"?>
<w:webSettings xmlns:r="http://schemas.openxmlformats.org/officeDocument/2006/relationships" xmlns:w="http://schemas.openxmlformats.org/wordprocessingml/2006/main">
  <w:divs>
    <w:div w:id="425808005">
      <w:bodyDiv w:val="1"/>
      <w:marLeft w:val="0"/>
      <w:marRight w:val="0"/>
      <w:marTop w:val="0"/>
      <w:marBottom w:val="0"/>
      <w:divBdr>
        <w:top w:val="none" w:sz="0" w:space="0" w:color="auto"/>
        <w:left w:val="none" w:sz="0" w:space="0" w:color="auto"/>
        <w:bottom w:val="none" w:sz="0" w:space="0" w:color="auto"/>
        <w:right w:val="none" w:sz="0" w:space="0" w:color="auto"/>
      </w:divBdr>
    </w:div>
    <w:div w:id="544566998">
      <w:bodyDiv w:val="1"/>
      <w:marLeft w:val="0"/>
      <w:marRight w:val="0"/>
      <w:marTop w:val="0"/>
      <w:marBottom w:val="0"/>
      <w:divBdr>
        <w:top w:val="none" w:sz="0" w:space="0" w:color="auto"/>
        <w:left w:val="none" w:sz="0" w:space="0" w:color="auto"/>
        <w:bottom w:val="none" w:sz="0" w:space="0" w:color="auto"/>
        <w:right w:val="none" w:sz="0" w:space="0" w:color="auto"/>
      </w:divBdr>
      <w:divsChild>
        <w:div w:id="565187276">
          <w:marLeft w:val="0"/>
          <w:marRight w:val="0"/>
          <w:marTop w:val="0"/>
          <w:marBottom w:val="0"/>
          <w:divBdr>
            <w:top w:val="none" w:sz="0" w:space="0" w:color="auto"/>
            <w:left w:val="none" w:sz="0" w:space="0" w:color="auto"/>
            <w:bottom w:val="none" w:sz="0" w:space="0" w:color="auto"/>
            <w:right w:val="none" w:sz="0" w:space="0" w:color="auto"/>
          </w:divBdr>
        </w:div>
      </w:divsChild>
    </w:div>
    <w:div w:id="708459929">
      <w:bodyDiv w:val="1"/>
      <w:marLeft w:val="0"/>
      <w:marRight w:val="0"/>
      <w:marTop w:val="0"/>
      <w:marBottom w:val="0"/>
      <w:divBdr>
        <w:top w:val="none" w:sz="0" w:space="0" w:color="auto"/>
        <w:left w:val="none" w:sz="0" w:space="0" w:color="auto"/>
        <w:bottom w:val="none" w:sz="0" w:space="0" w:color="auto"/>
        <w:right w:val="none" w:sz="0" w:space="0" w:color="auto"/>
      </w:divBdr>
    </w:div>
    <w:div w:id="1111128152">
      <w:bodyDiv w:val="1"/>
      <w:marLeft w:val="0"/>
      <w:marRight w:val="0"/>
      <w:marTop w:val="0"/>
      <w:marBottom w:val="0"/>
      <w:divBdr>
        <w:top w:val="none" w:sz="0" w:space="0" w:color="auto"/>
        <w:left w:val="none" w:sz="0" w:space="0" w:color="auto"/>
        <w:bottom w:val="none" w:sz="0" w:space="0" w:color="auto"/>
        <w:right w:val="none" w:sz="0" w:space="0" w:color="auto"/>
      </w:divBdr>
      <w:divsChild>
        <w:div w:id="1873416191">
          <w:marLeft w:val="0"/>
          <w:marRight w:val="0"/>
          <w:marTop w:val="0"/>
          <w:marBottom w:val="0"/>
          <w:divBdr>
            <w:top w:val="none" w:sz="0" w:space="0" w:color="auto"/>
            <w:left w:val="none" w:sz="0" w:space="0" w:color="auto"/>
            <w:bottom w:val="none" w:sz="0" w:space="0" w:color="auto"/>
            <w:right w:val="none" w:sz="0" w:space="0" w:color="auto"/>
          </w:divBdr>
        </w:div>
      </w:divsChild>
    </w:div>
    <w:div w:id="1329796580">
      <w:bodyDiv w:val="1"/>
      <w:marLeft w:val="0"/>
      <w:marRight w:val="0"/>
      <w:marTop w:val="0"/>
      <w:marBottom w:val="0"/>
      <w:divBdr>
        <w:top w:val="none" w:sz="0" w:space="0" w:color="auto"/>
        <w:left w:val="none" w:sz="0" w:space="0" w:color="auto"/>
        <w:bottom w:val="none" w:sz="0" w:space="0" w:color="auto"/>
        <w:right w:val="none" w:sz="0" w:space="0" w:color="auto"/>
      </w:divBdr>
      <w:divsChild>
        <w:div w:id="1608852488">
          <w:marLeft w:val="0"/>
          <w:marRight w:val="0"/>
          <w:marTop w:val="0"/>
          <w:marBottom w:val="0"/>
          <w:divBdr>
            <w:top w:val="none" w:sz="0" w:space="0" w:color="auto"/>
            <w:left w:val="none" w:sz="0" w:space="0" w:color="auto"/>
            <w:bottom w:val="none" w:sz="0" w:space="0" w:color="auto"/>
            <w:right w:val="none" w:sz="0" w:space="0" w:color="auto"/>
          </w:divBdr>
        </w:div>
      </w:divsChild>
    </w:div>
    <w:div w:id="1375812198">
      <w:bodyDiv w:val="1"/>
      <w:marLeft w:val="0"/>
      <w:marRight w:val="0"/>
      <w:marTop w:val="0"/>
      <w:marBottom w:val="0"/>
      <w:divBdr>
        <w:top w:val="none" w:sz="0" w:space="0" w:color="auto"/>
        <w:left w:val="none" w:sz="0" w:space="0" w:color="auto"/>
        <w:bottom w:val="none" w:sz="0" w:space="0" w:color="auto"/>
        <w:right w:val="none" w:sz="0" w:space="0" w:color="auto"/>
      </w:divBdr>
      <w:divsChild>
        <w:div w:id="88434000">
          <w:marLeft w:val="1109"/>
          <w:marRight w:val="0"/>
          <w:marTop w:val="200"/>
          <w:marBottom w:val="0"/>
          <w:divBdr>
            <w:top w:val="none" w:sz="0" w:space="0" w:color="auto"/>
            <w:left w:val="none" w:sz="0" w:space="0" w:color="auto"/>
            <w:bottom w:val="none" w:sz="0" w:space="0" w:color="auto"/>
            <w:right w:val="none" w:sz="0" w:space="0" w:color="auto"/>
          </w:divBdr>
        </w:div>
      </w:divsChild>
    </w:div>
    <w:div w:id="1422793396">
      <w:bodyDiv w:val="1"/>
      <w:marLeft w:val="0"/>
      <w:marRight w:val="0"/>
      <w:marTop w:val="0"/>
      <w:marBottom w:val="0"/>
      <w:divBdr>
        <w:top w:val="none" w:sz="0" w:space="0" w:color="auto"/>
        <w:left w:val="none" w:sz="0" w:space="0" w:color="auto"/>
        <w:bottom w:val="none" w:sz="0" w:space="0" w:color="auto"/>
        <w:right w:val="none" w:sz="0" w:space="0" w:color="auto"/>
      </w:divBdr>
      <w:divsChild>
        <w:div w:id="1273635588">
          <w:marLeft w:val="0"/>
          <w:marRight w:val="0"/>
          <w:marTop w:val="0"/>
          <w:marBottom w:val="0"/>
          <w:divBdr>
            <w:top w:val="none" w:sz="0" w:space="0" w:color="auto"/>
            <w:left w:val="none" w:sz="0" w:space="0" w:color="auto"/>
            <w:bottom w:val="none" w:sz="0" w:space="0" w:color="auto"/>
            <w:right w:val="none" w:sz="0" w:space="0" w:color="auto"/>
          </w:divBdr>
          <w:divsChild>
            <w:div w:id="118765087">
              <w:marLeft w:val="0"/>
              <w:marRight w:val="0"/>
              <w:marTop w:val="0"/>
              <w:marBottom w:val="0"/>
              <w:divBdr>
                <w:top w:val="none" w:sz="0" w:space="0" w:color="auto"/>
                <w:left w:val="none" w:sz="0" w:space="0" w:color="auto"/>
                <w:bottom w:val="none" w:sz="0" w:space="0" w:color="auto"/>
                <w:right w:val="none" w:sz="0" w:space="0" w:color="auto"/>
              </w:divBdr>
              <w:divsChild>
                <w:div w:id="227691659">
                  <w:marLeft w:val="0"/>
                  <w:marRight w:val="0"/>
                  <w:marTop w:val="0"/>
                  <w:marBottom w:val="0"/>
                  <w:divBdr>
                    <w:top w:val="none" w:sz="0" w:space="0" w:color="auto"/>
                    <w:left w:val="none" w:sz="0" w:space="0" w:color="auto"/>
                    <w:bottom w:val="none" w:sz="0" w:space="0" w:color="auto"/>
                    <w:right w:val="none" w:sz="0" w:space="0" w:color="auto"/>
                  </w:divBdr>
                  <w:divsChild>
                    <w:div w:id="398556599">
                      <w:marLeft w:val="272"/>
                      <w:marRight w:val="475"/>
                      <w:marTop w:val="0"/>
                      <w:marBottom w:val="0"/>
                      <w:divBdr>
                        <w:top w:val="none" w:sz="0" w:space="0" w:color="auto"/>
                        <w:left w:val="none" w:sz="0" w:space="0" w:color="auto"/>
                        <w:bottom w:val="none" w:sz="0" w:space="0" w:color="auto"/>
                        <w:right w:val="none" w:sz="0" w:space="0" w:color="auto"/>
                      </w:divBdr>
                      <w:divsChild>
                        <w:div w:id="570770667">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 w:id="1539506868">
      <w:bodyDiv w:val="1"/>
      <w:marLeft w:val="0"/>
      <w:marRight w:val="0"/>
      <w:marTop w:val="0"/>
      <w:marBottom w:val="0"/>
      <w:divBdr>
        <w:top w:val="none" w:sz="0" w:space="0" w:color="auto"/>
        <w:left w:val="none" w:sz="0" w:space="0" w:color="auto"/>
        <w:bottom w:val="none" w:sz="0" w:space="0" w:color="auto"/>
        <w:right w:val="none" w:sz="0" w:space="0" w:color="auto"/>
      </w:divBdr>
    </w:div>
    <w:div w:id="1666401447">
      <w:bodyDiv w:val="1"/>
      <w:marLeft w:val="0"/>
      <w:marRight w:val="0"/>
      <w:marTop w:val="0"/>
      <w:marBottom w:val="0"/>
      <w:divBdr>
        <w:top w:val="none" w:sz="0" w:space="0" w:color="auto"/>
        <w:left w:val="none" w:sz="0" w:space="0" w:color="auto"/>
        <w:bottom w:val="none" w:sz="0" w:space="0" w:color="auto"/>
        <w:right w:val="none" w:sz="0" w:space="0" w:color="auto"/>
      </w:divBdr>
      <w:divsChild>
        <w:div w:id="1041629233">
          <w:marLeft w:val="0"/>
          <w:marRight w:val="0"/>
          <w:marTop w:val="0"/>
          <w:marBottom w:val="0"/>
          <w:divBdr>
            <w:top w:val="none" w:sz="0" w:space="0" w:color="auto"/>
            <w:left w:val="none" w:sz="0" w:space="0" w:color="auto"/>
            <w:bottom w:val="none" w:sz="0" w:space="0" w:color="auto"/>
            <w:right w:val="none" w:sz="0" w:space="0" w:color="auto"/>
          </w:divBdr>
        </w:div>
      </w:divsChild>
    </w:div>
    <w:div w:id="1801268686">
      <w:bodyDiv w:val="1"/>
      <w:marLeft w:val="0"/>
      <w:marRight w:val="0"/>
      <w:marTop w:val="0"/>
      <w:marBottom w:val="0"/>
      <w:divBdr>
        <w:top w:val="none" w:sz="0" w:space="0" w:color="auto"/>
        <w:left w:val="none" w:sz="0" w:space="0" w:color="auto"/>
        <w:bottom w:val="none" w:sz="0" w:space="0" w:color="auto"/>
        <w:right w:val="none" w:sz="0" w:space="0" w:color="auto"/>
      </w:divBdr>
    </w:div>
    <w:div w:id="1851333262">
      <w:bodyDiv w:val="1"/>
      <w:marLeft w:val="0"/>
      <w:marRight w:val="0"/>
      <w:marTop w:val="0"/>
      <w:marBottom w:val="0"/>
      <w:divBdr>
        <w:top w:val="none" w:sz="0" w:space="0" w:color="auto"/>
        <w:left w:val="none" w:sz="0" w:space="0" w:color="auto"/>
        <w:bottom w:val="none" w:sz="0" w:space="0" w:color="auto"/>
        <w:right w:val="none" w:sz="0" w:space="0" w:color="auto"/>
      </w:divBdr>
    </w:div>
    <w:div w:id="1971549496">
      <w:bodyDiv w:val="1"/>
      <w:marLeft w:val="0"/>
      <w:marRight w:val="0"/>
      <w:marTop w:val="0"/>
      <w:marBottom w:val="0"/>
      <w:divBdr>
        <w:top w:val="none" w:sz="0" w:space="0" w:color="auto"/>
        <w:left w:val="none" w:sz="0" w:space="0" w:color="auto"/>
        <w:bottom w:val="none" w:sz="0" w:space="0" w:color="auto"/>
        <w:right w:val="none" w:sz="0" w:space="0" w:color="auto"/>
      </w:divBdr>
    </w:div>
    <w:div w:id="2107925105">
      <w:bodyDiv w:val="1"/>
      <w:marLeft w:val="0"/>
      <w:marRight w:val="0"/>
      <w:marTop w:val="0"/>
      <w:marBottom w:val="0"/>
      <w:divBdr>
        <w:top w:val="none" w:sz="0" w:space="0" w:color="auto"/>
        <w:left w:val="none" w:sz="0" w:space="0" w:color="auto"/>
        <w:bottom w:val="none" w:sz="0" w:space="0" w:color="auto"/>
        <w:right w:val="none" w:sz="0" w:space="0" w:color="auto"/>
      </w:divBdr>
      <w:divsChild>
        <w:div w:id="544407825">
          <w:marLeft w:val="0"/>
          <w:marRight w:val="0"/>
          <w:marTop w:val="0"/>
          <w:marBottom w:val="0"/>
          <w:divBdr>
            <w:top w:val="none" w:sz="0" w:space="0" w:color="auto"/>
            <w:left w:val="none" w:sz="0" w:space="0" w:color="auto"/>
            <w:bottom w:val="none" w:sz="0" w:space="0" w:color="auto"/>
            <w:right w:val="none" w:sz="0" w:space="0" w:color="auto"/>
          </w:divBdr>
          <w:divsChild>
            <w:div w:id="2089422900">
              <w:marLeft w:val="0"/>
              <w:marRight w:val="0"/>
              <w:marTop w:val="0"/>
              <w:marBottom w:val="0"/>
              <w:divBdr>
                <w:top w:val="none" w:sz="0" w:space="0" w:color="auto"/>
                <w:left w:val="single" w:sz="48" w:space="0" w:color="FFFFFF"/>
                <w:bottom w:val="none" w:sz="0" w:space="0" w:color="auto"/>
                <w:right w:val="single" w:sz="48" w:space="0" w:color="FFFFFF"/>
              </w:divBdr>
              <w:divsChild>
                <w:div w:id="1356346175">
                  <w:marLeft w:val="0"/>
                  <w:marRight w:val="0"/>
                  <w:marTop w:val="0"/>
                  <w:marBottom w:val="0"/>
                  <w:divBdr>
                    <w:top w:val="none" w:sz="0" w:space="0" w:color="auto"/>
                    <w:left w:val="none" w:sz="0" w:space="0" w:color="auto"/>
                    <w:bottom w:val="none" w:sz="0" w:space="0" w:color="auto"/>
                    <w:right w:val="none" w:sz="0" w:space="0" w:color="auto"/>
                  </w:divBdr>
                  <w:divsChild>
                    <w:div w:id="1759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Procordia">
      <a:dk1>
        <a:srgbClr val="D9001A"/>
      </a:dk1>
      <a:lt1>
        <a:sysClr val="window" lastClr="FFFFFF"/>
      </a:lt1>
      <a:dk2>
        <a:srgbClr val="000000"/>
      </a:dk2>
      <a:lt2>
        <a:srgbClr val="F8F8F8"/>
      </a:lt2>
      <a:accent1>
        <a:srgbClr val="D9001A"/>
      </a:accent1>
      <a:accent2>
        <a:srgbClr val="F36A22"/>
      </a:accent2>
      <a:accent3>
        <a:srgbClr val="FCB016"/>
      </a:accent3>
      <a:accent4>
        <a:srgbClr val="491B56"/>
      </a:accent4>
      <a:accent5>
        <a:srgbClr val="0F9647"/>
      </a:accent5>
      <a:accent6>
        <a:srgbClr val="9CCB3B"/>
      </a:accent6>
      <a:hlink>
        <a:srgbClr val="635120"/>
      </a:hlink>
      <a:folHlink>
        <a:srgbClr val="ED1480"/>
      </a:folHlink>
    </a:clrScheme>
    <a:fontScheme name="Procordi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CB34-E5F9-4900-AB68-C33F7FA5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362</Words>
  <Characters>1919</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Anna-Lotta Ohlén</dc:creator>
  <cp:lastModifiedBy>csjoho</cp:lastModifiedBy>
  <cp:revision>4</cp:revision>
  <cp:lastPrinted>2012-09-10T07:54:00Z</cp:lastPrinted>
  <dcterms:created xsi:type="dcterms:W3CDTF">2012-10-22T10:51:00Z</dcterms:created>
  <dcterms:modified xsi:type="dcterms:W3CDTF">2012-10-24T07:03:00Z</dcterms:modified>
</cp:coreProperties>
</file>