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3AE48981" w14:textId="77777777" w:rsidR="00C76382" w:rsidRDefault="00C76382" w:rsidP="00C76382">
      <w:pPr>
        <w:pStyle w:val="titel"/>
        <w:jc w:val="right"/>
        <w:rPr>
          <w:rFonts w:ascii="Titillium Lt" w:hAnsi="Titillium Lt" w:cs="Titillium Lt"/>
          <w:sz w:val="22"/>
          <w:szCs w:val="22"/>
        </w:rPr>
      </w:pPr>
      <w:r>
        <w:rPr>
          <w:sz w:val="22"/>
          <w:szCs w:val="22"/>
        </w:rPr>
        <w:tab/>
        <w:t>Goetheanum, Dornach, Suiza, 25 de junio de 2026</w:t>
      </w:r>
    </w:p>
    <w:p w14:paraId="6C7BF9C5" w14:textId="77777777" w:rsidR="00C76382" w:rsidRDefault="00C76382" w:rsidP="00C76382">
      <w:pPr>
        <w:pStyle w:val="titel"/>
        <w:rPr>
          <w:sz w:val="28"/>
          <w:szCs w:val="28"/>
        </w:rPr>
      </w:pPr>
    </w:p>
    <w:p w14:paraId="6B29E796" w14:textId="77777777" w:rsidR="00C76382" w:rsidRPr="00C76382" w:rsidRDefault="00C76382" w:rsidP="00C76382">
      <w:pPr>
        <w:pStyle w:val="titel"/>
        <w:spacing w:before="57"/>
        <w:rPr>
          <w:b/>
          <w:bCs/>
          <w:sz w:val="24"/>
          <w:szCs w:val="24"/>
        </w:rPr>
      </w:pPr>
      <w:r w:rsidRPr="00C76382">
        <w:rPr>
          <w:b/>
          <w:bCs/>
          <w:sz w:val="24"/>
          <w:szCs w:val="24"/>
        </w:rPr>
        <w:t>100 años lira</w:t>
      </w:r>
    </w:p>
    <w:p w14:paraId="41A64A6C" w14:textId="77777777" w:rsidR="00C76382" w:rsidRPr="00C76382" w:rsidRDefault="00C76382" w:rsidP="00C76382">
      <w:pPr>
        <w:pStyle w:val="titel"/>
        <w:spacing w:before="57"/>
        <w:rPr>
          <w:b/>
          <w:bCs/>
          <w:sz w:val="28"/>
          <w:szCs w:val="28"/>
        </w:rPr>
      </w:pPr>
      <w:r w:rsidRPr="00C76382">
        <w:rPr>
          <w:b/>
          <w:bCs/>
          <w:sz w:val="28"/>
          <w:szCs w:val="28"/>
        </w:rPr>
        <w:t>Nuevo sonido, nueva experiencia de escucha</w:t>
      </w:r>
    </w:p>
    <w:p w14:paraId="2381DE7D" w14:textId="77777777" w:rsidR="00C76382" w:rsidRPr="00C76382" w:rsidRDefault="00C76382" w:rsidP="00C76382">
      <w:pPr>
        <w:pStyle w:val="body"/>
        <w:rPr>
          <w:b/>
          <w:bCs/>
        </w:rPr>
      </w:pPr>
    </w:p>
    <w:p w14:paraId="48411F4D" w14:textId="77777777" w:rsidR="00C76382" w:rsidRPr="00C76382" w:rsidRDefault="00C76382" w:rsidP="00C76382">
      <w:pPr>
        <w:pStyle w:val="body"/>
        <w:rPr>
          <w:rFonts w:ascii="Titillium" w:hAnsi="Titillium" w:cs="Titillium"/>
          <w:b/>
          <w:bCs/>
        </w:rPr>
      </w:pPr>
      <w:r w:rsidRPr="00C76382">
        <w:rPr>
          <w:rFonts w:ascii="Titillium" w:hAnsi="Titillium" w:cs="Titillium"/>
          <w:b/>
          <w:bCs/>
          <w:spacing w:val="-1"/>
        </w:rPr>
        <w:t>Hace 100 años, la búsqueda de una experiencia más profunda de los sonidos, intervalos y tonos llevó a la creación de un nuevo tipo de instrumento: la lira. A partir de entonces, los constructores de liras han desarrollado nuevos modelos de lira, y compositores distinguidos como Siegfried Thiele y György Kurtág, que han escrito piezas para lira.</w:t>
      </w:r>
    </w:p>
    <w:p w14:paraId="055AA82A" w14:textId="77777777" w:rsidR="00C76382" w:rsidRDefault="00C76382" w:rsidP="00C76382">
      <w:pPr>
        <w:pStyle w:val="body"/>
        <w:rPr>
          <w:rFonts w:ascii="Titillium" w:hAnsi="Titillium" w:cs="Titillium"/>
          <w:spacing w:val="1"/>
        </w:rPr>
      </w:pPr>
    </w:p>
    <w:p w14:paraId="01F208E9" w14:textId="77777777" w:rsidR="00C76382" w:rsidRDefault="00C76382" w:rsidP="00C76382">
      <w:pPr>
        <w:pStyle w:val="body"/>
        <w:rPr>
          <w:rFonts w:ascii="Titillium" w:hAnsi="Titillium" w:cs="Titillium"/>
          <w:spacing w:val="1"/>
        </w:rPr>
      </w:pPr>
      <w:r>
        <w:rPr>
          <w:rFonts w:ascii="Titillium" w:hAnsi="Titillium" w:cs="Titillium"/>
          <w:spacing w:val="1"/>
        </w:rPr>
        <w:t>Lothar Gärtner, ebanista y escultor, y Edmund Pracht, pianista y compositor, se conocieron en 1923 en el Goetheanum de Dornach. En busca de un sonido adecuado para la euritmía con niños necesitados de cuidados especiales en la granja vecina ‹Sonnenhof› de Arlesheim, Suiza, encontraron juntos la forma arquetípica para un nuevo instrumento de cuerda, al que dieron el antiguo nombre de ‹lira›. Sin embargo, tanto la forma asimétrica como las cuerdas de acero modernas en disposición cromática recuerdan más bien el diseño de pianos del siglo XIX que a instrumentos antiguos. El sonido es de intensidad fina y ambiente de esferas cósmicas.</w:t>
      </w:r>
    </w:p>
    <w:p w14:paraId="3D4C8838" w14:textId="77777777" w:rsidR="00C76382" w:rsidRDefault="00C76382" w:rsidP="00C76382">
      <w:pPr>
        <w:pStyle w:val="body"/>
        <w:spacing w:before="113"/>
        <w:rPr>
          <w:rFonts w:ascii="Titillium" w:hAnsi="Titillium" w:cs="Titillium"/>
          <w:spacing w:val="1"/>
        </w:rPr>
      </w:pPr>
      <w:r>
        <w:rPr>
          <w:rFonts w:ascii="Titillium" w:hAnsi="Titillium" w:cs="Titillium"/>
          <w:spacing w:val="1"/>
        </w:rPr>
        <w:t>Inicialmente, la lira fue principalmente usada en las instituciones de pedagogía curativa Antroposófica durante décadas, en gran parte aislada de las corrientes de desarrollo musical del siglo XX. Alrededor del cambio de milenio, la situación empezó a cambiar. El sonido de la lira encuentra amigos en numerosos círculos culturales – en Norteamérica y Sudamérica, toda Europa, Japón, China y Corea, y ya no se encuentra exclusivamente en contextos antroposóficos. Hay compositores distinguidos como Siegfried Thiele y György Kurtág, que han escrito piezas para lira, e instrumentistas como John Billing y Martin Tobiassen, que promueven un desarrollo artístico de la música de lira y las técnicas de tocar el instrumento. También se ha ampliado el campo de la construcción de liras, con una gran variedad de metamorfosis de la forma original.</w:t>
      </w:r>
    </w:p>
    <w:p w14:paraId="3C12A151" w14:textId="77777777" w:rsidR="00C76382" w:rsidRDefault="00C76382" w:rsidP="00C76382">
      <w:pPr>
        <w:pStyle w:val="body"/>
        <w:spacing w:before="113"/>
        <w:rPr>
          <w:rFonts w:ascii="Titillium" w:hAnsi="Titillium" w:cs="Titillium"/>
          <w:spacing w:val="1"/>
        </w:rPr>
      </w:pPr>
      <w:r>
        <w:rPr>
          <w:rFonts w:ascii="Titillium" w:hAnsi="Titillium" w:cs="Titillium"/>
          <w:spacing w:val="1"/>
        </w:rPr>
        <w:t>Con ocasión del aniversario, se celebrará una gran conferencia en el Goetheanum del 29 de julio al 2 de agosto de 2026. Habrá oportunidades de escuchar la lira en conciertos y en actuaciones de coro y euritmia, y un taller en el que se puede aprender a tallar un arpa infantil con las propias manos. Las actividades van dirigidas tanto a principiantes como avanzados y profesionales, tanto a niños y jóvenes de 9 a 17 años como a adultos. El programa incluye también una exposición de liras y la venta de libros en torna a la lira.</w:t>
      </w:r>
    </w:p>
    <w:p w14:paraId="31C36A28" w14:textId="7A0A2FC5" w:rsidR="00C76382" w:rsidRDefault="00C76382" w:rsidP="00C76382">
      <w:pPr>
        <w:pStyle w:val="body"/>
        <w:jc w:val="right"/>
        <w:rPr>
          <w:rFonts w:ascii="Titillium" w:hAnsi="Titillium" w:cs="Titillium"/>
          <w:spacing w:val="1"/>
        </w:rPr>
      </w:pPr>
      <w:r>
        <w:rPr>
          <w:rFonts w:ascii="Titillium" w:hAnsi="Titillium" w:cs="Titillium"/>
        </w:rPr>
        <w:t>(23</w:t>
      </w:r>
      <w:r w:rsidR="008D5397">
        <w:rPr>
          <w:rFonts w:ascii="Titillium" w:hAnsi="Titillium" w:cs="Titillium"/>
        </w:rPr>
        <w:t>64</w:t>
      </w:r>
      <w:r>
        <w:rPr>
          <w:rFonts w:ascii="Titillium" w:hAnsi="Titillium" w:cs="Titillium"/>
        </w:rPr>
        <w:t xml:space="preserve"> caracteres/Christian Giersch; traducido por Michael Kranawetvogl)</w:t>
      </w:r>
    </w:p>
    <w:p w14:paraId="30CC502E" w14:textId="77777777" w:rsidR="00C76382" w:rsidRDefault="00C76382" w:rsidP="00C76382">
      <w:pPr>
        <w:pStyle w:val="body"/>
        <w:spacing w:before="113"/>
        <w:rPr>
          <w:rFonts w:ascii="Titillium" w:hAnsi="Titillium" w:cs="Titillium"/>
          <w:spacing w:val="1"/>
        </w:rPr>
      </w:pPr>
      <w:r>
        <w:rPr>
          <w:rFonts w:ascii="Titillium Bd" w:hAnsi="Titillium Bd" w:cs="Titillium Bd"/>
          <w:b/>
          <w:bCs/>
          <w:spacing w:val="1"/>
        </w:rPr>
        <w:t>Festival Internacional de la Lira (inglés, así como chino, japonés y portugués)</w:t>
      </w:r>
      <w:r>
        <w:rPr>
          <w:rFonts w:ascii="Titillium" w:hAnsi="Titillium" w:cs="Titillium"/>
          <w:spacing w:val="1"/>
        </w:rPr>
        <w:t xml:space="preserve"> del 29 de julio al 2 de agosto de 2026 Web srmk.goetheanum.org/konferenzen/leier</w:t>
      </w:r>
    </w:p>
    <w:p w14:paraId="292CD1C6" w14:textId="77777777" w:rsidR="00C76382" w:rsidRDefault="00C76382" w:rsidP="00C76382">
      <w:pPr>
        <w:pStyle w:val="body"/>
        <w:spacing w:before="57"/>
        <w:rPr>
          <w:rFonts w:ascii="Titillium" w:hAnsi="Titillium" w:cs="Titillium"/>
        </w:rPr>
      </w:pPr>
      <w:r>
        <w:rPr>
          <w:rFonts w:ascii="Titillium Bd" w:hAnsi="Titillium Bd" w:cs="Titillium Bd"/>
          <w:b/>
          <w:bCs/>
          <w:spacing w:val="1"/>
        </w:rPr>
        <w:t>Contacto</w:t>
      </w:r>
      <w:r>
        <w:rPr>
          <w:rFonts w:ascii="Titillium" w:hAnsi="Titillium" w:cs="Titillium"/>
          <w:spacing w:val="1"/>
        </w:rPr>
        <w:t xml:space="preserve"> Hanna Koskinen, srmk@goetheanum.ch</w:t>
      </w:r>
    </w:p>
    <w:p w14:paraId="7DBB424B"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1275A"/>
    <w:rsid w:val="008D5397"/>
    <w:rsid w:val="00B90BB3"/>
    <w:rsid w:val="00C76382"/>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2394</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2026-06-24T08:52:00Z</dcterms:modified>
</cp:coreProperties>
</file>