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EE" w:rsidRDefault="00F72DEE"/>
    <w:p w:rsidR="005456D9" w:rsidRPr="005456D9" w:rsidRDefault="005456D9" w:rsidP="005456D9">
      <w:pPr>
        <w:pStyle w:val="Rubrik1"/>
        <w:rPr>
          <w:rFonts w:asciiTheme="minorHAnsi" w:hAnsiTheme="minorHAnsi"/>
          <w:color w:val="auto"/>
        </w:rPr>
      </w:pPr>
      <w:r w:rsidRPr="005456D9">
        <w:rPr>
          <w:rFonts w:asciiTheme="minorHAnsi" w:hAnsiTheme="minorHAnsi"/>
          <w:color w:val="auto"/>
        </w:rPr>
        <w:t xml:space="preserve">EcoRub: Nytt dotterbolag - </w:t>
      </w:r>
      <w:proofErr w:type="spellStart"/>
      <w:r w:rsidRPr="005456D9">
        <w:rPr>
          <w:rFonts w:asciiTheme="minorHAnsi" w:hAnsiTheme="minorHAnsi"/>
          <w:color w:val="auto"/>
        </w:rPr>
        <w:t>ProFarma</w:t>
      </w:r>
      <w:proofErr w:type="spellEnd"/>
      <w:r w:rsidRPr="005456D9">
        <w:rPr>
          <w:rFonts w:asciiTheme="minorHAnsi" w:hAnsiTheme="minorHAnsi"/>
          <w:color w:val="auto"/>
        </w:rPr>
        <w:t xml:space="preserve"> AB</w:t>
      </w:r>
    </w:p>
    <w:p w:rsidR="005456D9" w:rsidRPr="005456D9" w:rsidRDefault="005456D9" w:rsidP="005456D9">
      <w:pPr>
        <w:pStyle w:val="Rubrik1"/>
        <w:rPr>
          <w:rFonts w:asciiTheme="minorHAnsi" w:hAnsiTheme="minorHAnsi"/>
          <w:sz w:val="24"/>
          <w:szCs w:val="24"/>
        </w:rPr>
      </w:pPr>
    </w:p>
    <w:p w:rsidR="005456D9" w:rsidRPr="005456D9" w:rsidRDefault="005456D9" w:rsidP="005456D9">
      <w:pPr>
        <w:pStyle w:val="ingress"/>
        <w:spacing w:line="384" w:lineRule="atLeast"/>
        <w:rPr>
          <w:rFonts w:asciiTheme="minorHAnsi" w:hAnsiTheme="minorHAnsi"/>
        </w:rPr>
      </w:pPr>
      <w:r w:rsidRPr="005456D9">
        <w:rPr>
          <w:rFonts w:asciiTheme="minorHAnsi" w:hAnsiTheme="minorHAnsi"/>
        </w:rPr>
        <w:t xml:space="preserve">EcoRub's styrelse har beslutat att separera ut all verksamhet som riktar sig till lantbruk i ett särskilt dotterbolag. Vi har sedan länge arbetat med ett varumärke </w:t>
      </w:r>
      <w:proofErr w:type="spellStart"/>
      <w:r w:rsidRPr="005456D9">
        <w:rPr>
          <w:rFonts w:asciiTheme="minorHAnsi" w:hAnsiTheme="minorHAnsi"/>
        </w:rPr>
        <w:t>ProFarma</w:t>
      </w:r>
      <w:proofErr w:type="spellEnd"/>
      <w:r w:rsidRPr="005456D9">
        <w:rPr>
          <w:rFonts w:asciiTheme="minorHAnsi" w:hAnsiTheme="minorHAnsi"/>
        </w:rPr>
        <w:t xml:space="preserve"> och stärker detta nu genom att bilda ett bolag med samma namn.</w:t>
      </w:r>
      <w:r>
        <w:rPr>
          <w:rFonts w:asciiTheme="minorHAnsi" w:hAnsiTheme="minorHAnsi"/>
        </w:rPr>
        <w:t xml:space="preserve"> Detta gäller från och med 1 oktober 2010.</w:t>
      </w:r>
    </w:p>
    <w:p w:rsidR="005456D9" w:rsidRPr="005456D9" w:rsidRDefault="005456D9" w:rsidP="005456D9">
      <w:pPr>
        <w:pStyle w:val="Normalwebb"/>
        <w:spacing w:line="384" w:lineRule="atLeast"/>
        <w:rPr>
          <w:rFonts w:asciiTheme="minorHAnsi" w:hAnsiTheme="minorHAnsi"/>
        </w:rPr>
      </w:pPr>
      <w:proofErr w:type="spellStart"/>
      <w:r w:rsidRPr="005456D9">
        <w:rPr>
          <w:rFonts w:asciiTheme="minorHAnsi" w:hAnsiTheme="minorHAnsi"/>
        </w:rPr>
        <w:t>Profarma</w:t>
      </w:r>
      <w:proofErr w:type="spellEnd"/>
      <w:r w:rsidRPr="005456D9">
        <w:rPr>
          <w:rFonts w:asciiTheme="minorHAnsi" w:hAnsiTheme="minorHAnsi"/>
        </w:rPr>
        <w:t xml:space="preserve"> är ett registrerat varumärke och vi har i några års tid arbetat med detta målmedvetet. Du har försäljningen av lantbruksprodukter tagit fart och det är dags att stärka upp varumärket ytterligare. EcoRub har köpt ett aktiebolag till likvidationsvärdet för detta ändamål.</w:t>
      </w:r>
      <w:r w:rsidRPr="005456D9">
        <w:rPr>
          <w:rFonts w:asciiTheme="minorHAnsi" w:hAnsiTheme="minorHAnsi"/>
        </w:rPr>
        <w:br/>
      </w:r>
      <w:r w:rsidRPr="005456D9">
        <w:rPr>
          <w:rFonts w:asciiTheme="minorHAnsi" w:hAnsiTheme="minorHAnsi"/>
        </w:rPr>
        <w:br/>
        <w:t xml:space="preserve">Bolaget blir ägt till </w:t>
      </w:r>
      <w:proofErr w:type="gramStart"/>
      <w:r w:rsidRPr="005456D9">
        <w:rPr>
          <w:rFonts w:asciiTheme="minorHAnsi" w:hAnsiTheme="minorHAnsi"/>
        </w:rPr>
        <w:t>100%</w:t>
      </w:r>
      <w:proofErr w:type="gramEnd"/>
      <w:r w:rsidRPr="005456D9">
        <w:rPr>
          <w:rFonts w:asciiTheme="minorHAnsi" w:hAnsiTheme="minorHAnsi"/>
        </w:rPr>
        <w:t xml:space="preserve"> av EcoRub AB. Bolaget köper nedlagt utvecklingsarbete som har med lantbruksprodukter att göra till ett värde av </w:t>
      </w:r>
      <w:proofErr w:type="gramStart"/>
      <w:r w:rsidRPr="005456D9">
        <w:rPr>
          <w:rFonts w:asciiTheme="minorHAnsi" w:hAnsiTheme="minorHAnsi"/>
        </w:rPr>
        <w:t>174.000</w:t>
      </w:r>
      <w:proofErr w:type="gramEnd"/>
      <w:r w:rsidRPr="005456D9">
        <w:rPr>
          <w:rFonts w:asciiTheme="minorHAnsi" w:hAnsiTheme="minorHAnsi"/>
        </w:rPr>
        <w:t xml:space="preserve">. </w:t>
      </w:r>
      <w:r w:rsidRPr="005456D9">
        <w:rPr>
          <w:rFonts w:asciiTheme="minorHAnsi" w:hAnsiTheme="minorHAnsi"/>
        </w:rPr>
        <w:br/>
        <w:t xml:space="preserve">Bolagsbildningen ingår i ett strategiskt beslut att låta moderbolaget enbart arbeta med material- och affärsutveckling och sedan låta dotterbolag hantera den kommersiella verksamheten. Detta underlättar finansiering av utvecklingsverksamhet, men ger också en enklare kontroll av olika verksamheters resultat. </w:t>
      </w:r>
      <w:r w:rsidRPr="005456D9">
        <w:rPr>
          <w:rFonts w:asciiTheme="minorHAnsi" w:hAnsiTheme="minorHAnsi"/>
        </w:rPr>
        <w:br/>
      </w:r>
      <w:r w:rsidRPr="005456D9">
        <w:rPr>
          <w:rFonts w:asciiTheme="minorHAnsi" w:hAnsiTheme="minorHAnsi"/>
        </w:rPr>
        <w:br/>
        <w:t>Jag är övertygad om att detta principbeslut underlättare möjligheter att erhålla stöd för utvecklingsverksamhet och underlättar definitivt redovisningen av verksamheten till stödgivare, säger Åke Paulsson, vd för EcoRub AB och tillägger att det har stora fördelar marknadsföringsmässigt att låta bolagsnamnet vara samma som varumärket och bygga en försäljningsorganisation som är renodlad.</w:t>
      </w:r>
      <w:r w:rsidRPr="005456D9">
        <w:rPr>
          <w:rFonts w:asciiTheme="minorHAnsi" w:hAnsiTheme="minorHAnsi"/>
        </w:rPr>
        <w:br/>
      </w:r>
      <w:r w:rsidRPr="005456D9">
        <w:rPr>
          <w:rFonts w:asciiTheme="minorHAnsi" w:hAnsiTheme="minorHAnsi"/>
        </w:rPr>
        <w:br/>
        <w:t>För ytterligare information:</w:t>
      </w:r>
      <w:r w:rsidRPr="005456D9">
        <w:rPr>
          <w:rFonts w:asciiTheme="minorHAnsi" w:hAnsiTheme="minorHAnsi"/>
        </w:rPr>
        <w:br/>
        <w:t xml:space="preserve">Åke Paulsson, vd EcoRub AB, </w:t>
      </w:r>
      <w:proofErr w:type="spellStart"/>
      <w:r w:rsidRPr="005456D9">
        <w:rPr>
          <w:rFonts w:asciiTheme="minorHAnsi" w:hAnsiTheme="minorHAnsi"/>
        </w:rPr>
        <w:t>tel</w:t>
      </w:r>
      <w:proofErr w:type="spellEnd"/>
      <w:r w:rsidRPr="005456D9">
        <w:rPr>
          <w:rFonts w:asciiTheme="minorHAnsi" w:hAnsiTheme="minorHAnsi"/>
        </w:rPr>
        <w:t xml:space="preserve"> 0911-766 21</w:t>
      </w:r>
      <w:r w:rsidRPr="005456D9">
        <w:rPr>
          <w:rFonts w:asciiTheme="minorHAnsi" w:hAnsiTheme="minorHAnsi"/>
        </w:rPr>
        <w:br/>
      </w:r>
      <w:hyperlink r:id="rId7" w:history="1">
        <w:r w:rsidRPr="005456D9">
          <w:rPr>
            <w:rStyle w:val="Hyperlnk"/>
            <w:rFonts w:asciiTheme="minorHAnsi" w:hAnsiTheme="minorHAnsi"/>
          </w:rPr>
          <w:t>www.profarma.se</w:t>
        </w:r>
      </w:hyperlink>
    </w:p>
    <w:p w:rsidR="00605A5F" w:rsidRDefault="00605A5F" w:rsidP="00605A5F">
      <w:pPr>
        <w:spacing w:after="0"/>
        <w:rPr>
          <w:sz w:val="20"/>
          <w:szCs w:val="20"/>
        </w:rPr>
      </w:pPr>
    </w:p>
    <w:p w:rsidR="00225228" w:rsidRDefault="00225228" w:rsidP="00225228">
      <w:pPr>
        <w:spacing w:after="0" w:line="240" w:lineRule="auto"/>
        <w:rPr>
          <w:b/>
          <w:bCs/>
          <w:sz w:val="24"/>
          <w:szCs w:val="24"/>
        </w:rPr>
      </w:pPr>
      <w:proofErr w:type="spellStart"/>
      <w:r>
        <w:rPr>
          <w:b/>
          <w:bCs/>
          <w:sz w:val="24"/>
          <w:szCs w:val="24"/>
        </w:rPr>
        <w:t>Ecorub</w:t>
      </w:r>
      <w:proofErr w:type="spellEnd"/>
      <w:r>
        <w:rPr>
          <w:b/>
          <w:bCs/>
          <w:sz w:val="24"/>
          <w:szCs w:val="24"/>
        </w:rPr>
        <w:t xml:space="preserve"> AB (</w:t>
      </w:r>
      <w:proofErr w:type="spellStart"/>
      <w:r>
        <w:rPr>
          <w:b/>
          <w:bCs/>
          <w:sz w:val="24"/>
          <w:szCs w:val="24"/>
        </w:rPr>
        <w:t>publ</w:t>
      </w:r>
      <w:proofErr w:type="spellEnd"/>
      <w:r>
        <w:rPr>
          <w:b/>
          <w:bCs/>
          <w:sz w:val="24"/>
          <w:szCs w:val="24"/>
        </w:rPr>
        <w:t>):</w:t>
      </w:r>
    </w:p>
    <w:p w:rsidR="00225228" w:rsidRPr="000D6C7F" w:rsidRDefault="00225228" w:rsidP="000D6C7F">
      <w:pPr>
        <w:spacing w:after="0" w:line="240" w:lineRule="auto"/>
        <w:rPr>
          <w:sz w:val="20"/>
          <w:szCs w:val="20"/>
        </w:rPr>
      </w:pPr>
      <w:r w:rsidRPr="00225228">
        <w:rPr>
          <w:sz w:val="20"/>
          <w:szCs w:val="20"/>
        </w:rPr>
        <w:t>EcoRub är ett miljöteknikföretag som har en patenterad metod för tillverkning av ekologiskt gummi. EcoRub har en patenterad metod att blanda plaster och gummipulver, och kan på så sätt skapa ett nytt material med unika materialegenskaper. Egenskaperna är bland annat utmärkt åldringsbeständighet, slagtålighet och att materialet lätt kan återvinnas. Materialet är avsett för formsprutning i den typ av formsprutningsmaskiner som används inom plastindustrin. Materialet finns även i form av dukar, mattor och skivor.</w:t>
      </w:r>
    </w:p>
    <w:sectPr w:rsidR="00225228" w:rsidRPr="000D6C7F" w:rsidSect="000C63E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334" w:rsidRDefault="00285334" w:rsidP="00F72DEE">
      <w:pPr>
        <w:spacing w:after="0" w:line="240" w:lineRule="auto"/>
      </w:pPr>
      <w:r>
        <w:separator/>
      </w:r>
    </w:p>
  </w:endnote>
  <w:endnote w:type="continuationSeparator" w:id="0">
    <w:p w:rsidR="00285334" w:rsidRDefault="00285334" w:rsidP="00F72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98" w:rsidRDefault="00BB0698">
    <w:pPr>
      <w:pStyle w:val="Sidfot"/>
    </w:pPr>
    <w:r>
      <w:t>EcoRub AB</w:t>
    </w:r>
    <w:r>
      <w:ptab w:relativeTo="margin" w:alignment="center" w:leader="none"/>
    </w:r>
    <w:r>
      <w:t>Kabelgatan 9</w:t>
    </w:r>
    <w:r>
      <w:ptab w:relativeTo="margin" w:alignment="right" w:leader="none"/>
    </w:r>
    <w:r>
      <w:t>943 31 ÖJEBYN</w:t>
    </w:r>
  </w:p>
  <w:p w:rsidR="00BB0698" w:rsidRDefault="00BB0698">
    <w:pPr>
      <w:pStyle w:val="Sidfot"/>
    </w:pPr>
    <w:r>
      <w:t>0911-766</w:t>
    </w:r>
    <w:r w:rsidR="00605A5F">
      <w:t xml:space="preserve"> </w:t>
    </w:r>
    <w:r>
      <w:t>20</w:t>
    </w:r>
    <w:r>
      <w:tab/>
    </w:r>
    <w:proofErr w:type="spellStart"/>
    <w:r w:rsidRPr="00605A5F">
      <w:t>www.ecorub.se</w:t>
    </w:r>
    <w:proofErr w:type="spellEnd"/>
    <w:r>
      <w:tab/>
      <w:t>info@ecorub.se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334" w:rsidRDefault="00285334" w:rsidP="00F72DEE">
      <w:pPr>
        <w:spacing w:after="0" w:line="240" w:lineRule="auto"/>
      </w:pPr>
      <w:r>
        <w:separator/>
      </w:r>
    </w:p>
  </w:footnote>
  <w:footnote w:type="continuationSeparator" w:id="0">
    <w:p w:rsidR="00285334" w:rsidRDefault="00285334" w:rsidP="00F72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98" w:rsidRDefault="00BB0698">
    <w:pPr>
      <w:pStyle w:val="Sidhuvud"/>
    </w:pPr>
    <w:r>
      <w:rPr>
        <w:rFonts w:ascii="Arial" w:eastAsia="Times New Roman" w:hAnsi="Arial" w:cs="Arial"/>
        <w:noProof/>
        <w:color w:val="000000"/>
        <w:sz w:val="20"/>
        <w:szCs w:val="20"/>
        <w:lang w:eastAsia="sv-SE"/>
      </w:rPr>
      <w:drawing>
        <wp:inline distT="0" distB="0" distL="0" distR="0">
          <wp:extent cx="2518668" cy="546100"/>
          <wp:effectExtent l="19050" t="0" r="0" b="0"/>
          <wp:docPr id="2" name="Bildobjekt 1" descr="ecor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rub.jpg"/>
                  <pic:cNvPicPr/>
                </pic:nvPicPr>
                <pic:blipFill>
                  <a:blip r:embed="rId1"/>
                  <a:stretch>
                    <a:fillRect/>
                  </a:stretch>
                </pic:blipFill>
                <pic:spPr>
                  <a:xfrm>
                    <a:off x="0" y="0"/>
                    <a:ext cx="2527663" cy="54805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468"/>
    <w:multiLevelType w:val="hybridMultilevel"/>
    <w:tmpl w:val="4176D484"/>
    <w:lvl w:ilvl="0" w:tplc="B55E869A">
      <w:start w:val="7"/>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7137185"/>
    <w:multiLevelType w:val="hybridMultilevel"/>
    <w:tmpl w:val="FD54036E"/>
    <w:lvl w:ilvl="0" w:tplc="480ED69E">
      <w:start w:val="7"/>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2530"/>
  </w:hdrShapeDefaults>
  <w:footnotePr>
    <w:footnote w:id="-1"/>
    <w:footnote w:id="0"/>
  </w:footnotePr>
  <w:endnotePr>
    <w:endnote w:id="-1"/>
    <w:endnote w:id="0"/>
  </w:endnotePr>
  <w:compat/>
  <w:rsids>
    <w:rsidRoot w:val="00F72DEE"/>
    <w:rsid w:val="00011275"/>
    <w:rsid w:val="00047069"/>
    <w:rsid w:val="000C63EF"/>
    <w:rsid w:val="000D6C7F"/>
    <w:rsid w:val="001A50E3"/>
    <w:rsid w:val="001D1D69"/>
    <w:rsid w:val="002032A3"/>
    <w:rsid w:val="00206094"/>
    <w:rsid w:val="00225228"/>
    <w:rsid w:val="00285334"/>
    <w:rsid w:val="002F0634"/>
    <w:rsid w:val="0035010B"/>
    <w:rsid w:val="003536A9"/>
    <w:rsid w:val="003F57D4"/>
    <w:rsid w:val="004F4A48"/>
    <w:rsid w:val="00512E15"/>
    <w:rsid w:val="005456D9"/>
    <w:rsid w:val="00580C08"/>
    <w:rsid w:val="00605A5F"/>
    <w:rsid w:val="00640459"/>
    <w:rsid w:val="00670658"/>
    <w:rsid w:val="006B78B9"/>
    <w:rsid w:val="0071197E"/>
    <w:rsid w:val="007362A4"/>
    <w:rsid w:val="00755E2E"/>
    <w:rsid w:val="007D7E6B"/>
    <w:rsid w:val="007F6181"/>
    <w:rsid w:val="008C5BF4"/>
    <w:rsid w:val="00901B81"/>
    <w:rsid w:val="009025F0"/>
    <w:rsid w:val="00915484"/>
    <w:rsid w:val="00960B25"/>
    <w:rsid w:val="00A11EDF"/>
    <w:rsid w:val="00B63E41"/>
    <w:rsid w:val="00B90178"/>
    <w:rsid w:val="00BA64C3"/>
    <w:rsid w:val="00BB0698"/>
    <w:rsid w:val="00BE1961"/>
    <w:rsid w:val="00C7299D"/>
    <w:rsid w:val="00C9119C"/>
    <w:rsid w:val="00F35DEE"/>
    <w:rsid w:val="00F72DE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3EF"/>
  </w:style>
  <w:style w:type="paragraph" w:styleId="Rubrik1">
    <w:name w:val="heading 1"/>
    <w:basedOn w:val="Normal"/>
    <w:link w:val="Rubrik1Char"/>
    <w:uiPriority w:val="9"/>
    <w:qFormat/>
    <w:rsid w:val="005456D9"/>
    <w:pPr>
      <w:spacing w:before="120" w:after="120" w:line="288" w:lineRule="atLeast"/>
      <w:outlineLvl w:val="0"/>
    </w:pPr>
    <w:rPr>
      <w:rFonts w:ascii="Times New Roman" w:eastAsia="Times New Roman" w:hAnsi="Times New Roman" w:cs="Times New Roman"/>
      <w:b/>
      <w:bCs/>
      <w:color w:val="003366"/>
      <w:kern w:val="36"/>
      <w:sz w:val="43"/>
      <w:szCs w:val="4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72DE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72DEE"/>
    <w:rPr>
      <w:rFonts w:ascii="Tahoma" w:hAnsi="Tahoma" w:cs="Tahoma"/>
      <w:sz w:val="16"/>
      <w:szCs w:val="16"/>
    </w:rPr>
  </w:style>
  <w:style w:type="paragraph" w:styleId="Sidhuvud">
    <w:name w:val="header"/>
    <w:basedOn w:val="Normal"/>
    <w:link w:val="SidhuvudChar"/>
    <w:uiPriority w:val="99"/>
    <w:semiHidden/>
    <w:unhideWhenUsed/>
    <w:rsid w:val="00F72DE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72DEE"/>
  </w:style>
  <w:style w:type="paragraph" w:styleId="Sidfot">
    <w:name w:val="footer"/>
    <w:basedOn w:val="Normal"/>
    <w:link w:val="SidfotChar"/>
    <w:uiPriority w:val="99"/>
    <w:semiHidden/>
    <w:unhideWhenUsed/>
    <w:rsid w:val="00F72DE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F72DEE"/>
  </w:style>
  <w:style w:type="character" w:styleId="Hyperlnk">
    <w:name w:val="Hyperlink"/>
    <w:basedOn w:val="Standardstycketeckensnitt"/>
    <w:uiPriority w:val="99"/>
    <w:unhideWhenUsed/>
    <w:rsid w:val="00F72DEE"/>
    <w:rPr>
      <w:color w:val="0000FF" w:themeColor="hyperlink"/>
      <w:u w:val="single"/>
    </w:rPr>
  </w:style>
  <w:style w:type="paragraph" w:styleId="Liststycke">
    <w:name w:val="List Paragraph"/>
    <w:basedOn w:val="Normal"/>
    <w:uiPriority w:val="34"/>
    <w:qFormat/>
    <w:rsid w:val="000D6C7F"/>
    <w:pPr>
      <w:ind w:left="720"/>
      <w:contextualSpacing/>
    </w:pPr>
  </w:style>
  <w:style w:type="character" w:customStyle="1" w:styleId="Rubrik1Char">
    <w:name w:val="Rubrik 1 Char"/>
    <w:basedOn w:val="Standardstycketeckensnitt"/>
    <w:link w:val="Rubrik1"/>
    <w:uiPriority w:val="9"/>
    <w:rsid w:val="005456D9"/>
    <w:rPr>
      <w:rFonts w:ascii="Times New Roman" w:eastAsia="Times New Roman" w:hAnsi="Times New Roman" w:cs="Times New Roman"/>
      <w:b/>
      <w:bCs/>
      <w:color w:val="003366"/>
      <w:kern w:val="36"/>
      <w:sz w:val="43"/>
      <w:szCs w:val="43"/>
      <w:lang w:eastAsia="sv-SE"/>
    </w:rPr>
  </w:style>
  <w:style w:type="paragraph" w:styleId="Normalwebb">
    <w:name w:val="Normal (Web)"/>
    <w:basedOn w:val="Normal"/>
    <w:uiPriority w:val="99"/>
    <w:semiHidden/>
    <w:unhideWhenUsed/>
    <w:rsid w:val="005456D9"/>
    <w:pPr>
      <w:spacing w:before="72" w:after="240" w:line="240" w:lineRule="auto"/>
    </w:pPr>
    <w:rPr>
      <w:rFonts w:ascii="Times New Roman" w:eastAsia="Times New Roman" w:hAnsi="Times New Roman" w:cs="Times New Roman"/>
      <w:sz w:val="24"/>
      <w:szCs w:val="24"/>
      <w:lang w:eastAsia="sv-SE"/>
    </w:rPr>
  </w:style>
  <w:style w:type="paragraph" w:customStyle="1" w:styleId="ingress">
    <w:name w:val="ingress"/>
    <w:basedOn w:val="Normal"/>
    <w:rsid w:val="005456D9"/>
    <w:pPr>
      <w:spacing w:before="72" w:after="240" w:line="240" w:lineRule="auto"/>
    </w:pPr>
    <w:rPr>
      <w:rFonts w:ascii="Times New Roman" w:eastAsia="Times New Roman" w:hAnsi="Times New Roman" w:cs="Times New Roman"/>
      <w:b/>
      <w:bCs/>
      <w:color w:val="444444"/>
      <w:sz w:val="26"/>
      <w:szCs w:val="26"/>
      <w:lang w:eastAsia="sv-SE"/>
    </w:rPr>
  </w:style>
</w:styles>
</file>

<file path=word/webSettings.xml><?xml version="1.0" encoding="utf-8"?>
<w:webSettings xmlns:r="http://schemas.openxmlformats.org/officeDocument/2006/relationships" xmlns:w="http://schemas.openxmlformats.org/wordprocessingml/2006/main">
  <w:divs>
    <w:div w:id="5891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farm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1778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akpa</dc:creator>
  <cp:lastModifiedBy>anol</cp:lastModifiedBy>
  <cp:revision>2</cp:revision>
  <dcterms:created xsi:type="dcterms:W3CDTF">2010-12-14T07:52:00Z</dcterms:created>
  <dcterms:modified xsi:type="dcterms:W3CDTF">2010-12-14T07:52:00Z</dcterms:modified>
</cp:coreProperties>
</file>