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5CB71F" w14:textId="77777777" w:rsidR="002C7238" w:rsidRPr="00AF0199" w:rsidRDefault="002C7238" w:rsidP="002C7238">
      <w:pPr>
        <w:rPr>
          <w:rFonts w:ascii="Times" w:hAnsi="Times"/>
          <w:b/>
          <w:sz w:val="28"/>
          <w:szCs w:val="28"/>
        </w:rPr>
      </w:pPr>
      <w:r w:rsidRPr="00AF0199">
        <w:rPr>
          <w:rFonts w:ascii="Times" w:hAnsi="Times"/>
          <w:b/>
          <w:sz w:val="28"/>
          <w:szCs w:val="28"/>
        </w:rPr>
        <w:t>Till: Konkurrensverket 103 85 Stockholm</w:t>
      </w:r>
    </w:p>
    <w:p w14:paraId="41E9E4F9" w14:textId="77777777" w:rsidR="002C7238" w:rsidRPr="00AF0199" w:rsidRDefault="002C7238" w:rsidP="002C7238">
      <w:pPr>
        <w:rPr>
          <w:rFonts w:ascii="Times" w:hAnsi="Times"/>
          <w:b/>
          <w:sz w:val="28"/>
        </w:rPr>
      </w:pPr>
    </w:p>
    <w:p w14:paraId="4501ED96" w14:textId="77777777" w:rsidR="002C7238" w:rsidRPr="00AF0199" w:rsidRDefault="002C7238" w:rsidP="002C7238">
      <w:pPr>
        <w:rPr>
          <w:rFonts w:ascii="Times" w:hAnsi="Times"/>
          <w:b/>
          <w:sz w:val="28"/>
        </w:rPr>
      </w:pPr>
      <w:bookmarkStart w:id="0" w:name="_GoBack"/>
      <w:r w:rsidRPr="00AF0199">
        <w:rPr>
          <w:rFonts w:ascii="Times" w:hAnsi="Times"/>
          <w:b/>
          <w:sz w:val="28"/>
        </w:rPr>
        <w:t>Anmälan till Konkurrensverket</w:t>
      </w:r>
    </w:p>
    <w:bookmarkEnd w:id="0"/>
    <w:p w14:paraId="7604781E" w14:textId="77777777" w:rsidR="002C7238" w:rsidRPr="00AF0199" w:rsidRDefault="002C7238" w:rsidP="002C7238">
      <w:pPr>
        <w:rPr>
          <w:rFonts w:ascii="Times" w:hAnsi="Times"/>
        </w:rPr>
      </w:pPr>
    </w:p>
    <w:p w14:paraId="248114EE" w14:textId="77777777" w:rsidR="002C7238" w:rsidRPr="00AF0199" w:rsidRDefault="002C7238" w:rsidP="002C7238">
      <w:pPr>
        <w:rPr>
          <w:rFonts w:ascii="Times" w:hAnsi="Times"/>
          <w:b/>
          <w:bCs/>
        </w:rPr>
      </w:pPr>
      <w:r w:rsidRPr="00AF0199">
        <w:rPr>
          <w:rFonts w:ascii="Times" w:hAnsi="Times"/>
          <w:b/>
          <w:bCs/>
        </w:rPr>
        <w:t>Idag finns det flera offentliga vårdcentraler i Region Skåne som har gått med underskott under</w:t>
      </w:r>
      <w:r>
        <w:rPr>
          <w:rFonts w:ascii="Times" w:hAnsi="Times"/>
          <w:b/>
          <w:bCs/>
        </w:rPr>
        <w:t xml:space="preserve"> en</w:t>
      </w:r>
      <w:r w:rsidRPr="00AF0199">
        <w:rPr>
          <w:rFonts w:ascii="Times" w:hAnsi="Times"/>
          <w:b/>
          <w:bCs/>
        </w:rPr>
        <w:t xml:space="preserve"> </w:t>
      </w:r>
      <w:r>
        <w:rPr>
          <w:rFonts w:ascii="Times" w:hAnsi="Times"/>
          <w:b/>
          <w:bCs/>
        </w:rPr>
        <w:t>längre tid. N</w:t>
      </w:r>
      <w:r w:rsidRPr="00AF0199">
        <w:rPr>
          <w:rFonts w:ascii="Times" w:hAnsi="Times"/>
          <w:b/>
          <w:bCs/>
        </w:rPr>
        <w:t>är liknade sker för privata aktörer är de</w:t>
      </w:r>
      <w:r>
        <w:rPr>
          <w:rFonts w:ascii="Times" w:hAnsi="Times"/>
          <w:b/>
          <w:bCs/>
        </w:rPr>
        <w:t xml:space="preserve"> av förklarliga skäl</w:t>
      </w:r>
      <w:r w:rsidRPr="00AF0199">
        <w:rPr>
          <w:rFonts w:ascii="Times" w:hAnsi="Times"/>
          <w:b/>
          <w:bCs/>
        </w:rPr>
        <w:t xml:space="preserve"> tvingade </w:t>
      </w:r>
      <w:r>
        <w:rPr>
          <w:rFonts w:ascii="Times" w:hAnsi="Times"/>
          <w:b/>
          <w:bCs/>
        </w:rPr>
        <w:t>att förändra verksamheten för att klara sin verksamhet</w:t>
      </w:r>
      <w:r w:rsidRPr="00AF0199">
        <w:rPr>
          <w:rFonts w:ascii="Times" w:hAnsi="Times"/>
          <w:b/>
          <w:bCs/>
        </w:rPr>
        <w:t>. Det finns därmed en ojämlikhet i hur Region Skåne behandlar privata oc</w:t>
      </w:r>
      <w:r>
        <w:rPr>
          <w:rFonts w:ascii="Times" w:hAnsi="Times"/>
          <w:b/>
          <w:bCs/>
        </w:rPr>
        <w:t>h offentliga aktörer trots att H</w:t>
      </w:r>
      <w:r w:rsidRPr="00AF0199">
        <w:rPr>
          <w:rFonts w:ascii="Times" w:hAnsi="Times"/>
          <w:b/>
          <w:bCs/>
        </w:rPr>
        <w:t>älsovalet är tydlig</w:t>
      </w:r>
      <w:r>
        <w:rPr>
          <w:rFonts w:ascii="Times" w:hAnsi="Times"/>
          <w:b/>
          <w:bCs/>
        </w:rPr>
        <w:t>t</w:t>
      </w:r>
      <w:r w:rsidRPr="00AF0199">
        <w:rPr>
          <w:rFonts w:ascii="Times" w:hAnsi="Times"/>
          <w:b/>
          <w:bCs/>
        </w:rPr>
        <w:t xml:space="preserve"> med att det ska råda </w:t>
      </w:r>
      <w:r>
        <w:rPr>
          <w:rFonts w:ascii="Times" w:hAnsi="Times"/>
          <w:b/>
          <w:bCs/>
        </w:rPr>
        <w:t>konkurrensneutralitet</w:t>
      </w:r>
      <w:r w:rsidRPr="00AF0199">
        <w:rPr>
          <w:rFonts w:ascii="Times" w:hAnsi="Times"/>
          <w:b/>
          <w:bCs/>
        </w:rPr>
        <w:t xml:space="preserve"> mellan privata och offentliga aktörer. Allians för Skåne vill härmed anmäla Region Skåne till konkurrensverket</w:t>
      </w:r>
      <w:r>
        <w:rPr>
          <w:rFonts w:ascii="Times" w:hAnsi="Times"/>
          <w:b/>
          <w:bCs/>
        </w:rPr>
        <w:t xml:space="preserve"> för få genomlyst och granskat om H</w:t>
      </w:r>
      <w:r w:rsidRPr="00AF0199">
        <w:rPr>
          <w:rFonts w:ascii="Times" w:hAnsi="Times"/>
          <w:b/>
          <w:bCs/>
        </w:rPr>
        <w:t>älsovalet lever upp till fri</w:t>
      </w:r>
      <w:r>
        <w:rPr>
          <w:rFonts w:ascii="Times" w:hAnsi="Times"/>
          <w:b/>
          <w:bCs/>
        </w:rPr>
        <w:t xml:space="preserve"> och neutral</w:t>
      </w:r>
      <w:r w:rsidRPr="00AF0199">
        <w:rPr>
          <w:rFonts w:ascii="Times" w:hAnsi="Times"/>
          <w:b/>
          <w:bCs/>
        </w:rPr>
        <w:t xml:space="preserve"> konkurrens mellan offentliga och privata aktörer.</w:t>
      </w:r>
      <w:r>
        <w:rPr>
          <w:rFonts w:ascii="Times" w:hAnsi="Times"/>
          <w:b/>
          <w:bCs/>
        </w:rPr>
        <w:t xml:space="preserve"> </w:t>
      </w:r>
    </w:p>
    <w:p w14:paraId="070CB605" w14:textId="77777777" w:rsidR="002C7238" w:rsidRPr="00AF0199" w:rsidRDefault="002C7238" w:rsidP="002C7238">
      <w:pPr>
        <w:rPr>
          <w:rFonts w:ascii="Times" w:hAnsi="Times"/>
        </w:rPr>
      </w:pPr>
      <w:r w:rsidRPr="00AF0199">
        <w:rPr>
          <w:rFonts w:ascii="Times" w:hAnsi="Times"/>
        </w:rPr>
        <w:t> </w:t>
      </w:r>
    </w:p>
    <w:p w14:paraId="0DAFA334" w14:textId="77777777" w:rsidR="002C7238" w:rsidRPr="00AF0199" w:rsidRDefault="002C7238" w:rsidP="002C7238">
      <w:pPr>
        <w:rPr>
          <w:rFonts w:ascii="Times" w:hAnsi="Times"/>
        </w:rPr>
      </w:pPr>
      <w:r w:rsidRPr="00AF0199">
        <w:rPr>
          <w:rFonts w:ascii="Times" w:hAnsi="Times"/>
        </w:rPr>
        <w:t>Hälsovalet i Skåne kom till för att öka valfriheten för skåningarna. Ersättningssystemet är uppbyggt så att offentliga och privata aktörer får precis samma ersättning för de insatser de utför. Det är i grunden en bra modell som har ett brett politiskt stöd. Hälsovalet ser till att det finns en mångfald av aktörer i den skånska vården och skapar ett rättvist system som skapar drivkrafter för vårdcentralerna att leverera en god vård till skåningarna. Men för att upprätthålla denna gynnsamma modell måste Region Skåne behandla privata och offentliga aktörer på ett rättvist sätt. Det innebär bland annat att går en vårdcentral med underskott måste den aktuella vårdcentralen</w:t>
      </w:r>
      <w:r>
        <w:rPr>
          <w:rFonts w:ascii="Times" w:hAnsi="Times"/>
        </w:rPr>
        <w:t>,</w:t>
      </w:r>
      <w:r w:rsidRPr="00AF0199">
        <w:rPr>
          <w:rFonts w:ascii="Times" w:hAnsi="Times"/>
        </w:rPr>
        <w:t xml:space="preserve"> oavsett om den är privat eller offentlig</w:t>
      </w:r>
      <w:r>
        <w:rPr>
          <w:rFonts w:ascii="Times" w:hAnsi="Times"/>
        </w:rPr>
        <w:t>,</w:t>
      </w:r>
      <w:r w:rsidRPr="00AF0199">
        <w:rPr>
          <w:rFonts w:ascii="Times" w:hAnsi="Times"/>
        </w:rPr>
        <w:t xml:space="preserve"> </w:t>
      </w:r>
      <w:r>
        <w:rPr>
          <w:rFonts w:ascii="Times" w:hAnsi="Times"/>
        </w:rPr>
        <w:t xml:space="preserve">vidta erforderliga åtgärder för en ekonomi i balans.  </w:t>
      </w:r>
    </w:p>
    <w:p w14:paraId="2614BD03" w14:textId="77777777" w:rsidR="002C7238" w:rsidRPr="00AF0199" w:rsidRDefault="002C7238" w:rsidP="002C7238">
      <w:pPr>
        <w:rPr>
          <w:rFonts w:ascii="Times" w:hAnsi="Times"/>
        </w:rPr>
      </w:pPr>
      <w:r w:rsidRPr="00AF0199">
        <w:rPr>
          <w:rFonts w:ascii="Times" w:hAnsi="Times"/>
        </w:rPr>
        <w:t> </w:t>
      </w:r>
    </w:p>
    <w:p w14:paraId="04A3DBA2" w14:textId="77777777" w:rsidR="002C7238" w:rsidRPr="00AF0199" w:rsidRDefault="002C7238" w:rsidP="002C7238">
      <w:pPr>
        <w:rPr>
          <w:rFonts w:ascii="Times" w:hAnsi="Times"/>
        </w:rPr>
      </w:pPr>
      <w:r w:rsidRPr="00AF0199">
        <w:rPr>
          <w:rFonts w:ascii="Times" w:hAnsi="Times"/>
        </w:rPr>
        <w:t>Det finns alltid enstaka exempel på vårdcentraler som tillfälligt går med underskott exempelvis vid ett uppstartande innan vårdcentralen har etablerat sig men det är först när den enskilda vårdcentralen dras med underskott under flera år som åtgärder behöver vidtas för att utvecklingen inte ska fortlöpa.  </w:t>
      </w:r>
    </w:p>
    <w:p w14:paraId="1D2D8A87" w14:textId="77777777" w:rsidR="002C7238" w:rsidRPr="00AF0199" w:rsidRDefault="002C7238" w:rsidP="002C7238">
      <w:pPr>
        <w:rPr>
          <w:rFonts w:ascii="Times" w:hAnsi="Times"/>
        </w:rPr>
      </w:pPr>
      <w:r w:rsidRPr="00AF0199">
        <w:rPr>
          <w:rFonts w:ascii="Times" w:hAnsi="Times"/>
        </w:rPr>
        <w:t> </w:t>
      </w:r>
    </w:p>
    <w:p w14:paraId="77282B1D" w14:textId="77777777" w:rsidR="002C7238" w:rsidRPr="00AF0199" w:rsidRDefault="002C7238" w:rsidP="002C7238">
      <w:pPr>
        <w:rPr>
          <w:rFonts w:ascii="Times" w:hAnsi="Times"/>
        </w:rPr>
      </w:pPr>
      <w:r w:rsidRPr="00AF0199">
        <w:rPr>
          <w:rFonts w:ascii="Times" w:hAnsi="Times"/>
        </w:rPr>
        <w:t>Här finns det dock en obalans mellan offentliga och privata vårdcentraler när det kommer till att vända underskotten. I bilagorna till denna skrivelse går det att</w:t>
      </w:r>
      <w:r>
        <w:rPr>
          <w:rFonts w:ascii="Times" w:hAnsi="Times"/>
        </w:rPr>
        <w:t xml:space="preserve"> ta</w:t>
      </w:r>
      <w:r w:rsidRPr="00AF0199">
        <w:rPr>
          <w:rFonts w:ascii="Times" w:hAnsi="Times"/>
        </w:rPr>
        <w:t xml:space="preserve"> del av de resultat som vårdcentralerna i Skåne har. Då kan det konstateras att en stor del av de offentligt drivna vårdcentralerna går med underskott.</w:t>
      </w:r>
      <w:r>
        <w:rPr>
          <w:rFonts w:ascii="Times" w:hAnsi="Times"/>
        </w:rPr>
        <w:t xml:space="preserve"> Av dessa har vissa gjort så sedan en längre tid tillbaka, samtidigt som verksamheten fortlöpt utan tydliga handlingsplaner för att vända situationen. </w:t>
      </w:r>
      <w:r w:rsidRPr="00AF0199">
        <w:rPr>
          <w:rFonts w:ascii="Times" w:hAnsi="Times"/>
        </w:rPr>
        <w:t>När detta inträffar för privata vårdcentral</w:t>
      </w:r>
      <w:r>
        <w:rPr>
          <w:rFonts w:ascii="Times" w:hAnsi="Times"/>
        </w:rPr>
        <w:t xml:space="preserve">er så får de istället genomföra påtagliga förändringar inom ramen för verksamheten och i vissa fall till och med lägga ner.  </w:t>
      </w:r>
    </w:p>
    <w:p w14:paraId="5B0B0214" w14:textId="77777777" w:rsidR="002C7238" w:rsidRPr="00AF0199" w:rsidRDefault="002C7238" w:rsidP="002C7238">
      <w:pPr>
        <w:rPr>
          <w:rFonts w:ascii="Times" w:hAnsi="Times"/>
        </w:rPr>
      </w:pPr>
      <w:r w:rsidRPr="00AF0199">
        <w:rPr>
          <w:rFonts w:ascii="Times" w:hAnsi="Times"/>
        </w:rPr>
        <w:t> </w:t>
      </w:r>
    </w:p>
    <w:p w14:paraId="505B8D8F" w14:textId="49F53908" w:rsidR="002C7238" w:rsidRPr="00AF0199" w:rsidRDefault="002C7238" w:rsidP="002C7238">
      <w:pPr>
        <w:rPr>
          <w:rFonts w:ascii="Times" w:hAnsi="Times"/>
        </w:rPr>
      </w:pPr>
      <w:r>
        <w:rPr>
          <w:rFonts w:ascii="Times" w:hAnsi="Times"/>
        </w:rPr>
        <w:lastRenderedPageBreak/>
        <w:t>I ett system som H</w:t>
      </w:r>
      <w:r w:rsidRPr="00AF0199">
        <w:rPr>
          <w:rFonts w:ascii="Times" w:hAnsi="Times"/>
        </w:rPr>
        <w:t>älsovalet som ska garantera fri och rättvis konkurrens mellan privata och offentliga aktörer måste Region Skåne se till att det finns rättvisa spelregler. Det finns anledning att ifrågasätta om så verkligen är fallet.</w:t>
      </w:r>
    </w:p>
    <w:p w14:paraId="63528E0C" w14:textId="77777777" w:rsidR="002C7238" w:rsidRPr="00AF0199" w:rsidRDefault="002C7238" w:rsidP="002C7238">
      <w:pPr>
        <w:rPr>
          <w:rFonts w:ascii="Times" w:hAnsi="Times"/>
        </w:rPr>
      </w:pPr>
    </w:p>
    <w:p w14:paraId="71206029" w14:textId="77777777" w:rsidR="002C7238" w:rsidRPr="008474EC" w:rsidRDefault="002C7238" w:rsidP="002C7238">
      <w:pPr>
        <w:rPr>
          <w:rFonts w:ascii="Times" w:hAnsi="Times"/>
          <w:bCs/>
        </w:rPr>
      </w:pPr>
      <w:r w:rsidRPr="008474EC">
        <w:rPr>
          <w:rFonts w:ascii="Times" w:hAnsi="Times"/>
        </w:rPr>
        <w:t xml:space="preserve">Därför tillskriver vi Konkurrensverket för att </w:t>
      </w:r>
      <w:r w:rsidRPr="008474EC">
        <w:rPr>
          <w:rFonts w:ascii="Times" w:hAnsi="Times"/>
          <w:bCs/>
        </w:rPr>
        <w:t xml:space="preserve">få genomlyst och granskat om Hälsovalet lever upp till fri och neutral konkurrens mellan offentliga och privata aktörer. Och om inte vilka förändringar som vore rimliga att göra. </w:t>
      </w:r>
    </w:p>
    <w:p w14:paraId="02160420" w14:textId="121733EF" w:rsidR="002C7238" w:rsidRPr="008474EC" w:rsidRDefault="002C7238" w:rsidP="002C7238">
      <w:pPr>
        <w:rPr>
          <w:rFonts w:ascii="Times" w:hAnsi="Times"/>
        </w:rPr>
      </w:pPr>
      <w:r w:rsidRPr="008474EC">
        <w:rPr>
          <w:rFonts w:ascii="Times" w:hAnsi="Times"/>
        </w:rPr>
        <w:t> </w:t>
      </w:r>
    </w:p>
    <w:p w14:paraId="21A90396" w14:textId="77777777" w:rsidR="002C7238" w:rsidRPr="008474EC" w:rsidRDefault="002C7238" w:rsidP="002C7238">
      <w:pPr>
        <w:rPr>
          <w:rFonts w:ascii="Times" w:hAnsi="Times"/>
        </w:rPr>
      </w:pPr>
      <w:r w:rsidRPr="008474EC">
        <w:rPr>
          <w:rFonts w:ascii="Times" w:hAnsi="Times"/>
        </w:rPr>
        <w:t> </w:t>
      </w:r>
    </w:p>
    <w:p w14:paraId="6BDBB003" w14:textId="77777777" w:rsidR="002C7238" w:rsidRPr="00AF0199" w:rsidRDefault="002C7238" w:rsidP="002C7238">
      <w:pPr>
        <w:rPr>
          <w:rFonts w:ascii="Times" w:hAnsi="Times"/>
          <w:b/>
          <w:bCs/>
        </w:rPr>
      </w:pPr>
      <w:r w:rsidRPr="00AF0199">
        <w:rPr>
          <w:rFonts w:ascii="Times" w:hAnsi="Times"/>
          <w:b/>
          <w:bCs/>
        </w:rPr>
        <w:t xml:space="preserve">För Allians för Skåne </w:t>
      </w:r>
    </w:p>
    <w:p w14:paraId="65FC4E89" w14:textId="77777777" w:rsidR="002C7238" w:rsidRPr="00AF0199" w:rsidRDefault="002C7238" w:rsidP="002C7238">
      <w:pPr>
        <w:rPr>
          <w:rFonts w:ascii="Times" w:hAnsi="Times"/>
          <w:b/>
          <w:bCs/>
        </w:rPr>
      </w:pPr>
    </w:p>
    <w:p w14:paraId="68200BF2" w14:textId="66A39829" w:rsidR="00526E5C" w:rsidRPr="00AF0199" w:rsidRDefault="002C7238" w:rsidP="00526E5C">
      <w:pPr>
        <w:rPr>
          <w:rFonts w:ascii="Times" w:hAnsi="Times"/>
        </w:rPr>
      </w:pPr>
      <w:r w:rsidRPr="00AF0199">
        <w:rPr>
          <w:rFonts w:ascii="Times" w:hAnsi="Times"/>
        </w:rPr>
        <w:t>Gilbert Tribo (L)</w:t>
      </w:r>
      <w:r w:rsidR="00526E5C" w:rsidRPr="00526E5C">
        <w:rPr>
          <w:rFonts w:ascii="Times" w:hAnsi="Times"/>
        </w:rPr>
        <w:t xml:space="preserve"> </w:t>
      </w:r>
      <w:r w:rsidR="00526E5C">
        <w:rPr>
          <w:rFonts w:ascii="Times" w:hAnsi="Times"/>
        </w:rPr>
        <w:tab/>
      </w:r>
      <w:r w:rsidR="00526E5C">
        <w:rPr>
          <w:rFonts w:ascii="Times" w:hAnsi="Times"/>
        </w:rPr>
        <w:tab/>
      </w:r>
      <w:r w:rsidR="00526E5C" w:rsidRPr="00AF0199">
        <w:rPr>
          <w:rFonts w:ascii="Times" w:hAnsi="Times"/>
        </w:rPr>
        <w:t xml:space="preserve">Ulrika Heindorff </w:t>
      </w:r>
      <w:r w:rsidR="00526E5C">
        <w:rPr>
          <w:rFonts w:ascii="Times" w:hAnsi="Times"/>
        </w:rPr>
        <w:t>(M)</w:t>
      </w:r>
    </w:p>
    <w:p w14:paraId="1B5DC9E5" w14:textId="45897487" w:rsidR="002C7238" w:rsidRPr="00AF0199" w:rsidRDefault="00526E5C" w:rsidP="002C7238">
      <w:pPr>
        <w:rPr>
          <w:rFonts w:ascii="Times" w:hAnsi="Times"/>
        </w:rPr>
      </w:pPr>
      <w:r>
        <w:rPr>
          <w:rFonts w:ascii="Times" w:hAnsi="Times"/>
          <w:noProof/>
          <w:lang w:eastAsia="sv-SE"/>
        </w:rPr>
        <w:drawing>
          <wp:anchor distT="0" distB="0" distL="114300" distR="114300" simplePos="0" relativeHeight="251671040" behindDoc="1" locked="0" layoutInCell="1" allowOverlap="1" wp14:anchorId="287E12E3" wp14:editId="13A92DF1">
            <wp:simplePos x="0" y="0"/>
            <wp:positionH relativeFrom="column">
              <wp:posOffset>2138045</wp:posOffset>
            </wp:positionH>
            <wp:positionV relativeFrom="paragraph">
              <wp:posOffset>149225</wp:posOffset>
            </wp:positionV>
            <wp:extent cx="2419350" cy="1347243"/>
            <wp:effectExtent l="0" t="0" r="0" b="5715"/>
            <wp:wrapTight wrapText="bothSides">
              <wp:wrapPolygon edited="0">
                <wp:start x="0" y="0"/>
                <wp:lineTo x="0" y="21386"/>
                <wp:lineTo x="21430" y="21386"/>
                <wp:lineTo x="21430"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lrika Heindorff s.jpg"/>
                    <pic:cNvPicPr/>
                  </pic:nvPicPr>
                  <pic:blipFill>
                    <a:blip r:embed="rId8">
                      <a:extLst>
                        <a:ext uri="{28A0092B-C50C-407E-A947-70E740481C1C}">
                          <a14:useLocalDpi xmlns:a14="http://schemas.microsoft.com/office/drawing/2010/main" val="0"/>
                        </a:ext>
                      </a:extLst>
                    </a:blip>
                    <a:stretch>
                      <a:fillRect/>
                    </a:stretch>
                  </pic:blipFill>
                  <pic:spPr>
                    <a:xfrm>
                      <a:off x="0" y="0"/>
                      <a:ext cx="2419350" cy="1347243"/>
                    </a:xfrm>
                    <a:prstGeom prst="rect">
                      <a:avLst/>
                    </a:prstGeom>
                  </pic:spPr>
                </pic:pic>
              </a:graphicData>
            </a:graphic>
          </wp:anchor>
        </w:drawing>
      </w:r>
    </w:p>
    <w:p w14:paraId="78170DC9" w14:textId="5FAFC636" w:rsidR="002C7238" w:rsidRPr="00AF0199" w:rsidRDefault="002C7238" w:rsidP="002C7238">
      <w:pPr>
        <w:rPr>
          <w:rFonts w:ascii="Times" w:hAnsi="Times"/>
        </w:rPr>
      </w:pPr>
      <w:r>
        <w:rPr>
          <w:noProof/>
          <w:lang w:eastAsia="sv-SE"/>
        </w:rPr>
        <w:drawing>
          <wp:inline distT="0" distB="0" distL="0" distR="0" wp14:anchorId="7729A59B" wp14:editId="294CF883">
            <wp:extent cx="561975" cy="476250"/>
            <wp:effectExtent l="0" t="0" r="9525" b="0"/>
            <wp:docPr id="4" name="Bildobjekt 2"/>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42" cy="476561"/>
                    </a:xfrm>
                    <a:prstGeom prst="rect">
                      <a:avLst/>
                    </a:prstGeom>
                  </pic:spPr>
                </pic:pic>
              </a:graphicData>
            </a:graphic>
          </wp:inline>
        </w:drawing>
      </w:r>
    </w:p>
    <w:p w14:paraId="2778CFAF" w14:textId="2B9F3DCC" w:rsidR="002C7238" w:rsidRDefault="002C7238" w:rsidP="002C7238">
      <w:pPr>
        <w:rPr>
          <w:rFonts w:ascii="Times" w:hAnsi="Times"/>
        </w:rPr>
      </w:pPr>
    </w:p>
    <w:p w14:paraId="60C42332" w14:textId="77777777" w:rsidR="002C7238" w:rsidRDefault="002C7238" w:rsidP="002C7238">
      <w:pPr>
        <w:rPr>
          <w:rFonts w:ascii="Times" w:hAnsi="Times"/>
        </w:rPr>
      </w:pPr>
    </w:p>
    <w:p w14:paraId="0EAA30EE" w14:textId="77777777" w:rsidR="00526E5C" w:rsidRDefault="00526E5C" w:rsidP="002C7238">
      <w:pPr>
        <w:rPr>
          <w:rFonts w:ascii="Times" w:hAnsi="Times"/>
        </w:rPr>
      </w:pPr>
    </w:p>
    <w:p w14:paraId="5DBBAF7D" w14:textId="78C3EF8B" w:rsidR="002C7238" w:rsidRPr="00AF0199" w:rsidRDefault="002C7238" w:rsidP="002C7238">
      <w:pPr>
        <w:rPr>
          <w:rFonts w:ascii="Times" w:hAnsi="Times"/>
        </w:rPr>
      </w:pPr>
    </w:p>
    <w:p w14:paraId="5B9D2CB1" w14:textId="77777777" w:rsidR="00526E5C" w:rsidRDefault="00526E5C" w:rsidP="002C7238">
      <w:pPr>
        <w:rPr>
          <w:rFonts w:ascii="Times" w:hAnsi="Times"/>
        </w:rPr>
      </w:pPr>
    </w:p>
    <w:p w14:paraId="72344F00" w14:textId="2E0A9284" w:rsidR="00526E5C" w:rsidRPr="00AF0199" w:rsidRDefault="002C7238" w:rsidP="00526E5C">
      <w:pPr>
        <w:rPr>
          <w:rFonts w:ascii="Times" w:hAnsi="Times"/>
        </w:rPr>
      </w:pPr>
      <w:r w:rsidRPr="00AF0199">
        <w:rPr>
          <w:rFonts w:ascii="Times" w:hAnsi="Times"/>
        </w:rPr>
        <w:t>Lars Göran Wiberg (C)</w:t>
      </w:r>
      <w:r w:rsidR="00526E5C" w:rsidRPr="00526E5C">
        <w:rPr>
          <w:rFonts w:ascii="Times" w:hAnsi="Times"/>
        </w:rPr>
        <w:t xml:space="preserve"> </w:t>
      </w:r>
      <w:r w:rsidR="00526E5C">
        <w:rPr>
          <w:rFonts w:ascii="Times" w:hAnsi="Times"/>
        </w:rPr>
        <w:tab/>
      </w:r>
      <w:r w:rsidR="00526E5C">
        <w:rPr>
          <w:rFonts w:ascii="Times" w:hAnsi="Times"/>
        </w:rPr>
        <w:tab/>
      </w:r>
      <w:r w:rsidR="00526E5C">
        <w:rPr>
          <w:rFonts w:ascii="Times" w:hAnsi="Times"/>
        </w:rPr>
        <w:t>Birgitta Södertun</w:t>
      </w:r>
      <w:r w:rsidR="00526E5C" w:rsidRPr="00AF0199">
        <w:rPr>
          <w:rFonts w:ascii="Times" w:hAnsi="Times"/>
        </w:rPr>
        <w:t xml:space="preserve"> (KD</w:t>
      </w:r>
      <w:r w:rsidR="00526E5C">
        <w:rPr>
          <w:rFonts w:ascii="Times" w:hAnsi="Times"/>
        </w:rPr>
        <w:t>)</w:t>
      </w:r>
    </w:p>
    <w:p w14:paraId="7114271C" w14:textId="718248D6" w:rsidR="002C7238" w:rsidRPr="00AF0199" w:rsidRDefault="00526E5C" w:rsidP="002C7238">
      <w:pPr>
        <w:rPr>
          <w:rFonts w:ascii="Times" w:hAnsi="Times"/>
        </w:rPr>
      </w:pPr>
      <w:r>
        <w:rPr>
          <w:noProof/>
          <w:lang w:eastAsia="sv-SE"/>
        </w:rPr>
        <w:drawing>
          <wp:anchor distT="0" distB="0" distL="114300" distR="114300" simplePos="0" relativeHeight="251665920" behindDoc="1" locked="0" layoutInCell="1" allowOverlap="1" wp14:anchorId="38CBA7EE" wp14:editId="1CD7EFC6">
            <wp:simplePos x="0" y="0"/>
            <wp:positionH relativeFrom="column">
              <wp:posOffset>2471420</wp:posOffset>
            </wp:positionH>
            <wp:positionV relativeFrom="paragraph">
              <wp:posOffset>168275</wp:posOffset>
            </wp:positionV>
            <wp:extent cx="1238250" cy="646937"/>
            <wp:effectExtent l="0" t="0" r="0" b="1270"/>
            <wp:wrapTight wrapText="bothSides">
              <wp:wrapPolygon edited="0">
                <wp:start x="0" y="0"/>
                <wp:lineTo x="0" y="21006"/>
                <wp:lineTo x="21268" y="21006"/>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gitta_sodertun.jpg"/>
                    <pic:cNvPicPr/>
                  </pic:nvPicPr>
                  <pic:blipFill>
                    <a:blip r:embed="rId10">
                      <a:extLst>
                        <a:ext uri="{28A0092B-C50C-407E-A947-70E740481C1C}">
                          <a14:useLocalDpi xmlns:a14="http://schemas.microsoft.com/office/drawing/2010/main" val="0"/>
                        </a:ext>
                      </a:extLst>
                    </a:blip>
                    <a:stretch>
                      <a:fillRect/>
                    </a:stretch>
                  </pic:blipFill>
                  <pic:spPr>
                    <a:xfrm>
                      <a:off x="0" y="0"/>
                      <a:ext cx="1238250" cy="646937"/>
                    </a:xfrm>
                    <a:prstGeom prst="rect">
                      <a:avLst/>
                    </a:prstGeom>
                  </pic:spPr>
                </pic:pic>
              </a:graphicData>
            </a:graphic>
          </wp:anchor>
        </w:drawing>
      </w:r>
    </w:p>
    <w:p w14:paraId="2D2D4001" w14:textId="77777777" w:rsidR="002C7238" w:rsidRPr="00AF0199" w:rsidRDefault="002C7238" w:rsidP="002C7238">
      <w:pPr>
        <w:rPr>
          <w:rFonts w:ascii="Times" w:hAnsi="Times"/>
        </w:rPr>
      </w:pPr>
    </w:p>
    <w:p w14:paraId="3BFD3051" w14:textId="24732C96" w:rsidR="002C7238" w:rsidRDefault="00526E5C" w:rsidP="002C7238">
      <w:pPr>
        <w:rPr>
          <w:rFonts w:ascii="Times" w:hAnsi="Times"/>
        </w:rPr>
      </w:pPr>
      <w:r>
        <w:rPr>
          <w:rFonts w:ascii="Times" w:hAnsi="Times"/>
          <w:noProof/>
          <w:lang w:eastAsia="sv-SE"/>
        </w:rPr>
        <w:drawing>
          <wp:inline distT="0" distB="0" distL="0" distR="0" wp14:anchorId="17FA696D" wp14:editId="0D4C283C">
            <wp:extent cx="895350" cy="389821"/>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rs-Göran Wiberg.tif"/>
                    <pic:cNvPicPr/>
                  </pic:nvPicPr>
                  <pic:blipFill>
                    <a:blip r:embed="rId11">
                      <a:extLst>
                        <a:ext uri="{28A0092B-C50C-407E-A947-70E740481C1C}">
                          <a14:useLocalDpi xmlns:a14="http://schemas.microsoft.com/office/drawing/2010/main" val="0"/>
                        </a:ext>
                      </a:extLst>
                    </a:blip>
                    <a:stretch>
                      <a:fillRect/>
                    </a:stretch>
                  </pic:blipFill>
                  <pic:spPr>
                    <a:xfrm>
                      <a:off x="0" y="0"/>
                      <a:ext cx="911637" cy="396912"/>
                    </a:xfrm>
                    <a:prstGeom prst="rect">
                      <a:avLst/>
                    </a:prstGeom>
                  </pic:spPr>
                </pic:pic>
              </a:graphicData>
            </a:graphic>
          </wp:inline>
        </w:drawing>
      </w:r>
    </w:p>
    <w:p w14:paraId="7B3377FA" w14:textId="0CF3D12F" w:rsidR="002C7238" w:rsidRDefault="002C7238" w:rsidP="002C7238">
      <w:pPr>
        <w:rPr>
          <w:rFonts w:ascii="Times" w:hAnsi="Times"/>
        </w:rPr>
      </w:pPr>
    </w:p>
    <w:p w14:paraId="25E15124" w14:textId="0A646842" w:rsidR="00526E5C" w:rsidRDefault="00526E5C" w:rsidP="002C7238">
      <w:pPr>
        <w:rPr>
          <w:rFonts w:ascii="Times" w:hAnsi="Times"/>
        </w:rPr>
      </w:pPr>
    </w:p>
    <w:p w14:paraId="4FF28687" w14:textId="2FBF30C4" w:rsidR="00526E5C" w:rsidRDefault="00526E5C" w:rsidP="002C7238">
      <w:pPr>
        <w:rPr>
          <w:rFonts w:ascii="Times" w:hAnsi="Times"/>
        </w:rPr>
      </w:pPr>
    </w:p>
    <w:p w14:paraId="7BF1B1B3" w14:textId="091F91A6" w:rsidR="002C7238" w:rsidRPr="007001EE" w:rsidRDefault="002C7238" w:rsidP="002C7238"/>
    <w:p w14:paraId="07EA139F" w14:textId="61973F09" w:rsidR="00E63ECB" w:rsidRPr="002D2BC4" w:rsidRDefault="00E63ECB" w:rsidP="00E63ECB">
      <w:pPr>
        <w:rPr>
          <w:rFonts w:ascii="Times" w:hAnsi="Times"/>
        </w:rPr>
      </w:pPr>
    </w:p>
    <w:sectPr w:rsidR="00E63ECB" w:rsidRPr="002D2BC4" w:rsidSect="00526E5C">
      <w:headerReference w:type="default" r:id="rId12"/>
      <w:footerReference w:type="default" r:id="rId13"/>
      <w:headerReference w:type="first" r:id="rId14"/>
      <w:footerReference w:type="first" r:id="rId15"/>
      <w:pgSz w:w="11900" w:h="16840" w:code="9"/>
      <w:pgMar w:top="3803" w:right="1418" w:bottom="1418"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95884" w14:textId="77777777" w:rsidR="0014772F" w:rsidRDefault="0014772F" w:rsidP="00371775">
      <w:r>
        <w:separator/>
      </w:r>
    </w:p>
  </w:endnote>
  <w:endnote w:type="continuationSeparator" w:id="0">
    <w:p w14:paraId="3238D383" w14:textId="77777777" w:rsidR="0014772F" w:rsidRDefault="0014772F" w:rsidP="00371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42A9F" w14:textId="77777777" w:rsidR="0014772F" w:rsidRDefault="0014772F" w:rsidP="00371775">
    <w:pPr>
      <w:pStyle w:val="Sidfot"/>
    </w:pPr>
    <w:r>
      <w:tab/>
    </w:r>
    <w:r>
      <w:tab/>
    </w:r>
    <w:r w:rsidRPr="00E726DB">
      <w:rPr>
        <w:rStyle w:val="Sidnummer"/>
      </w:rPr>
      <w:fldChar w:fldCharType="begin"/>
    </w:r>
    <w:r w:rsidRPr="00E726DB">
      <w:rPr>
        <w:rStyle w:val="Sidnummer"/>
      </w:rPr>
      <w:instrText xml:space="preserve"> PAGE </w:instrText>
    </w:r>
    <w:r w:rsidRPr="00E726DB">
      <w:rPr>
        <w:rStyle w:val="Sidnummer"/>
      </w:rPr>
      <w:fldChar w:fldCharType="separate"/>
    </w:r>
    <w:r w:rsidR="00526E5C">
      <w:rPr>
        <w:rStyle w:val="Sidnummer"/>
        <w:noProof/>
      </w:rPr>
      <w:t>2</w:t>
    </w:r>
    <w:r w:rsidRPr="00E726DB">
      <w:rPr>
        <w:rStyle w:val="Sidnummer"/>
      </w:rPr>
      <w:fldChar w:fldCharType="end"/>
    </w:r>
    <w:r w:rsidRPr="00E726DB">
      <w:t xml:space="preserve"> (</w:t>
    </w:r>
    <w:r w:rsidRPr="00E726DB">
      <w:rPr>
        <w:rStyle w:val="Sidnummer"/>
      </w:rPr>
      <w:fldChar w:fldCharType="begin"/>
    </w:r>
    <w:r w:rsidRPr="00E726DB">
      <w:rPr>
        <w:rStyle w:val="Sidnummer"/>
      </w:rPr>
      <w:instrText xml:space="preserve"> NUMPAGES </w:instrText>
    </w:r>
    <w:r w:rsidRPr="00E726DB">
      <w:rPr>
        <w:rStyle w:val="Sidnummer"/>
      </w:rPr>
      <w:fldChar w:fldCharType="separate"/>
    </w:r>
    <w:r w:rsidR="00526E5C">
      <w:rPr>
        <w:rStyle w:val="Sidnummer"/>
        <w:noProof/>
      </w:rPr>
      <w:t>2</w:t>
    </w:r>
    <w:r w:rsidRPr="00E726DB">
      <w:rPr>
        <w:rStyle w:val="Sidnummer"/>
      </w:rPr>
      <w:fldChar w:fldCharType="end"/>
    </w:r>
    <w:r w:rsidRPr="00E726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E3D0F" w14:textId="77777777" w:rsidR="0014772F" w:rsidRDefault="0014772F" w:rsidP="00371775">
    <w:pPr>
      <w:pStyle w:val="Sidfot"/>
    </w:pPr>
  </w:p>
  <w:p w14:paraId="3E292C09" w14:textId="77777777" w:rsidR="0014772F" w:rsidRDefault="0014772F" w:rsidP="00371775">
    <w:pPr>
      <w:pStyle w:val="Sidfot"/>
      <w:rPr>
        <w:color w:val="FFFFFF" w:themeColor="background1"/>
      </w:rPr>
    </w:pPr>
    <w:r>
      <w:rPr>
        <w:noProof/>
        <w:lang w:eastAsia="sv-SE"/>
      </w:rPr>
      <mc:AlternateContent>
        <mc:Choice Requires="wps">
          <w:drawing>
            <wp:anchor distT="0" distB="0" distL="114300" distR="114300" simplePos="0" relativeHeight="251649024" behindDoc="0" locked="0" layoutInCell="1" allowOverlap="1" wp14:anchorId="5BA56A61" wp14:editId="73EEFF00">
              <wp:simplePos x="0" y="0"/>
              <wp:positionH relativeFrom="page">
                <wp:align>left</wp:align>
              </wp:positionH>
              <wp:positionV relativeFrom="paragraph">
                <wp:posOffset>246380</wp:posOffset>
              </wp:positionV>
              <wp:extent cx="7771130" cy="1206500"/>
              <wp:effectExtent l="0" t="0" r="20320" b="12700"/>
              <wp:wrapNone/>
              <wp:docPr id="2" name="Rektangel 2"/>
              <wp:cNvGraphicFramePr/>
              <a:graphic xmlns:a="http://schemas.openxmlformats.org/drawingml/2006/main">
                <a:graphicData uri="http://schemas.microsoft.com/office/word/2010/wordprocessingShape">
                  <wps:wsp>
                    <wps:cNvSpPr/>
                    <wps:spPr>
                      <a:xfrm>
                        <a:off x="0" y="0"/>
                        <a:ext cx="7771130" cy="1206500"/>
                      </a:xfrm>
                      <a:prstGeom prst="rect">
                        <a:avLst/>
                      </a:prstGeom>
                      <a:solidFill>
                        <a:srgbClr val="EA862C"/>
                      </a:solidFill>
                      <a:ln>
                        <a:solidFill>
                          <a:srgbClr val="EA862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FBB25" w14:textId="77777777" w:rsidR="0014772F" w:rsidRPr="00371775" w:rsidRDefault="0014772F" w:rsidP="00371775">
                          <w:pPr>
                            <w:pStyle w:val="Sidfot"/>
                            <w:ind w:left="1276" w:right="1724"/>
                            <w:jc w:val="center"/>
                          </w:pPr>
                          <w:r>
                            <w:t>A</w:t>
                          </w:r>
                          <w:r w:rsidRPr="00371775">
                            <w:t xml:space="preserve">llians för Skåne – Moderaterna, </w:t>
                          </w:r>
                          <w:r>
                            <w:t>Liberalerna</w:t>
                          </w:r>
                          <w:r w:rsidRPr="00371775">
                            <w:t>, Centerpartiet och Kristdemokraterna – har ingått ett formaliserat samarbete i Region Skåne under mandatperioden 2014-2018 med valteknisk samverkan och gemensamma gruppmöten. Vi har kommit överens om gemensamma överordnade mål om långsiktigt hållbar utveckling: ekonomiskt, ekologiskt och socialt.</w:t>
                          </w:r>
                        </w:p>
                        <w:p w14:paraId="666B75B2" w14:textId="77777777" w:rsidR="0014772F" w:rsidRPr="00371775" w:rsidRDefault="0014772F" w:rsidP="003717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56A61" id="Rektangel 2" o:spid="_x0000_s1027" style="position:absolute;margin-left:0;margin-top:19.4pt;width:611.9pt;height:9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" fillcolor="#ea862c" strokecolor="#ea862c" strokeweight="1pt">
              <v:textbox>
                <w:txbxContent>
                  <w:p w14:paraId="716FBB25" w14:textId="77777777" w:rsidR="0014772F" w:rsidRPr="00371775" w:rsidRDefault="0014772F" w:rsidP="00371775">
                    <w:pPr>
                      <w:pStyle w:val="Sidfot"/>
                      <w:ind w:left="1276" w:right="1724"/>
                      <w:jc w:val="center"/>
                    </w:pPr>
                    <w:r>
                      <w:t>A</w:t>
                    </w:r>
                    <w:r w:rsidRPr="00371775">
                      <w:t xml:space="preserve">llians för Skåne – Moderaterna, </w:t>
                    </w:r>
                    <w:r>
                      <w:t>Liberalerna</w:t>
                    </w:r>
                    <w:r w:rsidRPr="00371775">
                      <w:t>, Centerpartiet och Kristdemokraterna – har ingått ett formaliserat samarbete i Region Skåne under mandatperioden 2014-2018 med valteknisk samverkan och gemensamma gruppmöten. Vi har kommit överens om gemensamma överordnade mål om långsiktigt hållbar utveckling: ekonomiskt, ekologiskt och socialt.</w:t>
                    </w:r>
                  </w:p>
                  <w:p w14:paraId="666B75B2" w14:textId="77777777" w:rsidR="0014772F" w:rsidRPr="00371775" w:rsidRDefault="0014772F" w:rsidP="00371775"/>
                </w:txbxContent>
              </v:textbox>
              <w10:wrap anchorx="page"/>
            </v:rect>
          </w:pict>
        </mc:Fallback>
      </mc:AlternateContent>
    </w:r>
  </w:p>
  <w:p w14:paraId="4C8B28F7" w14:textId="77777777" w:rsidR="0014772F" w:rsidRDefault="0014772F" w:rsidP="00371775">
    <w:pPr>
      <w:pStyle w:val="Sidfot"/>
    </w:pPr>
  </w:p>
  <w:p w14:paraId="11AF6174" w14:textId="77777777" w:rsidR="0014772F" w:rsidRDefault="0014772F" w:rsidP="00371775">
    <w:pPr>
      <w:pStyle w:val="Sidfot"/>
    </w:pPr>
  </w:p>
  <w:p w14:paraId="103A4AD4" w14:textId="77777777" w:rsidR="0014772F" w:rsidRDefault="0014772F" w:rsidP="00371775">
    <w:pPr>
      <w:pStyle w:val="Sidfot"/>
    </w:pPr>
  </w:p>
  <w:p w14:paraId="27555686" w14:textId="77777777" w:rsidR="0014772F" w:rsidRDefault="0014772F" w:rsidP="00371775">
    <w:pPr>
      <w:pStyle w:val="Sidfot"/>
    </w:pPr>
  </w:p>
  <w:p w14:paraId="0FE50C4E" w14:textId="77777777" w:rsidR="0014772F" w:rsidRPr="00371775" w:rsidRDefault="0014772F" w:rsidP="0037177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F7F79" w14:textId="77777777" w:rsidR="0014772F" w:rsidRDefault="0014772F" w:rsidP="00371775">
      <w:r>
        <w:separator/>
      </w:r>
    </w:p>
  </w:footnote>
  <w:footnote w:type="continuationSeparator" w:id="0">
    <w:p w14:paraId="778B469E" w14:textId="77777777" w:rsidR="0014772F" w:rsidRDefault="0014772F" w:rsidP="00371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E094" w14:textId="20FD0735" w:rsidR="0014772F" w:rsidRDefault="0014772F" w:rsidP="00371775">
    <w:pPr>
      <w:pStyle w:val="Sidhuvud"/>
    </w:pPr>
    <w:r>
      <w:rPr>
        <w:noProof/>
        <w:lang w:eastAsia="sv-SE"/>
      </w:rPr>
      <w:drawing>
        <wp:anchor distT="0" distB="0" distL="114300" distR="114300" simplePos="0" relativeHeight="251673600" behindDoc="0" locked="0" layoutInCell="1" allowOverlap="1" wp14:anchorId="260A30B5" wp14:editId="6FFB48EC">
          <wp:simplePos x="0" y="0"/>
          <wp:positionH relativeFrom="page">
            <wp:posOffset>900430</wp:posOffset>
          </wp:positionH>
          <wp:positionV relativeFrom="paragraph">
            <wp:posOffset>13970</wp:posOffset>
          </wp:positionV>
          <wp:extent cx="6061073" cy="1817253"/>
          <wp:effectExtent l="0" t="0" r="0" b="0"/>
          <wp:wrapNone/>
          <wp:docPr id="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61073" cy="1817253"/>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mc:AlternateContent>
        <mc:Choice Requires="wps">
          <w:drawing>
            <wp:anchor distT="0" distB="0" distL="114300" distR="114300" simplePos="0" relativeHeight="251657216" behindDoc="0" locked="0" layoutInCell="1" allowOverlap="1" wp14:anchorId="13DF4B03" wp14:editId="784D699C">
              <wp:simplePos x="0" y="0"/>
              <wp:positionH relativeFrom="page">
                <wp:posOffset>-76200</wp:posOffset>
              </wp:positionH>
              <wp:positionV relativeFrom="paragraph">
                <wp:posOffset>-443230</wp:posOffset>
              </wp:positionV>
              <wp:extent cx="7771130" cy="360000"/>
              <wp:effectExtent l="0" t="0" r="20320" b="21590"/>
              <wp:wrapNone/>
              <wp:docPr id="3" name="Rektangel 3"/>
              <wp:cNvGraphicFramePr/>
              <a:graphic xmlns:a="http://schemas.openxmlformats.org/drawingml/2006/main">
                <a:graphicData uri="http://schemas.microsoft.com/office/word/2010/wordprocessingShape">
                  <wps:wsp>
                    <wps:cNvSpPr/>
                    <wps:spPr>
                      <a:xfrm>
                        <a:off x="0" y="0"/>
                        <a:ext cx="7771130" cy="360000"/>
                      </a:xfrm>
                      <a:prstGeom prst="rect">
                        <a:avLst/>
                      </a:prstGeom>
                      <a:solidFill>
                        <a:srgbClr val="EA862C"/>
                      </a:solidFill>
                      <a:ln>
                        <a:solidFill>
                          <a:srgbClr val="EA862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99531" w14:textId="77777777" w:rsidR="0014772F" w:rsidRPr="00371775" w:rsidRDefault="0014772F" w:rsidP="003717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F4B03" id="Rektangel 3" o:spid="_x0000_s1026" style="position:absolute;margin-left:-6pt;margin-top:-34.9pt;width:611.9pt;height:28.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" fillcolor="#ea862c" strokecolor="#ea862c" strokeweight="1pt">
              <v:textbox>
                <w:txbxContent>
                  <w:p w14:paraId="32B99531" w14:textId="77777777" w:rsidR="0014772F" w:rsidRPr="00371775" w:rsidRDefault="0014772F" w:rsidP="00371775"/>
                </w:txbxContent>
              </v:textbox>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E5C6E" w14:textId="77777777" w:rsidR="0014772F" w:rsidRDefault="0014772F" w:rsidP="00C94CED">
    <w:pPr>
      <w:pStyle w:val="Sidhuvud"/>
      <w:jc w:val="center"/>
    </w:pPr>
    <w:r>
      <w:rPr>
        <w:noProof/>
        <w:lang w:eastAsia="sv-SE"/>
      </w:rPr>
      <w:drawing>
        <wp:anchor distT="0" distB="0" distL="114300" distR="114300" simplePos="0" relativeHeight="251665408" behindDoc="0" locked="0" layoutInCell="1" allowOverlap="1" wp14:anchorId="4CD9765D" wp14:editId="4D9EAED1">
          <wp:simplePos x="0" y="0"/>
          <wp:positionH relativeFrom="page">
            <wp:align>center</wp:align>
          </wp:positionH>
          <wp:positionV relativeFrom="paragraph">
            <wp:posOffset>-138430</wp:posOffset>
          </wp:positionV>
          <wp:extent cx="6061073" cy="1817253"/>
          <wp:effectExtent l="0" t="0" r="0" b="0"/>
          <wp:wrapNone/>
          <wp:docPr id="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61073" cy="1817253"/>
                  </a:xfrm>
                  <a:prstGeom prst="rect">
                    <a:avLst/>
                  </a:prstGeom>
                  <a:noFill/>
                </pic:spPr>
              </pic:pic>
            </a:graphicData>
          </a:graphic>
          <wp14:sizeRelH relativeFrom="page">
            <wp14:pctWidth>0</wp14:pctWidth>
          </wp14:sizeRelH>
          <wp14:sizeRelV relativeFrom="page">
            <wp14:pctHeight>0</wp14:pctHeight>
          </wp14:sizeRelV>
        </wp:anchor>
      </w:drawing>
    </w:r>
  </w:p>
  <w:p w14:paraId="1BCC8AF4" w14:textId="77777777" w:rsidR="0014772F" w:rsidRDefault="0014772F" w:rsidP="00C94CED">
    <w:pPr>
      <w:pStyle w:val="Sidhuvud"/>
      <w:jc w:val="center"/>
    </w:pPr>
  </w:p>
  <w:p w14:paraId="10FB85D0" w14:textId="77777777" w:rsidR="0014772F" w:rsidRDefault="0014772F" w:rsidP="00C94CED">
    <w:pPr>
      <w:pStyle w:val="Sidhuvud"/>
      <w:jc w:val="center"/>
    </w:pPr>
  </w:p>
  <w:p w14:paraId="1C4947DE" w14:textId="77777777" w:rsidR="0014772F" w:rsidRDefault="0014772F" w:rsidP="00C94CED">
    <w:pPr>
      <w:pStyle w:val="Sidhuvud"/>
      <w:jc w:val="center"/>
    </w:pPr>
  </w:p>
  <w:p w14:paraId="4256D82E" w14:textId="77777777" w:rsidR="0014772F" w:rsidRDefault="0014772F" w:rsidP="00C94CED">
    <w:pPr>
      <w:pStyle w:val="Sidhuvud"/>
      <w:jc w:val="center"/>
    </w:pPr>
  </w:p>
  <w:p w14:paraId="18B02FF6" w14:textId="77777777" w:rsidR="0014772F" w:rsidRDefault="0014772F" w:rsidP="00C94CED">
    <w:pPr>
      <w:pStyle w:val="Sidhuvud"/>
      <w:jc w:val="center"/>
    </w:pPr>
  </w:p>
  <w:p w14:paraId="3A2C9C47" w14:textId="77777777" w:rsidR="0014772F" w:rsidRDefault="0014772F" w:rsidP="00C94CED">
    <w:pPr>
      <w:pStyle w:val="Sidhuvud"/>
      <w:jc w:val="center"/>
    </w:pPr>
  </w:p>
  <w:p w14:paraId="5C741433" w14:textId="77777777" w:rsidR="0014772F" w:rsidRDefault="0014772F" w:rsidP="00C94CED">
    <w:pPr>
      <w:pStyle w:val="Sidhuvud"/>
      <w:jc w:val="center"/>
    </w:pPr>
  </w:p>
  <w:p w14:paraId="6C37E282" w14:textId="77777777" w:rsidR="0014772F" w:rsidRDefault="0014772F" w:rsidP="00C94CED">
    <w:pPr>
      <w:pStyle w:val="Sidhuvud"/>
      <w:jc w:val="center"/>
    </w:pPr>
  </w:p>
  <w:p w14:paraId="36F98A57" w14:textId="77777777" w:rsidR="0014772F" w:rsidRDefault="0014772F" w:rsidP="00C94CED">
    <w:pPr>
      <w:pStyle w:val="Sidhuvud"/>
      <w:jc w:val="center"/>
    </w:pPr>
  </w:p>
  <w:p w14:paraId="1E3D01DA" w14:textId="77777777" w:rsidR="0014772F" w:rsidRDefault="0014772F" w:rsidP="00C94CED">
    <w:pPr>
      <w:pStyle w:val="Sidhuvud"/>
      <w:jc w:val="center"/>
    </w:pPr>
  </w:p>
  <w:p w14:paraId="257CBE4C" w14:textId="77777777" w:rsidR="0014772F" w:rsidRDefault="0014772F" w:rsidP="00C94CED">
    <w:pPr>
      <w:pStyle w:val="Sidhuvud"/>
      <w:jc w:val="center"/>
    </w:pPr>
  </w:p>
  <w:p w14:paraId="3D9D22A1" w14:textId="77777777" w:rsidR="0014772F" w:rsidRPr="00C94CED" w:rsidRDefault="0014772F" w:rsidP="00C94CE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56458"/>
    <w:multiLevelType w:val="hybridMultilevel"/>
    <w:tmpl w:val="C012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3124E"/>
    <w:multiLevelType w:val="hybridMultilevel"/>
    <w:tmpl w:val="BD3E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814ECA"/>
    <w:multiLevelType w:val="hybridMultilevel"/>
    <w:tmpl w:val="B586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8561BC"/>
    <w:multiLevelType w:val="hybridMultilevel"/>
    <w:tmpl w:val="5E1263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FF5"/>
    <w:rsid w:val="000108A8"/>
    <w:rsid w:val="00023FED"/>
    <w:rsid w:val="00094DA9"/>
    <w:rsid w:val="000E4205"/>
    <w:rsid w:val="00132B7D"/>
    <w:rsid w:val="0014772F"/>
    <w:rsid w:val="00166276"/>
    <w:rsid w:val="001B7E93"/>
    <w:rsid w:val="002057AD"/>
    <w:rsid w:val="002262BB"/>
    <w:rsid w:val="00250046"/>
    <w:rsid w:val="0027096F"/>
    <w:rsid w:val="00290FC6"/>
    <w:rsid w:val="002A413E"/>
    <w:rsid w:val="002C7238"/>
    <w:rsid w:val="002D2BC4"/>
    <w:rsid w:val="00347FF5"/>
    <w:rsid w:val="0035788B"/>
    <w:rsid w:val="00357CE7"/>
    <w:rsid w:val="00371775"/>
    <w:rsid w:val="0038286B"/>
    <w:rsid w:val="003A78B0"/>
    <w:rsid w:val="003F73E5"/>
    <w:rsid w:val="00423D71"/>
    <w:rsid w:val="004342BF"/>
    <w:rsid w:val="004A38FA"/>
    <w:rsid w:val="004A56CD"/>
    <w:rsid w:val="004B2E12"/>
    <w:rsid w:val="004F1915"/>
    <w:rsid w:val="004F45D1"/>
    <w:rsid w:val="0050077A"/>
    <w:rsid w:val="00513293"/>
    <w:rsid w:val="00526E5C"/>
    <w:rsid w:val="005275AF"/>
    <w:rsid w:val="005816DD"/>
    <w:rsid w:val="005E06F0"/>
    <w:rsid w:val="00621F59"/>
    <w:rsid w:val="006314F4"/>
    <w:rsid w:val="006969E5"/>
    <w:rsid w:val="006A219D"/>
    <w:rsid w:val="006A2E95"/>
    <w:rsid w:val="006A447F"/>
    <w:rsid w:val="0070040B"/>
    <w:rsid w:val="00712241"/>
    <w:rsid w:val="00733BFB"/>
    <w:rsid w:val="007347CF"/>
    <w:rsid w:val="007351FC"/>
    <w:rsid w:val="00751E6E"/>
    <w:rsid w:val="00790612"/>
    <w:rsid w:val="00796F73"/>
    <w:rsid w:val="007E03B4"/>
    <w:rsid w:val="007F19DA"/>
    <w:rsid w:val="00831DDD"/>
    <w:rsid w:val="0083422C"/>
    <w:rsid w:val="00841E7C"/>
    <w:rsid w:val="00891CDA"/>
    <w:rsid w:val="008956AB"/>
    <w:rsid w:val="008A5F34"/>
    <w:rsid w:val="008D2A45"/>
    <w:rsid w:val="008F3B35"/>
    <w:rsid w:val="008F5EDD"/>
    <w:rsid w:val="009113DE"/>
    <w:rsid w:val="009239DE"/>
    <w:rsid w:val="00960058"/>
    <w:rsid w:val="009D3653"/>
    <w:rsid w:val="009F37E2"/>
    <w:rsid w:val="00A36277"/>
    <w:rsid w:val="00B41D2D"/>
    <w:rsid w:val="00B80A53"/>
    <w:rsid w:val="00BD76FB"/>
    <w:rsid w:val="00BE3E48"/>
    <w:rsid w:val="00C3551F"/>
    <w:rsid w:val="00C94CED"/>
    <w:rsid w:val="00D07891"/>
    <w:rsid w:val="00D676E2"/>
    <w:rsid w:val="00D74EF6"/>
    <w:rsid w:val="00D966DB"/>
    <w:rsid w:val="00DC0C15"/>
    <w:rsid w:val="00DC5B42"/>
    <w:rsid w:val="00E25030"/>
    <w:rsid w:val="00E50F7B"/>
    <w:rsid w:val="00E57230"/>
    <w:rsid w:val="00E63ECB"/>
    <w:rsid w:val="00EA1FD0"/>
    <w:rsid w:val="00EE6B2D"/>
    <w:rsid w:val="00EF57DB"/>
    <w:rsid w:val="00EF6246"/>
    <w:rsid w:val="00F90312"/>
    <w:rsid w:val="00FB03C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9609C40"/>
  <w14:defaultImageDpi w14:val="300"/>
  <w15:docId w15:val="{061C4003-C30F-4FB1-8468-2E698A23E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FF5"/>
    <w:rPr>
      <w:rFonts w:eastAsiaTheme="minorEastAsia"/>
    </w:rPr>
  </w:style>
  <w:style w:type="paragraph" w:styleId="Rubrik1">
    <w:name w:val="heading 1"/>
    <w:basedOn w:val="Rubrik2"/>
    <w:next w:val="Normal"/>
    <w:link w:val="Rubrik1Char"/>
    <w:uiPriority w:val="9"/>
    <w:qFormat/>
    <w:rsid w:val="004A38FA"/>
    <w:pPr>
      <w:outlineLvl w:val="0"/>
    </w:pPr>
    <w:rPr>
      <w:sz w:val="28"/>
      <w:szCs w:val="28"/>
    </w:rPr>
  </w:style>
  <w:style w:type="paragraph" w:styleId="Rubrik2">
    <w:name w:val="heading 2"/>
    <w:basedOn w:val="Normal"/>
    <w:next w:val="Normal"/>
    <w:link w:val="Rubrik2Char"/>
    <w:uiPriority w:val="9"/>
    <w:unhideWhenUsed/>
    <w:qFormat/>
    <w:rsid w:val="004A38FA"/>
    <w:pPr>
      <w:outlineLvl w:val="1"/>
    </w:pPr>
    <w:rPr>
      <w:rFonts w:ascii="Arial Black" w:eastAsiaTheme="minorHAnsi" w:hAnsi="Arial Black" w:cs="Arial"/>
      <w:b/>
      <w:bCs/>
      <w:sz w:val="20"/>
      <w:szCs w:val="20"/>
    </w:rPr>
  </w:style>
  <w:style w:type="paragraph" w:styleId="Rubrik3">
    <w:name w:val="heading 3"/>
    <w:basedOn w:val="Normal"/>
    <w:next w:val="Normal"/>
    <w:link w:val="Rubrik3Char"/>
    <w:uiPriority w:val="9"/>
    <w:unhideWhenUsed/>
    <w:qFormat/>
    <w:rsid w:val="004A38FA"/>
    <w:pPr>
      <w:outlineLvl w:val="2"/>
    </w:pPr>
    <w:rPr>
      <w:rFonts w:ascii="Arial" w:eastAsiaTheme="minorHAnsi" w:hAnsi="Arial" w:cs="Arial"/>
      <w:b/>
      <w:bCs/>
      <w:sz w:val="20"/>
      <w:szCs w:val="20"/>
    </w:rPr>
  </w:style>
  <w:style w:type="paragraph" w:styleId="Rubrik4">
    <w:name w:val="heading 4"/>
    <w:basedOn w:val="Rubrik3"/>
    <w:next w:val="Normal"/>
    <w:link w:val="Rubrik4Char"/>
    <w:uiPriority w:val="9"/>
    <w:unhideWhenUsed/>
    <w:qFormat/>
    <w:rsid w:val="004A38FA"/>
    <w:pPr>
      <w:outlineLvl w:val="3"/>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A38FA"/>
    <w:pPr>
      <w:contextualSpacing/>
    </w:pPr>
    <w:rPr>
      <w:rFonts w:ascii="Arial Black" w:eastAsiaTheme="majorEastAsia" w:hAnsi="Arial Black" w:cstheme="majorBidi"/>
      <w:b/>
      <w:bCs/>
      <w:color w:val="EA862C"/>
      <w:spacing w:val="-10"/>
      <w:kern w:val="28"/>
      <w:sz w:val="40"/>
      <w:szCs w:val="40"/>
    </w:rPr>
  </w:style>
  <w:style w:type="character" w:customStyle="1" w:styleId="RubrikChar">
    <w:name w:val="Rubrik Char"/>
    <w:basedOn w:val="Standardstycketeckensnitt"/>
    <w:link w:val="Rubrik"/>
    <w:uiPriority w:val="10"/>
    <w:rsid w:val="004A38FA"/>
    <w:rPr>
      <w:rFonts w:ascii="Arial Black" w:eastAsiaTheme="majorEastAsia" w:hAnsi="Arial Black" w:cstheme="majorBidi"/>
      <w:b/>
      <w:bCs/>
      <w:color w:val="EA862C"/>
      <w:spacing w:val="-10"/>
      <w:kern w:val="28"/>
      <w:sz w:val="40"/>
      <w:szCs w:val="40"/>
    </w:rPr>
  </w:style>
  <w:style w:type="character" w:customStyle="1" w:styleId="Rubrik2Char">
    <w:name w:val="Rubrik 2 Char"/>
    <w:basedOn w:val="Standardstycketeckensnitt"/>
    <w:link w:val="Rubrik2"/>
    <w:uiPriority w:val="9"/>
    <w:rsid w:val="004A38FA"/>
    <w:rPr>
      <w:rFonts w:ascii="Arial Black" w:hAnsi="Arial Black"/>
      <w:b/>
      <w:bCs/>
    </w:rPr>
  </w:style>
  <w:style w:type="character" w:customStyle="1" w:styleId="Rubrik1Char">
    <w:name w:val="Rubrik 1 Char"/>
    <w:basedOn w:val="Standardstycketeckensnitt"/>
    <w:link w:val="Rubrik1"/>
    <w:uiPriority w:val="9"/>
    <w:rsid w:val="004A38FA"/>
    <w:rPr>
      <w:rFonts w:ascii="Arial Black" w:hAnsi="Arial Black"/>
      <w:b/>
      <w:bCs/>
      <w:sz w:val="28"/>
      <w:szCs w:val="28"/>
    </w:rPr>
  </w:style>
  <w:style w:type="character" w:customStyle="1" w:styleId="Rubrik3Char">
    <w:name w:val="Rubrik 3 Char"/>
    <w:basedOn w:val="Standardstycketeckensnitt"/>
    <w:link w:val="Rubrik3"/>
    <w:uiPriority w:val="9"/>
    <w:rsid w:val="004A38FA"/>
    <w:rPr>
      <w:rFonts w:ascii="Arial" w:hAnsi="Arial" w:cs="Arial"/>
      <w:b/>
      <w:bCs/>
    </w:rPr>
  </w:style>
  <w:style w:type="character" w:customStyle="1" w:styleId="Rubrik4Char">
    <w:name w:val="Rubrik 4 Char"/>
    <w:basedOn w:val="Standardstycketeckensnitt"/>
    <w:link w:val="Rubrik4"/>
    <w:uiPriority w:val="9"/>
    <w:rsid w:val="004A38FA"/>
    <w:rPr>
      <w:rFonts w:ascii="Arial" w:hAnsi="Arial" w:cs="Arial"/>
      <w:b/>
      <w:bCs/>
      <w:i/>
      <w:iCs/>
    </w:rPr>
  </w:style>
  <w:style w:type="paragraph" w:styleId="Sidhuvud">
    <w:name w:val="header"/>
    <w:basedOn w:val="Normal"/>
    <w:link w:val="SidhuvudChar"/>
    <w:uiPriority w:val="99"/>
    <w:unhideWhenUsed/>
    <w:rsid w:val="004A38FA"/>
    <w:pPr>
      <w:tabs>
        <w:tab w:val="center" w:pos="4536"/>
        <w:tab w:val="right" w:pos="9072"/>
      </w:tabs>
    </w:pPr>
    <w:rPr>
      <w:rFonts w:ascii="Arial" w:eastAsiaTheme="minorHAnsi" w:hAnsi="Arial" w:cs="Arial"/>
      <w:sz w:val="20"/>
      <w:szCs w:val="20"/>
    </w:rPr>
  </w:style>
  <w:style w:type="character" w:customStyle="1" w:styleId="SidhuvudChar">
    <w:name w:val="Sidhuvud Char"/>
    <w:basedOn w:val="Standardstycketeckensnitt"/>
    <w:link w:val="Sidhuvud"/>
    <w:uiPriority w:val="99"/>
    <w:rsid w:val="004A38FA"/>
    <w:rPr>
      <w:rFonts w:ascii="Arial" w:hAnsi="Arial" w:cs="Arial"/>
    </w:rPr>
  </w:style>
  <w:style w:type="paragraph" w:styleId="Sidfot">
    <w:name w:val="footer"/>
    <w:basedOn w:val="Normal"/>
    <w:link w:val="SidfotChar"/>
    <w:uiPriority w:val="99"/>
    <w:unhideWhenUsed/>
    <w:rsid w:val="004A38FA"/>
    <w:pPr>
      <w:tabs>
        <w:tab w:val="center" w:pos="4536"/>
        <w:tab w:val="right" w:pos="9072"/>
      </w:tabs>
    </w:pPr>
    <w:rPr>
      <w:rFonts w:ascii="Arial" w:eastAsiaTheme="minorHAnsi" w:hAnsi="Arial" w:cs="Arial"/>
      <w:sz w:val="20"/>
      <w:szCs w:val="20"/>
    </w:rPr>
  </w:style>
  <w:style w:type="character" w:customStyle="1" w:styleId="SidfotChar">
    <w:name w:val="Sidfot Char"/>
    <w:basedOn w:val="Standardstycketeckensnitt"/>
    <w:link w:val="Sidfot"/>
    <w:uiPriority w:val="99"/>
    <w:rsid w:val="004A38FA"/>
    <w:rPr>
      <w:rFonts w:ascii="Arial" w:hAnsi="Arial" w:cs="Arial"/>
    </w:rPr>
  </w:style>
  <w:style w:type="character" w:styleId="Sidnummer">
    <w:name w:val="page number"/>
    <w:basedOn w:val="Standardstycketeckensnitt"/>
    <w:rsid w:val="00371775"/>
  </w:style>
  <w:style w:type="paragraph" w:styleId="Ballongtext">
    <w:name w:val="Balloon Text"/>
    <w:basedOn w:val="Normal"/>
    <w:link w:val="BallongtextChar"/>
    <w:uiPriority w:val="99"/>
    <w:semiHidden/>
    <w:unhideWhenUsed/>
    <w:rsid w:val="00347FF5"/>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47FF5"/>
    <w:rPr>
      <w:rFonts w:ascii="Segoe UI" w:eastAsiaTheme="minorEastAsia" w:hAnsi="Segoe UI" w:cs="Segoe UI"/>
      <w:sz w:val="18"/>
      <w:szCs w:val="18"/>
    </w:rPr>
  </w:style>
  <w:style w:type="paragraph" w:customStyle="1" w:styleId="Default">
    <w:name w:val="Default"/>
    <w:rsid w:val="00790612"/>
    <w:pPr>
      <w:autoSpaceDE w:val="0"/>
      <w:autoSpaceDN w:val="0"/>
      <w:adjustRightInd w:val="0"/>
    </w:pPr>
    <w:rPr>
      <w:rFonts w:ascii="Times New Roman" w:hAnsi="Times New Roman" w:cs="Times New Roman"/>
      <w:color w:val="000000"/>
    </w:rPr>
  </w:style>
  <w:style w:type="paragraph" w:styleId="Liststycke">
    <w:name w:val="List Paragraph"/>
    <w:basedOn w:val="Normal"/>
    <w:uiPriority w:val="34"/>
    <w:qFormat/>
    <w:rsid w:val="003828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4079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Yrkan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24B98-F3D9-4B87-99DE-85E83BDD3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Yrkande</Template>
  <TotalTime>1</TotalTime>
  <Pages>2</Pages>
  <Words>482</Words>
  <Characters>2557</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Region Skåne</Company>
  <LinksUpToDate>false</LinksUpToDate>
  <CharactersWithSpaces>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Brage</dc:creator>
  <cp:keywords/>
  <dc:description/>
  <cp:lastModifiedBy>Brage Mattias</cp:lastModifiedBy>
  <cp:revision>2</cp:revision>
  <cp:lastPrinted>2016-09-28T09:15:00Z</cp:lastPrinted>
  <dcterms:created xsi:type="dcterms:W3CDTF">2016-11-29T15:43:00Z</dcterms:created>
  <dcterms:modified xsi:type="dcterms:W3CDTF">2016-11-29T15:43:00Z</dcterms:modified>
</cp:coreProperties>
</file>