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293" w:rsidRDefault="00ED4293"/>
    <w:p w:rsidR="00930B2F" w:rsidRDefault="00930B2F" w:rsidP="00930B2F">
      <w:pPr>
        <w:rPr>
          <w:b/>
          <w:bCs/>
        </w:rPr>
      </w:pPr>
      <w:r>
        <w:rPr>
          <w:b/>
          <w:bCs/>
        </w:rPr>
        <w:t xml:space="preserve">Pressemelding nominerte til Sponsor- og </w:t>
      </w:r>
      <w:proofErr w:type="spellStart"/>
      <w:r>
        <w:rPr>
          <w:b/>
          <w:bCs/>
        </w:rPr>
        <w:t>Eventprisen</w:t>
      </w:r>
      <w:proofErr w:type="spellEnd"/>
      <w:r>
        <w:rPr>
          <w:b/>
          <w:bCs/>
        </w:rPr>
        <w:t xml:space="preserve"> 201</w:t>
      </w:r>
      <w:r w:rsidR="000812E1">
        <w:rPr>
          <w:b/>
          <w:bCs/>
        </w:rPr>
        <w:t>9</w:t>
      </w:r>
      <w:r>
        <w:rPr>
          <w:b/>
          <w:bCs/>
        </w:rPr>
        <w:t xml:space="preserve">. </w:t>
      </w:r>
    </w:p>
    <w:p w:rsidR="003F62CC" w:rsidRDefault="003F62CC" w:rsidP="00930B2F">
      <w:bookmarkStart w:id="0" w:name="_GoBack"/>
      <w:bookmarkEnd w:id="0"/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  <w:b/>
          <w:bCs/>
        </w:rPr>
        <w:t>De nominerte er nå klare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  <w:b/>
          <w:bCs/>
        </w:rPr>
        <w:t> </w:t>
      </w:r>
    </w:p>
    <w:p w:rsidR="006C7D08" w:rsidRPr="00781410" w:rsidRDefault="006C7D08" w:rsidP="006C7D08">
      <w:pPr>
        <w:pStyle w:val="Listeavsnitt"/>
        <w:ind w:hanging="360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 xml:space="preserve">-      Blant 139 kandidater er nå 45 klare for finaleheatet til Sponsor- og </w:t>
      </w:r>
      <w:proofErr w:type="spellStart"/>
      <w:r w:rsidRPr="00781410">
        <w:rPr>
          <w:rFonts w:asciiTheme="minorHAnsi" w:hAnsiTheme="minorHAnsi" w:cstheme="minorHAnsi"/>
        </w:rPr>
        <w:t>Eventprisen</w:t>
      </w:r>
      <w:proofErr w:type="spellEnd"/>
      <w:r w:rsidRPr="00781410">
        <w:rPr>
          <w:rFonts w:asciiTheme="minorHAnsi" w:hAnsiTheme="minorHAnsi" w:cstheme="minorHAnsi"/>
        </w:rPr>
        <w:t xml:space="preserve"> 2019. Juryen har tatt sine beslutninger, forteller daglig leder Hege Mauroy i Sponsor- og Eventforeningen.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  <w:b/>
          <w:bCs/>
        </w:rPr>
        <w:t> </w:t>
      </w:r>
    </w:p>
    <w:p w:rsidR="006C7D08" w:rsidRPr="00781410" w:rsidRDefault="006C7D08" w:rsidP="006C7D08">
      <w:pPr>
        <w:spacing w:after="150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  <w:lang w:eastAsia="nb-NO"/>
        </w:rPr>
        <w:t xml:space="preserve">Sponsor- og </w:t>
      </w:r>
      <w:proofErr w:type="spellStart"/>
      <w:r w:rsidRPr="00781410">
        <w:rPr>
          <w:rFonts w:asciiTheme="minorHAnsi" w:hAnsiTheme="minorHAnsi" w:cstheme="minorHAnsi"/>
          <w:lang w:eastAsia="nb-NO"/>
        </w:rPr>
        <w:t>Eventprisen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har ti kategorier: Årets Sponsorkampanje, Årets </w:t>
      </w:r>
      <w:proofErr w:type="spellStart"/>
      <w:r w:rsidRPr="00781410">
        <w:rPr>
          <w:rFonts w:asciiTheme="minorHAnsi" w:hAnsiTheme="minorHAnsi" w:cstheme="minorHAnsi"/>
          <w:lang w:eastAsia="nb-NO"/>
        </w:rPr>
        <w:t>Idrettsponsor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, Årets Kultursponsor, Årets Samfunnsengasjement, Årets Sponsorobjekt, Årets </w:t>
      </w:r>
      <w:proofErr w:type="spellStart"/>
      <w:r w:rsidRPr="00781410">
        <w:rPr>
          <w:rFonts w:asciiTheme="minorHAnsi" w:hAnsiTheme="minorHAnsi" w:cstheme="minorHAnsi"/>
          <w:lang w:eastAsia="nb-NO"/>
        </w:rPr>
        <w:t>Eventbyrå</w:t>
      </w:r>
      <w:proofErr w:type="spellEnd"/>
      <w:r w:rsidRPr="00781410">
        <w:rPr>
          <w:rFonts w:asciiTheme="minorHAnsi" w:hAnsiTheme="minorHAnsi" w:cstheme="minorHAnsi"/>
          <w:lang w:eastAsia="nb-NO"/>
        </w:rPr>
        <w:t>, Årets Eksterne Event, Årets Interne Event, Årets Perle og Årets Bransjepris.</w:t>
      </w:r>
    </w:p>
    <w:p w:rsidR="006C7D08" w:rsidRPr="00781410" w:rsidRDefault="006C7D08" w:rsidP="006C7D08">
      <w:pPr>
        <w:spacing w:after="150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  <w:shd w:val="clear" w:color="auto" w:fill="FFFFFF"/>
        </w:rPr>
        <w:t xml:space="preserve">Rune Bjerke har sittet i juryen til Sponsor- og </w:t>
      </w:r>
      <w:proofErr w:type="spellStart"/>
      <w:r w:rsidRPr="00781410">
        <w:rPr>
          <w:rFonts w:asciiTheme="minorHAnsi" w:hAnsiTheme="minorHAnsi" w:cstheme="minorHAnsi"/>
          <w:shd w:val="clear" w:color="auto" w:fill="FFFFFF"/>
        </w:rPr>
        <w:t>Eventprisen</w:t>
      </w:r>
      <w:proofErr w:type="spellEnd"/>
      <w:r w:rsidRPr="00781410">
        <w:rPr>
          <w:rFonts w:asciiTheme="minorHAnsi" w:hAnsiTheme="minorHAnsi" w:cstheme="minorHAnsi"/>
          <w:shd w:val="clear" w:color="auto" w:fill="FFFFFF"/>
        </w:rPr>
        <w:t xml:space="preserve"> i tre år, hvorav to år om juryleder.</w:t>
      </w:r>
    </w:p>
    <w:p w:rsidR="006C7D08" w:rsidRPr="00781410" w:rsidRDefault="006C7D08" w:rsidP="006C7D08">
      <w:pPr>
        <w:pStyle w:val="Listeavsnitt"/>
        <w:numPr>
          <w:ilvl w:val="0"/>
          <w:numId w:val="15"/>
        </w:numPr>
        <w:spacing w:after="150"/>
        <w:rPr>
          <w:rFonts w:asciiTheme="minorHAnsi" w:eastAsia="Times New Roman" w:hAnsiTheme="minorHAnsi" w:cstheme="minorHAnsi"/>
        </w:rPr>
      </w:pPr>
      <w:r w:rsidRPr="00781410">
        <w:rPr>
          <w:rFonts w:asciiTheme="minorHAnsi" w:eastAsia="Times New Roman" w:hAnsiTheme="minorHAnsi" w:cstheme="minorHAnsi"/>
        </w:rPr>
        <w:t>Kvaliteten</w:t>
      </w:r>
      <w:r w:rsidRPr="00781410">
        <w:rPr>
          <w:rStyle w:val="Utheving"/>
          <w:rFonts w:asciiTheme="minorHAnsi" w:eastAsia="Times New Roman" w:hAnsiTheme="minorHAnsi" w:cstheme="minorHAnsi"/>
          <w:shd w:val="clear" w:color="auto" w:fill="FFFFFF"/>
        </w:rPr>
        <w:t xml:space="preserve"> </w:t>
      </w:r>
      <w:r w:rsidRPr="00781410">
        <w:rPr>
          <w:rStyle w:val="Utheving"/>
          <w:rFonts w:asciiTheme="minorHAnsi" w:eastAsia="Times New Roman" w:hAnsiTheme="minorHAnsi" w:cstheme="minorHAnsi"/>
          <w:i w:val="0"/>
          <w:iCs w:val="0"/>
          <w:shd w:val="clear" w:color="auto" w:fill="FFFFFF"/>
        </w:rPr>
        <w:t>på søknadene</w:t>
      </w:r>
      <w:r w:rsidRPr="00781410">
        <w:rPr>
          <w:rStyle w:val="Utheving"/>
          <w:rFonts w:asciiTheme="minorHAnsi" w:eastAsia="Times New Roman" w:hAnsiTheme="minorHAnsi" w:cstheme="minorHAnsi"/>
          <w:shd w:val="clear" w:color="auto" w:fill="FFFFFF"/>
        </w:rPr>
        <w:t xml:space="preserve"> </w:t>
      </w:r>
      <w:r w:rsidRPr="00781410">
        <w:rPr>
          <w:rStyle w:val="Utheving"/>
          <w:rFonts w:asciiTheme="minorHAnsi" w:eastAsia="Times New Roman" w:hAnsiTheme="minorHAnsi" w:cstheme="minorHAnsi"/>
          <w:i w:val="0"/>
          <w:iCs w:val="0"/>
          <w:shd w:val="clear" w:color="auto" w:fill="FFFFFF"/>
        </w:rPr>
        <w:t xml:space="preserve">er betydelig forbedret, fra strategi og planer til selve gjennomføringen og ikke minst dokumenterte resultatene. Nivået på </w:t>
      </w:r>
      <w:proofErr w:type="spellStart"/>
      <w:r w:rsidRPr="00781410">
        <w:rPr>
          <w:rStyle w:val="Utheving"/>
          <w:rFonts w:asciiTheme="minorHAnsi" w:eastAsia="Times New Roman" w:hAnsiTheme="minorHAnsi" w:cstheme="minorHAnsi"/>
          <w:i w:val="0"/>
          <w:iCs w:val="0"/>
          <w:shd w:val="clear" w:color="auto" w:fill="FFFFFF"/>
        </w:rPr>
        <w:t>eventene</w:t>
      </w:r>
      <w:proofErr w:type="spellEnd"/>
      <w:r w:rsidRPr="00781410">
        <w:rPr>
          <w:rStyle w:val="Utheving"/>
          <w:rFonts w:asciiTheme="minorHAnsi" w:eastAsia="Times New Roman" w:hAnsiTheme="minorHAnsi" w:cstheme="minorHAnsi"/>
          <w:i w:val="0"/>
          <w:iCs w:val="0"/>
          <w:shd w:val="clear" w:color="auto" w:fill="FFFFFF"/>
        </w:rPr>
        <w:t xml:space="preserve"> og de ulike uttakene av sponsoratene synes jeg er imponerende. Det er meget gledelig med denne positive utviklingen fordi prisen skal </w:t>
      </w:r>
      <w:r w:rsidRPr="00781410">
        <w:rPr>
          <w:rFonts w:asciiTheme="minorHAnsi" w:eastAsia="Times New Roman" w:hAnsiTheme="minorHAnsi" w:cstheme="minorHAnsi"/>
          <w:shd w:val="clear" w:color="auto" w:fill="FFFFFF"/>
        </w:rPr>
        <w:t>anerkjenne målrettet og nyskapende påvirkning</w:t>
      </w:r>
      <w:r w:rsidR="0059431C" w:rsidRPr="00781410">
        <w:rPr>
          <w:rFonts w:asciiTheme="minorHAnsi" w:eastAsia="Times New Roman" w:hAnsiTheme="minorHAnsi" w:cstheme="minorHAnsi"/>
          <w:shd w:val="clear" w:color="auto" w:fill="FFFFFF"/>
        </w:rPr>
        <w:t>s</w:t>
      </w:r>
      <w:r w:rsidRPr="00781410">
        <w:rPr>
          <w:rFonts w:asciiTheme="minorHAnsi" w:eastAsia="Times New Roman" w:hAnsiTheme="minorHAnsi" w:cstheme="minorHAnsi"/>
          <w:shd w:val="clear" w:color="auto" w:fill="FFFFFF"/>
        </w:rPr>
        <w:t>arbeid med bruk av sponsing og/eller event som virkemiddel</w:t>
      </w:r>
      <w:r w:rsidRPr="00781410">
        <w:rPr>
          <w:rStyle w:val="Utheving"/>
          <w:rFonts w:asciiTheme="minorHAnsi" w:eastAsia="Times New Roman" w:hAnsiTheme="minorHAnsi" w:cstheme="minorHAnsi"/>
          <w:shd w:val="clear" w:color="auto" w:fill="FFFFFF"/>
        </w:rPr>
        <w:t xml:space="preserve">, </w:t>
      </w:r>
      <w:r w:rsidRPr="00781410">
        <w:rPr>
          <w:rStyle w:val="Utheving"/>
          <w:rFonts w:asciiTheme="minorHAnsi" w:eastAsia="Times New Roman" w:hAnsiTheme="minorHAnsi" w:cstheme="minorHAnsi"/>
          <w:i w:val="0"/>
          <w:iCs w:val="0"/>
          <w:shd w:val="clear" w:color="auto" w:fill="FFFFFF"/>
        </w:rPr>
        <w:t>sier Bjerke</w:t>
      </w:r>
      <w:r w:rsidRPr="00781410">
        <w:rPr>
          <w:rStyle w:val="Utheving"/>
          <w:rFonts w:asciiTheme="minorHAnsi" w:eastAsia="Times New Roman" w:hAnsiTheme="minorHAnsi" w:cstheme="minorHAnsi"/>
          <w:shd w:val="clear" w:color="auto" w:fill="FFFFFF"/>
        </w:rPr>
        <w:t>.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>Han legger til:</w:t>
      </w:r>
    </w:p>
    <w:p w:rsidR="00567981" w:rsidRPr="00781410" w:rsidRDefault="00567981" w:rsidP="006C7D08">
      <w:pPr>
        <w:rPr>
          <w:rFonts w:asciiTheme="minorHAnsi" w:hAnsiTheme="minorHAnsi" w:cstheme="minorHAnsi"/>
        </w:rPr>
      </w:pPr>
    </w:p>
    <w:p w:rsidR="006C7D08" w:rsidRPr="00781410" w:rsidRDefault="006C7D08" w:rsidP="006C7D08">
      <w:pPr>
        <w:pStyle w:val="Listeavsnitt"/>
        <w:numPr>
          <w:ilvl w:val="0"/>
          <w:numId w:val="16"/>
        </w:numPr>
        <w:rPr>
          <w:rFonts w:asciiTheme="minorHAnsi" w:eastAsia="Times New Roman" w:hAnsiTheme="minorHAnsi" w:cstheme="minorHAnsi"/>
        </w:rPr>
      </w:pPr>
      <w:r w:rsidRPr="00781410">
        <w:rPr>
          <w:rFonts w:asciiTheme="minorHAnsi" w:eastAsia="Times New Roman" w:hAnsiTheme="minorHAnsi" w:cstheme="minorHAnsi"/>
        </w:rPr>
        <w:t>Noen av bidragene og casene er dessuten så gode</w:t>
      </w:r>
      <w:r w:rsidR="0059431C" w:rsidRPr="00781410">
        <w:rPr>
          <w:rFonts w:asciiTheme="minorHAnsi" w:eastAsia="Times New Roman" w:hAnsiTheme="minorHAnsi" w:cstheme="minorHAnsi"/>
        </w:rPr>
        <w:t xml:space="preserve"> </w:t>
      </w:r>
      <w:r w:rsidRPr="00781410">
        <w:rPr>
          <w:rFonts w:asciiTheme="minorHAnsi" w:eastAsia="Times New Roman" w:hAnsiTheme="minorHAnsi" w:cstheme="minorHAnsi"/>
        </w:rPr>
        <w:t>at de burde inspirere hele bransjen. </w:t>
      </w:r>
    </w:p>
    <w:p w:rsidR="006C7D08" w:rsidRPr="00781410" w:rsidRDefault="006C7D08" w:rsidP="006C7D08">
      <w:pPr>
        <w:pStyle w:val="Listeavsnitt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> 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 xml:space="preserve">De nominerte til Sponsor- og </w:t>
      </w:r>
      <w:proofErr w:type="spellStart"/>
      <w:r w:rsidRPr="00781410">
        <w:rPr>
          <w:rFonts w:asciiTheme="minorHAnsi" w:hAnsiTheme="minorHAnsi" w:cstheme="minorHAnsi"/>
        </w:rPr>
        <w:t>Eventprisen</w:t>
      </w:r>
      <w:proofErr w:type="spellEnd"/>
      <w:r w:rsidRPr="00781410">
        <w:rPr>
          <w:rFonts w:asciiTheme="minorHAnsi" w:hAnsiTheme="minorHAnsi" w:cstheme="minorHAnsi"/>
        </w:rPr>
        <w:t xml:space="preserve"> 2019: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  <w:b/>
          <w:bCs/>
        </w:rPr>
        <w:t> </w:t>
      </w:r>
    </w:p>
    <w:p w:rsidR="006C7D08" w:rsidRPr="00781410" w:rsidRDefault="006C7D08" w:rsidP="006C7D08">
      <w:pPr>
        <w:textAlignment w:val="center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  <w:b/>
          <w:bCs/>
        </w:rPr>
        <w:t>Årets Samfunnsengasjement</w:t>
      </w:r>
      <w:r w:rsidRPr="00781410">
        <w:rPr>
          <w:rFonts w:asciiTheme="minorHAnsi" w:hAnsiTheme="minorHAnsi" w:cstheme="minorHAnsi"/>
        </w:rPr>
        <w:t xml:space="preserve"> har fem nominerte: </w:t>
      </w:r>
      <w:r w:rsidRPr="00781410">
        <w:rPr>
          <w:rFonts w:asciiTheme="minorHAnsi" w:hAnsiTheme="minorHAnsi" w:cstheme="minorHAnsi"/>
          <w:lang w:eastAsia="nb-NO"/>
        </w:rPr>
        <w:t>BAMA Gruppen, Norges Fotballforbund og EAT for "</w:t>
      </w:r>
      <w:proofErr w:type="spellStart"/>
      <w:r w:rsidRPr="00781410">
        <w:rPr>
          <w:rFonts w:asciiTheme="minorHAnsi" w:hAnsiTheme="minorHAnsi" w:cstheme="minorHAnsi"/>
          <w:lang w:eastAsia="nb-NO"/>
        </w:rPr>
        <w:t>Eat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</w:t>
      </w:r>
      <w:proofErr w:type="spellStart"/>
      <w:r w:rsidRPr="00781410">
        <w:rPr>
          <w:rFonts w:asciiTheme="minorHAnsi" w:hAnsiTheme="minorHAnsi" w:cstheme="minorHAnsi"/>
          <w:lang w:eastAsia="nb-NO"/>
        </w:rPr>
        <w:t>Move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</w:t>
      </w:r>
      <w:proofErr w:type="spellStart"/>
      <w:r w:rsidRPr="00781410">
        <w:rPr>
          <w:rFonts w:asciiTheme="minorHAnsi" w:hAnsiTheme="minorHAnsi" w:cstheme="minorHAnsi"/>
          <w:lang w:eastAsia="nb-NO"/>
        </w:rPr>
        <w:t>Sleep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" – OBOS og Kirkens Bymisjon for "Mindre alene sammen" – </w:t>
      </w:r>
      <w:proofErr w:type="spellStart"/>
      <w:r w:rsidRPr="00781410">
        <w:rPr>
          <w:rFonts w:asciiTheme="minorHAnsi" w:hAnsiTheme="minorHAnsi" w:cstheme="minorHAnsi"/>
          <w:lang w:eastAsia="nb-NO"/>
        </w:rPr>
        <w:t>SpareBank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1 SMN for "Plastdugnaden 2018" – COOP Norge og Røde Kors for "Coop-dugnaden" – og Bik Bok AS for "#</w:t>
      </w:r>
      <w:proofErr w:type="spellStart"/>
      <w:r w:rsidRPr="00781410">
        <w:rPr>
          <w:rFonts w:asciiTheme="minorHAnsi" w:hAnsiTheme="minorHAnsi" w:cstheme="minorHAnsi"/>
          <w:lang w:eastAsia="nb-NO"/>
        </w:rPr>
        <w:t>girlsrighttoeducation</w:t>
      </w:r>
      <w:proofErr w:type="spellEnd"/>
      <w:r w:rsidRPr="00781410">
        <w:rPr>
          <w:rFonts w:asciiTheme="minorHAnsi" w:hAnsiTheme="minorHAnsi" w:cstheme="minorHAnsi"/>
          <w:lang w:eastAsia="nb-NO"/>
        </w:rPr>
        <w:t>".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> </w:t>
      </w:r>
    </w:p>
    <w:p w:rsidR="006C7D08" w:rsidRPr="00781410" w:rsidRDefault="006C7D08" w:rsidP="006C7D08">
      <w:pPr>
        <w:pStyle w:val="Listeavsnitt"/>
        <w:ind w:hanging="360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>-      Det er en kraftig søkervekst i denne kategorien.  Juryen ser her helt tydelig at investeringer i målrettet sponsorsamarbeid kan gi både kommersielle og samfunnsøkonomiske gevinster, forteller Bjerke.</w:t>
      </w:r>
    </w:p>
    <w:p w:rsidR="006C7D08" w:rsidRPr="00781410" w:rsidRDefault="006C7D08" w:rsidP="006C7D08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781410">
        <w:rPr>
          <w:rFonts w:asciiTheme="minorHAnsi" w:hAnsiTheme="minorHAnsi" w:cstheme="minorHAnsi"/>
          <w:sz w:val="22"/>
          <w:szCs w:val="22"/>
        </w:rPr>
        <w:t> </w:t>
      </w:r>
    </w:p>
    <w:p w:rsidR="006C7D08" w:rsidRPr="00781410" w:rsidRDefault="006C7D08" w:rsidP="006C7D08">
      <w:pPr>
        <w:textAlignment w:val="center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 xml:space="preserve">I kategorien </w:t>
      </w:r>
      <w:r w:rsidRPr="00781410">
        <w:rPr>
          <w:rFonts w:asciiTheme="minorHAnsi" w:hAnsiTheme="minorHAnsi" w:cstheme="minorHAnsi"/>
          <w:b/>
          <w:bCs/>
        </w:rPr>
        <w:t xml:space="preserve">Årets </w:t>
      </w:r>
      <w:proofErr w:type="spellStart"/>
      <w:r w:rsidRPr="00781410">
        <w:rPr>
          <w:rFonts w:asciiTheme="minorHAnsi" w:hAnsiTheme="minorHAnsi" w:cstheme="minorHAnsi"/>
          <w:b/>
          <w:bCs/>
        </w:rPr>
        <w:t>Idrettsponsor</w:t>
      </w:r>
      <w:proofErr w:type="spellEnd"/>
      <w:r w:rsidRPr="00781410">
        <w:rPr>
          <w:rFonts w:asciiTheme="minorHAnsi" w:hAnsiTheme="minorHAnsi" w:cstheme="minorHAnsi"/>
        </w:rPr>
        <w:t xml:space="preserve"> er følgende nominert: </w:t>
      </w:r>
      <w:r w:rsidRPr="00781410">
        <w:rPr>
          <w:rFonts w:asciiTheme="minorHAnsi" w:hAnsiTheme="minorHAnsi" w:cstheme="minorHAnsi"/>
          <w:lang w:eastAsia="nb-NO"/>
        </w:rPr>
        <w:t xml:space="preserve">Coop Norge SA for "Ny sponsorstrategi" – TINE SA for "Smart Idrettsmat®- sunnere mat på idrettsarrangementer sammen med </w:t>
      </w:r>
      <w:proofErr w:type="spellStart"/>
      <w:r w:rsidRPr="00781410">
        <w:rPr>
          <w:rFonts w:asciiTheme="minorHAnsi" w:hAnsiTheme="minorHAnsi" w:cstheme="minorHAnsi"/>
          <w:lang w:eastAsia="nb-NO"/>
        </w:rPr>
        <w:t>TINEs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</w:t>
      </w:r>
      <w:proofErr w:type="spellStart"/>
      <w:r w:rsidRPr="00781410">
        <w:rPr>
          <w:rFonts w:asciiTheme="minorHAnsi" w:hAnsiTheme="minorHAnsi" w:cstheme="minorHAnsi"/>
          <w:lang w:eastAsia="nb-NO"/>
        </w:rPr>
        <w:t>idrettssponsorater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" – Dale </w:t>
      </w:r>
      <w:proofErr w:type="spellStart"/>
      <w:r w:rsidRPr="00781410">
        <w:rPr>
          <w:rFonts w:asciiTheme="minorHAnsi" w:hAnsiTheme="minorHAnsi" w:cstheme="minorHAnsi"/>
          <w:lang w:eastAsia="nb-NO"/>
        </w:rPr>
        <w:t>of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Norway for</w:t>
      </w:r>
      <w:r w:rsidRPr="00781410">
        <w:rPr>
          <w:rFonts w:asciiTheme="minorHAnsi" w:hAnsiTheme="minorHAnsi" w:cstheme="minorHAnsi"/>
          <w:b/>
          <w:bCs/>
          <w:lang w:eastAsia="nb-NO"/>
        </w:rPr>
        <w:t xml:space="preserve"> "</w:t>
      </w:r>
      <w:r w:rsidRPr="00781410">
        <w:rPr>
          <w:rFonts w:asciiTheme="minorHAnsi" w:hAnsiTheme="minorHAnsi" w:cstheme="minorHAnsi"/>
          <w:lang w:eastAsia="nb-NO"/>
        </w:rPr>
        <w:t>Idrettssponsor siden 1956" – og TINE SA og Norges Friidrettsforbund for "</w:t>
      </w:r>
      <w:proofErr w:type="spellStart"/>
      <w:r w:rsidRPr="00781410">
        <w:rPr>
          <w:rFonts w:asciiTheme="minorHAnsi" w:hAnsiTheme="minorHAnsi" w:cstheme="minorHAnsi"/>
          <w:lang w:eastAsia="nb-NO"/>
        </w:rPr>
        <w:t>TINEstafetten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setter rekorder i jubileumsåret".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> </w:t>
      </w:r>
    </w:p>
    <w:p w:rsidR="006C7D08" w:rsidRPr="00781410" w:rsidRDefault="006C7D08" w:rsidP="006C7D08">
      <w:pPr>
        <w:textAlignment w:val="center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  <w:b/>
          <w:bCs/>
        </w:rPr>
        <w:t>Årets Kultursponsor</w:t>
      </w:r>
      <w:r w:rsidRPr="00781410">
        <w:rPr>
          <w:rFonts w:asciiTheme="minorHAnsi" w:hAnsiTheme="minorHAnsi" w:cstheme="minorHAnsi"/>
        </w:rPr>
        <w:t xml:space="preserve"> har fire nominerte: </w:t>
      </w:r>
      <w:r w:rsidRPr="00781410">
        <w:rPr>
          <w:rFonts w:asciiTheme="minorHAnsi" w:hAnsiTheme="minorHAnsi" w:cstheme="minorHAnsi"/>
          <w:lang w:eastAsia="nb-NO"/>
        </w:rPr>
        <w:t xml:space="preserve">Norsk Tipping og Norsk Kulturskoleråd for "Drømmestipendet" – OBOS, JCP og Ekko </w:t>
      </w:r>
      <w:proofErr w:type="spellStart"/>
      <w:r w:rsidRPr="00781410">
        <w:rPr>
          <w:rFonts w:asciiTheme="minorHAnsi" w:hAnsiTheme="minorHAnsi" w:cstheme="minorHAnsi"/>
          <w:lang w:eastAsia="nb-NO"/>
        </w:rPr>
        <w:t>Agency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for "Oslo Sommertid" – DNB UNG for "Festivalsommeren" – og Nordea for "Nordeas kulturprogram".</w:t>
      </w:r>
    </w:p>
    <w:p w:rsidR="006C7D08" w:rsidRPr="00781410" w:rsidRDefault="006C7D08" w:rsidP="006C7D08">
      <w:pPr>
        <w:ind w:left="180"/>
        <w:textAlignment w:val="center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  <w:lang w:eastAsia="nb-NO"/>
        </w:rPr>
        <w:t> 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 xml:space="preserve">I kategorien </w:t>
      </w:r>
      <w:r w:rsidRPr="00781410">
        <w:rPr>
          <w:rFonts w:asciiTheme="minorHAnsi" w:hAnsiTheme="minorHAnsi" w:cstheme="minorHAnsi"/>
          <w:b/>
          <w:bCs/>
        </w:rPr>
        <w:t>Årets Sponsorobjekt</w:t>
      </w:r>
      <w:r w:rsidRPr="00781410">
        <w:rPr>
          <w:rFonts w:asciiTheme="minorHAnsi" w:hAnsiTheme="minorHAnsi" w:cstheme="minorHAnsi"/>
        </w:rPr>
        <w:t xml:space="preserve"> er følgende nominerte: </w:t>
      </w:r>
      <w:r w:rsidRPr="00781410">
        <w:rPr>
          <w:rFonts w:asciiTheme="minorHAnsi" w:hAnsiTheme="minorHAnsi" w:cstheme="minorHAnsi"/>
          <w:lang w:eastAsia="nb-NO"/>
        </w:rPr>
        <w:t xml:space="preserve">Oslo Sommertid /Atomic Soul, Ekko </w:t>
      </w:r>
      <w:proofErr w:type="spellStart"/>
      <w:r w:rsidRPr="00781410">
        <w:rPr>
          <w:rFonts w:asciiTheme="minorHAnsi" w:hAnsiTheme="minorHAnsi" w:cstheme="minorHAnsi"/>
          <w:lang w:eastAsia="nb-NO"/>
        </w:rPr>
        <w:t>Agency</w:t>
      </w:r>
      <w:proofErr w:type="spellEnd"/>
      <w:r w:rsidRPr="00781410">
        <w:rPr>
          <w:rFonts w:asciiTheme="minorHAnsi" w:hAnsiTheme="minorHAnsi" w:cstheme="minorHAnsi"/>
          <w:lang w:eastAsia="nb-NO"/>
        </w:rPr>
        <w:t>, OBOS og JCP Event for "Oslo Sommertid" – Den Norske Opera &amp; Ballett for "Helhetlig samarbeid med partnere" – Toppfotball Kvinner for "Kvinnefotball på dagsorden - med nye sponsorer" – og Bislettalliansen for "Oslo Bislett Games".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> </w:t>
      </w:r>
    </w:p>
    <w:p w:rsidR="006C7D08" w:rsidRPr="00781410" w:rsidRDefault="006C7D08" w:rsidP="00567981">
      <w:pPr>
        <w:pStyle w:val="Listeavsnitt"/>
        <w:ind w:hanging="360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>-      Disse kandidatene er på god vei til å forstå hvilke egenskaper og kapabiliteter et sponsorobjekt må inneha –</w:t>
      </w:r>
      <w:r w:rsidR="00567981" w:rsidRPr="00781410">
        <w:rPr>
          <w:rFonts w:asciiTheme="minorHAnsi" w:hAnsiTheme="minorHAnsi" w:cstheme="minorHAnsi"/>
        </w:rPr>
        <w:t xml:space="preserve"> </w:t>
      </w:r>
      <w:r w:rsidRPr="00781410">
        <w:rPr>
          <w:rFonts w:asciiTheme="minorHAnsi" w:hAnsiTheme="minorHAnsi" w:cstheme="minorHAnsi"/>
        </w:rPr>
        <w:t>hvilket oppdrag eller hvilken jobb de skal gjøre sammen med sponsor. Bra, sier Bjerke.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> 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lastRenderedPageBreak/>
        <w:t>Event har to helt spesifikke kategorier, en for intern og en for ekstern. Totalt er det ti nominerte.</w:t>
      </w:r>
    </w:p>
    <w:p w:rsidR="00567981" w:rsidRPr="00781410" w:rsidRDefault="00567981" w:rsidP="006C7D08">
      <w:pPr>
        <w:rPr>
          <w:rFonts w:asciiTheme="minorHAnsi" w:hAnsiTheme="minorHAnsi" w:cstheme="minorHAnsi"/>
        </w:rPr>
      </w:pPr>
    </w:p>
    <w:p w:rsidR="006C7D08" w:rsidRPr="00781410" w:rsidRDefault="006C7D08" w:rsidP="006C7D08">
      <w:pPr>
        <w:textAlignment w:val="center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 xml:space="preserve">I kategorien </w:t>
      </w:r>
      <w:r w:rsidRPr="00781410">
        <w:rPr>
          <w:rFonts w:asciiTheme="minorHAnsi" w:hAnsiTheme="minorHAnsi" w:cstheme="minorHAnsi"/>
          <w:b/>
          <w:bCs/>
        </w:rPr>
        <w:t>Årets Interne Event</w:t>
      </w:r>
      <w:r w:rsidRPr="00781410">
        <w:rPr>
          <w:rFonts w:asciiTheme="minorHAnsi" w:hAnsiTheme="minorHAnsi" w:cstheme="minorHAnsi"/>
        </w:rPr>
        <w:t xml:space="preserve"> er følgende nominert: </w:t>
      </w:r>
      <w:r w:rsidRPr="00781410">
        <w:rPr>
          <w:rFonts w:asciiTheme="minorHAnsi" w:hAnsiTheme="minorHAnsi" w:cstheme="minorHAnsi"/>
          <w:lang w:eastAsia="nb-NO"/>
        </w:rPr>
        <w:t xml:space="preserve">Gjensidige Forsikring ASA for "Gjensidige Games 2018" – </w:t>
      </w:r>
      <w:proofErr w:type="spellStart"/>
      <w:r w:rsidRPr="00781410">
        <w:rPr>
          <w:rFonts w:asciiTheme="minorHAnsi" w:hAnsiTheme="minorHAnsi" w:cstheme="minorHAnsi"/>
          <w:lang w:eastAsia="nb-NO"/>
        </w:rPr>
        <w:t>Bouvet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og KITE Kommunikasjon Event for "</w:t>
      </w:r>
      <w:proofErr w:type="spellStart"/>
      <w:r w:rsidRPr="00781410">
        <w:rPr>
          <w:rFonts w:asciiTheme="minorHAnsi" w:hAnsiTheme="minorHAnsi" w:cstheme="minorHAnsi"/>
          <w:lang w:eastAsia="nb-NO"/>
        </w:rPr>
        <w:t>Bouvet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Play" – </w:t>
      </w:r>
      <w:proofErr w:type="spellStart"/>
      <w:r w:rsidRPr="00781410">
        <w:rPr>
          <w:rFonts w:asciiTheme="minorHAnsi" w:hAnsiTheme="minorHAnsi" w:cstheme="minorHAnsi"/>
          <w:lang w:eastAsia="nb-NO"/>
        </w:rPr>
        <w:t>Specsavers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og Fieldwork for "</w:t>
      </w:r>
      <w:proofErr w:type="spellStart"/>
      <w:r w:rsidRPr="00781410">
        <w:rPr>
          <w:rFonts w:asciiTheme="minorHAnsi" w:hAnsiTheme="minorHAnsi" w:cstheme="minorHAnsi"/>
          <w:lang w:eastAsia="nb-NO"/>
        </w:rPr>
        <w:t>exSPECt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</w:t>
      </w:r>
      <w:proofErr w:type="spellStart"/>
      <w:r w:rsidRPr="00781410">
        <w:rPr>
          <w:rFonts w:asciiTheme="minorHAnsi" w:hAnsiTheme="minorHAnsi" w:cstheme="minorHAnsi"/>
          <w:lang w:eastAsia="nb-NO"/>
        </w:rPr>
        <w:t>the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</w:t>
      </w:r>
      <w:proofErr w:type="spellStart"/>
      <w:r w:rsidRPr="00781410">
        <w:rPr>
          <w:rFonts w:asciiTheme="minorHAnsi" w:hAnsiTheme="minorHAnsi" w:cstheme="minorHAnsi"/>
          <w:lang w:eastAsia="nb-NO"/>
        </w:rPr>
        <w:t>unexSPECted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" – Gjensidige Forsikring ASA og </w:t>
      </w:r>
      <w:proofErr w:type="spellStart"/>
      <w:r w:rsidRPr="00781410">
        <w:rPr>
          <w:rFonts w:asciiTheme="minorHAnsi" w:hAnsiTheme="minorHAnsi" w:cstheme="minorHAnsi"/>
          <w:lang w:eastAsia="nb-NO"/>
        </w:rPr>
        <w:t>Playroom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Event AS for "</w:t>
      </w:r>
      <w:proofErr w:type="spellStart"/>
      <w:r w:rsidRPr="00781410">
        <w:rPr>
          <w:rFonts w:asciiTheme="minorHAnsi" w:hAnsiTheme="minorHAnsi" w:cstheme="minorHAnsi"/>
          <w:lang w:eastAsia="nb-NO"/>
        </w:rPr>
        <w:t>Husfest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2017" – og Hennig-Olsen Is og </w:t>
      </w:r>
      <w:proofErr w:type="spellStart"/>
      <w:r w:rsidRPr="00781410">
        <w:rPr>
          <w:rFonts w:asciiTheme="minorHAnsi" w:hAnsiTheme="minorHAnsi" w:cstheme="minorHAnsi"/>
          <w:lang w:eastAsia="nb-NO"/>
        </w:rPr>
        <w:t>Nucleus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for "Polferden".</w:t>
      </w:r>
    </w:p>
    <w:p w:rsidR="006C7D08" w:rsidRPr="00781410" w:rsidRDefault="006C7D08" w:rsidP="006C7D08">
      <w:pPr>
        <w:ind w:left="540"/>
        <w:textAlignment w:val="center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  <w:lang w:eastAsia="nb-NO"/>
        </w:rPr>
        <w:t> </w:t>
      </w:r>
    </w:p>
    <w:p w:rsidR="006C7D08" w:rsidRPr="00781410" w:rsidRDefault="006C7D08" w:rsidP="006C7D08">
      <w:pPr>
        <w:textAlignment w:val="center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 xml:space="preserve">I den andre </w:t>
      </w:r>
      <w:proofErr w:type="spellStart"/>
      <w:r w:rsidRPr="00781410">
        <w:rPr>
          <w:rFonts w:asciiTheme="minorHAnsi" w:hAnsiTheme="minorHAnsi" w:cstheme="minorHAnsi"/>
        </w:rPr>
        <w:t>eventkategorien</w:t>
      </w:r>
      <w:proofErr w:type="spellEnd"/>
      <w:r w:rsidRPr="00781410">
        <w:rPr>
          <w:rFonts w:asciiTheme="minorHAnsi" w:hAnsiTheme="minorHAnsi" w:cstheme="minorHAnsi"/>
        </w:rPr>
        <w:t xml:space="preserve">, </w:t>
      </w:r>
      <w:r w:rsidRPr="00781410">
        <w:rPr>
          <w:rFonts w:asciiTheme="minorHAnsi" w:hAnsiTheme="minorHAnsi" w:cstheme="minorHAnsi"/>
          <w:b/>
          <w:bCs/>
        </w:rPr>
        <w:t>Årets Eksterne Event</w:t>
      </w:r>
      <w:r w:rsidRPr="00781410">
        <w:rPr>
          <w:rFonts w:asciiTheme="minorHAnsi" w:hAnsiTheme="minorHAnsi" w:cstheme="minorHAnsi"/>
        </w:rPr>
        <w:t xml:space="preserve">, er </w:t>
      </w:r>
      <w:r w:rsidRPr="00781410">
        <w:rPr>
          <w:rFonts w:asciiTheme="minorHAnsi" w:hAnsiTheme="minorHAnsi" w:cstheme="minorHAnsi"/>
          <w:lang w:eastAsia="nb-NO"/>
        </w:rPr>
        <w:t>Nobels Fredssenter, Øyafestivalen og JCP Nordic nominert for "</w:t>
      </w:r>
      <w:proofErr w:type="spellStart"/>
      <w:r w:rsidRPr="00781410">
        <w:rPr>
          <w:rFonts w:asciiTheme="minorHAnsi" w:hAnsiTheme="minorHAnsi" w:cstheme="minorHAnsi"/>
          <w:lang w:eastAsia="nb-NO"/>
        </w:rPr>
        <w:t>Låta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som forandret verden"– Aftenposten Event for "Omkampen" </w:t>
      </w:r>
      <w:r w:rsidR="00567981" w:rsidRPr="00781410">
        <w:rPr>
          <w:rFonts w:asciiTheme="minorHAnsi" w:hAnsiTheme="minorHAnsi" w:cstheme="minorHAnsi"/>
          <w:lang w:eastAsia="nb-NO"/>
        </w:rPr>
        <w:t xml:space="preserve">– Just </w:t>
      </w:r>
      <w:proofErr w:type="spellStart"/>
      <w:r w:rsidR="00567981" w:rsidRPr="00781410">
        <w:rPr>
          <w:rFonts w:asciiTheme="minorHAnsi" w:hAnsiTheme="minorHAnsi" w:cstheme="minorHAnsi"/>
          <w:lang w:eastAsia="nb-NO"/>
        </w:rPr>
        <w:t>Cruzin</w:t>
      </w:r>
      <w:proofErr w:type="spellEnd"/>
      <w:r w:rsidR="00567981" w:rsidRPr="00781410">
        <w:rPr>
          <w:rFonts w:asciiTheme="minorHAnsi" w:hAnsiTheme="minorHAnsi" w:cstheme="minorHAnsi"/>
          <w:lang w:eastAsia="nb-NO"/>
        </w:rPr>
        <w:t xml:space="preserve"> Production, SMFB, Trigger, Mediacom og IKEA for "La livet ditt innrede stua» </w:t>
      </w:r>
      <w:r w:rsidRPr="00781410">
        <w:rPr>
          <w:rFonts w:asciiTheme="minorHAnsi" w:hAnsiTheme="minorHAnsi" w:cstheme="minorHAnsi"/>
          <w:lang w:eastAsia="nb-NO"/>
        </w:rPr>
        <w:t xml:space="preserve">– </w:t>
      </w:r>
      <w:proofErr w:type="spellStart"/>
      <w:r w:rsidRPr="00781410">
        <w:rPr>
          <w:rFonts w:asciiTheme="minorHAnsi" w:hAnsiTheme="minorHAnsi" w:cstheme="minorHAnsi"/>
          <w:lang w:eastAsia="nb-NO"/>
        </w:rPr>
        <w:t>SpareBank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1 Forsikring og K</w:t>
      </w:r>
      <w:r w:rsidR="00B939C8" w:rsidRPr="00781410">
        <w:rPr>
          <w:rFonts w:asciiTheme="minorHAnsi" w:hAnsiTheme="minorHAnsi" w:cstheme="minorHAnsi"/>
          <w:lang w:eastAsia="nb-NO"/>
        </w:rPr>
        <w:t>ITE</w:t>
      </w:r>
      <w:r w:rsidRPr="00781410">
        <w:rPr>
          <w:rFonts w:asciiTheme="minorHAnsi" w:hAnsiTheme="minorHAnsi" w:cstheme="minorHAnsi"/>
          <w:lang w:eastAsia="nb-NO"/>
        </w:rPr>
        <w:t xml:space="preserve"> Kommunikasjon Event for "OL TIL FOLKET" – og JCP Nordic, Ekko </w:t>
      </w:r>
      <w:proofErr w:type="spellStart"/>
      <w:r w:rsidRPr="00781410">
        <w:rPr>
          <w:rFonts w:asciiTheme="minorHAnsi" w:hAnsiTheme="minorHAnsi" w:cstheme="minorHAnsi"/>
          <w:lang w:eastAsia="nb-NO"/>
        </w:rPr>
        <w:t>Agency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og OBOS for "OBOS24".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  <w:lang w:eastAsia="nb-NO"/>
        </w:rPr>
        <w:t> 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 xml:space="preserve">Den helt nye kategorien </w:t>
      </w:r>
      <w:r w:rsidRPr="00781410">
        <w:rPr>
          <w:rFonts w:asciiTheme="minorHAnsi" w:hAnsiTheme="minorHAnsi" w:cstheme="minorHAnsi"/>
          <w:b/>
          <w:bCs/>
        </w:rPr>
        <w:t xml:space="preserve">Årets </w:t>
      </w:r>
      <w:proofErr w:type="spellStart"/>
      <w:r w:rsidRPr="00781410">
        <w:rPr>
          <w:rFonts w:asciiTheme="minorHAnsi" w:hAnsiTheme="minorHAnsi" w:cstheme="minorHAnsi"/>
          <w:b/>
          <w:bCs/>
        </w:rPr>
        <w:t>Eventbyrå</w:t>
      </w:r>
      <w:proofErr w:type="spellEnd"/>
      <w:r w:rsidRPr="00781410">
        <w:rPr>
          <w:rFonts w:asciiTheme="minorHAnsi" w:hAnsiTheme="minorHAnsi" w:cstheme="minorHAnsi"/>
        </w:rPr>
        <w:t xml:space="preserve"> hedrer selve byrået som står bak </w:t>
      </w:r>
      <w:proofErr w:type="spellStart"/>
      <w:r w:rsidRPr="00781410">
        <w:rPr>
          <w:rFonts w:asciiTheme="minorHAnsi" w:hAnsiTheme="minorHAnsi" w:cstheme="minorHAnsi"/>
        </w:rPr>
        <w:t>eventene</w:t>
      </w:r>
      <w:proofErr w:type="spellEnd"/>
      <w:r w:rsidRPr="00781410">
        <w:rPr>
          <w:rFonts w:asciiTheme="minorHAnsi" w:hAnsiTheme="minorHAnsi" w:cstheme="minorHAnsi"/>
        </w:rPr>
        <w:t xml:space="preserve">. De nominerte her er: </w:t>
      </w:r>
      <w:proofErr w:type="spellStart"/>
      <w:r w:rsidRPr="00781410">
        <w:rPr>
          <w:rFonts w:asciiTheme="minorHAnsi" w:hAnsiTheme="minorHAnsi" w:cstheme="minorHAnsi"/>
          <w:lang w:eastAsia="nb-NO"/>
        </w:rPr>
        <w:t>OneLouder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AS – JCP Nordic</w:t>
      </w:r>
      <w:r w:rsidRPr="00781410">
        <w:rPr>
          <w:rFonts w:asciiTheme="minorHAnsi" w:hAnsiTheme="minorHAnsi" w:cstheme="minorHAnsi"/>
          <w:b/>
          <w:bCs/>
          <w:lang w:eastAsia="nb-NO"/>
        </w:rPr>
        <w:t xml:space="preserve"> </w:t>
      </w:r>
      <w:r w:rsidRPr="00781410">
        <w:rPr>
          <w:rFonts w:asciiTheme="minorHAnsi" w:hAnsiTheme="minorHAnsi" w:cstheme="minorHAnsi"/>
          <w:lang w:eastAsia="nb-NO"/>
        </w:rPr>
        <w:t xml:space="preserve">– Fieldwork – og 6.sans. </w:t>
      </w:r>
    </w:p>
    <w:p w:rsidR="006C7D08" w:rsidRPr="00781410" w:rsidRDefault="006C7D08" w:rsidP="006C7D08">
      <w:pPr>
        <w:textAlignment w:val="center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  <w:lang w:eastAsia="nb-NO"/>
        </w:rPr>
        <w:t> </w:t>
      </w:r>
    </w:p>
    <w:p w:rsidR="006C7D08" w:rsidRPr="00781410" w:rsidRDefault="006C7D08" w:rsidP="006C7D08">
      <w:pPr>
        <w:pStyle w:val="Listeavsnitt"/>
        <w:numPr>
          <w:ilvl w:val="0"/>
          <w:numId w:val="17"/>
        </w:numPr>
        <w:rPr>
          <w:rFonts w:asciiTheme="minorHAnsi" w:eastAsia="Times New Roman" w:hAnsiTheme="minorHAnsi" w:cstheme="minorHAnsi"/>
        </w:rPr>
      </w:pPr>
      <w:r w:rsidRPr="00781410">
        <w:rPr>
          <w:rFonts w:asciiTheme="minorHAnsi" w:eastAsia="Times New Roman" w:hAnsiTheme="minorHAnsi" w:cstheme="minorHAnsi"/>
        </w:rPr>
        <w:t>Event om opplevelses- og påvirkningsverktøy blir i større grad enn tidligere brukt som et strategisk virkemiddel i bedriftene, i markedet og i samfunnet. De nominerte forstår mulighetsområdet til event, hvilke resultater som kan oppnås og leverer kvalitet på et høyt nivå, sier jurylederen.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> 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  <w:b/>
          <w:bCs/>
        </w:rPr>
        <w:t xml:space="preserve">Årets Sponsorkampanje </w:t>
      </w:r>
      <w:r w:rsidRPr="00781410">
        <w:rPr>
          <w:rFonts w:asciiTheme="minorHAnsi" w:hAnsiTheme="minorHAnsi" w:cstheme="minorHAnsi"/>
        </w:rPr>
        <w:t xml:space="preserve">har fem nominerte. Det er: </w:t>
      </w:r>
      <w:r w:rsidRPr="00781410">
        <w:rPr>
          <w:rFonts w:asciiTheme="minorHAnsi" w:hAnsiTheme="minorHAnsi" w:cstheme="minorHAnsi"/>
          <w:lang w:eastAsia="nb-NO"/>
        </w:rPr>
        <w:t>Coop Norge og Røde Kors for "Coop- dugnaden" – OBOS og Norsk Toppfotball for " Årets fotballmamma" –</w:t>
      </w:r>
      <w:r w:rsidRPr="00781410">
        <w:rPr>
          <w:rFonts w:asciiTheme="minorHAnsi" w:hAnsiTheme="minorHAnsi" w:cstheme="minorHAnsi"/>
        </w:rPr>
        <w:t xml:space="preserve"> </w:t>
      </w:r>
      <w:r w:rsidRPr="00781410">
        <w:rPr>
          <w:rFonts w:asciiTheme="minorHAnsi" w:hAnsiTheme="minorHAnsi" w:cstheme="minorHAnsi"/>
          <w:lang w:eastAsia="nb-NO"/>
        </w:rPr>
        <w:t xml:space="preserve">Telenor, Norges Skiforbund og Norges Idrettsforbund for "Vinner Norge, vinner du!" – JCP Nordic, Ekko </w:t>
      </w:r>
      <w:proofErr w:type="spellStart"/>
      <w:r w:rsidRPr="00781410">
        <w:rPr>
          <w:rFonts w:asciiTheme="minorHAnsi" w:hAnsiTheme="minorHAnsi" w:cstheme="minorHAnsi"/>
          <w:lang w:eastAsia="nb-NO"/>
        </w:rPr>
        <w:t>Agency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og OBOS for "OBOS24" – og </w:t>
      </w:r>
      <w:proofErr w:type="spellStart"/>
      <w:r w:rsidRPr="00781410">
        <w:rPr>
          <w:rFonts w:asciiTheme="minorHAnsi" w:hAnsiTheme="minorHAnsi" w:cstheme="minorHAnsi"/>
          <w:lang w:eastAsia="nb-NO"/>
        </w:rPr>
        <w:t>Equinor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Morgendagens Helter for "Koding er gøy".</w:t>
      </w:r>
    </w:p>
    <w:p w:rsidR="006C7D08" w:rsidRPr="00781410" w:rsidRDefault="006C7D08" w:rsidP="00567981">
      <w:pPr>
        <w:pStyle w:val="Overskrift3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781410">
        <w:rPr>
          <w:rFonts w:asciiTheme="minorHAnsi" w:eastAsia="Times New Roman" w:hAnsiTheme="minorHAnsi" w:cstheme="minorHAnsi"/>
          <w:color w:val="auto"/>
          <w:sz w:val="22"/>
          <w:szCs w:val="22"/>
        </w:rPr>
        <w:t> </w:t>
      </w:r>
    </w:p>
    <w:p w:rsidR="006C7D08" w:rsidRPr="00781410" w:rsidRDefault="006C7D08" w:rsidP="006C7D08">
      <w:pPr>
        <w:textAlignment w:val="center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 xml:space="preserve">Kategorien </w:t>
      </w:r>
      <w:r w:rsidRPr="00781410">
        <w:rPr>
          <w:rFonts w:asciiTheme="minorHAnsi" w:hAnsiTheme="minorHAnsi" w:cstheme="minorHAnsi"/>
          <w:b/>
          <w:bCs/>
        </w:rPr>
        <w:t>Årets Perle</w:t>
      </w:r>
      <w:r w:rsidRPr="00781410">
        <w:rPr>
          <w:rFonts w:asciiTheme="minorHAnsi" w:hAnsiTheme="minorHAnsi" w:cstheme="minorHAnsi"/>
        </w:rPr>
        <w:t xml:space="preserve"> er den som fokuserer helt spesifikt på tiltak som </w:t>
      </w:r>
      <w:r w:rsidRPr="00781410">
        <w:rPr>
          <w:rFonts w:asciiTheme="minorHAnsi" w:hAnsiTheme="minorHAnsi" w:cstheme="minorHAnsi"/>
          <w:shd w:val="clear" w:color="auto" w:fill="FFFFFF"/>
        </w:rPr>
        <w:t xml:space="preserve">med et begrenset beløp har oppnådd betydelige resultater. </w:t>
      </w:r>
      <w:r w:rsidRPr="00781410">
        <w:rPr>
          <w:rFonts w:asciiTheme="minorHAnsi" w:hAnsiTheme="minorHAnsi" w:cstheme="minorHAnsi"/>
        </w:rPr>
        <w:t xml:space="preserve">Her er det fire nominerte: </w:t>
      </w:r>
      <w:r w:rsidR="005A1309" w:rsidRPr="00781410">
        <w:rPr>
          <w:rFonts w:asciiTheme="minorHAnsi" w:hAnsiTheme="minorHAnsi" w:cstheme="minorHAnsi"/>
          <w:lang w:eastAsia="nb-NO"/>
        </w:rPr>
        <w:t xml:space="preserve">UNICEF Norge og </w:t>
      </w:r>
      <w:proofErr w:type="spellStart"/>
      <w:r w:rsidR="005A1309" w:rsidRPr="00781410">
        <w:rPr>
          <w:rFonts w:asciiTheme="minorHAnsi" w:hAnsiTheme="minorHAnsi" w:cstheme="minorHAnsi"/>
          <w:lang w:eastAsia="nb-NO"/>
        </w:rPr>
        <w:t>MedHum</w:t>
      </w:r>
      <w:proofErr w:type="spellEnd"/>
      <w:r w:rsidR="005A1309" w:rsidRPr="00781410">
        <w:rPr>
          <w:rFonts w:asciiTheme="minorHAnsi" w:hAnsiTheme="minorHAnsi" w:cstheme="minorHAnsi"/>
          <w:lang w:eastAsia="nb-NO"/>
        </w:rPr>
        <w:t xml:space="preserve"> 2018 for "#</w:t>
      </w:r>
      <w:proofErr w:type="spellStart"/>
      <w:r w:rsidR="005A1309" w:rsidRPr="00781410">
        <w:rPr>
          <w:rFonts w:asciiTheme="minorHAnsi" w:hAnsiTheme="minorHAnsi" w:cstheme="minorHAnsi"/>
          <w:lang w:eastAsia="nb-NO"/>
        </w:rPr>
        <w:t>LaBarnVæreBarn</w:t>
      </w:r>
      <w:proofErr w:type="spellEnd"/>
      <w:r w:rsidR="005A1309" w:rsidRPr="00781410">
        <w:rPr>
          <w:rFonts w:asciiTheme="minorHAnsi" w:hAnsiTheme="minorHAnsi" w:cstheme="minorHAnsi"/>
          <w:lang w:eastAsia="nb-NO"/>
        </w:rPr>
        <w:t xml:space="preserve">" – </w:t>
      </w:r>
      <w:r w:rsidRPr="00781410">
        <w:rPr>
          <w:rFonts w:asciiTheme="minorHAnsi" w:hAnsiTheme="minorHAnsi" w:cstheme="minorHAnsi"/>
          <w:lang w:eastAsia="nb-NO"/>
        </w:rPr>
        <w:t>Gjensidige Forsikring ASA for "</w:t>
      </w:r>
      <w:proofErr w:type="spellStart"/>
      <w:r w:rsidRPr="00781410">
        <w:rPr>
          <w:rFonts w:asciiTheme="minorHAnsi" w:hAnsiTheme="minorHAnsi" w:cstheme="minorHAnsi"/>
          <w:lang w:eastAsia="nb-NO"/>
        </w:rPr>
        <w:t>Plogging</w:t>
      </w:r>
      <w:proofErr w:type="spellEnd"/>
      <w:r w:rsidRPr="00781410">
        <w:rPr>
          <w:rFonts w:asciiTheme="minorHAnsi" w:hAnsiTheme="minorHAnsi" w:cstheme="minorHAnsi"/>
          <w:lang w:eastAsia="nb-NO"/>
        </w:rPr>
        <w:t>" –</w:t>
      </w:r>
      <w:r w:rsidR="005A1309" w:rsidRPr="00781410">
        <w:rPr>
          <w:rFonts w:asciiTheme="minorHAnsi" w:hAnsiTheme="minorHAnsi" w:cstheme="minorHAnsi"/>
          <w:lang w:eastAsia="nb-NO"/>
        </w:rPr>
        <w:t xml:space="preserve"> </w:t>
      </w:r>
      <w:r w:rsidRPr="00781410">
        <w:rPr>
          <w:rFonts w:asciiTheme="minorHAnsi" w:hAnsiTheme="minorHAnsi" w:cstheme="minorHAnsi"/>
          <w:lang w:eastAsia="nb-NO"/>
        </w:rPr>
        <w:t>Nobels Fredssenter, Øyafestivalen og JCP Nordic for "</w:t>
      </w:r>
      <w:proofErr w:type="spellStart"/>
      <w:r w:rsidRPr="00781410">
        <w:rPr>
          <w:rFonts w:asciiTheme="minorHAnsi" w:hAnsiTheme="minorHAnsi" w:cstheme="minorHAnsi"/>
          <w:lang w:eastAsia="nb-NO"/>
        </w:rPr>
        <w:t>Låta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som forandret verden" – og Hennig-Olsen Is for "Norge på langs med Jan".</w:t>
      </w:r>
    </w:p>
    <w:p w:rsidR="006C7D08" w:rsidRPr="00781410" w:rsidRDefault="006C7D08" w:rsidP="006C7D08">
      <w:pPr>
        <w:textAlignment w:val="center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  <w:lang w:eastAsia="nb-NO"/>
        </w:rPr>
        <w:t> </w:t>
      </w:r>
    </w:p>
    <w:p w:rsidR="006C7D08" w:rsidRPr="00781410" w:rsidRDefault="006C7D08" w:rsidP="006C7D08">
      <w:pPr>
        <w:pStyle w:val="Overskrift2"/>
        <w:autoSpaceDN w:val="0"/>
        <w:ind w:left="720" w:hanging="360"/>
        <w:textAlignment w:val="baseline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781410">
        <w:rPr>
          <w:rFonts w:asciiTheme="minorHAnsi" w:eastAsia="Times New Roman" w:hAnsiTheme="minorHAnsi" w:cstheme="minorHAnsi"/>
          <w:color w:val="auto"/>
          <w:sz w:val="22"/>
          <w:szCs w:val="22"/>
        </w:rPr>
        <w:t>-      Store budsjetter gir ingen garanti for en positiv «ROI». Perlen fanger den enkle og gjerne sjarmerende ideen som er satt ut i livet</w:t>
      </w:r>
      <w:r w:rsidR="00567981" w:rsidRPr="0078141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781410">
        <w:rPr>
          <w:rFonts w:asciiTheme="minorHAnsi" w:eastAsia="Times New Roman" w:hAnsiTheme="minorHAnsi" w:cstheme="minorHAnsi"/>
          <w:color w:val="auto"/>
          <w:sz w:val="22"/>
          <w:szCs w:val="22"/>
        </w:rPr>
        <w:t>- med betydelige resultater, forteller Bjerke.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> </w:t>
      </w:r>
    </w:p>
    <w:p w:rsidR="006C7D08" w:rsidRPr="00781410" w:rsidRDefault="006C7D08" w:rsidP="006C7D08">
      <w:pPr>
        <w:spacing w:after="150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  <w:b/>
          <w:bCs/>
          <w:lang w:eastAsia="nb-NO"/>
        </w:rPr>
        <w:t>Årets Bransjepris</w:t>
      </w:r>
      <w:r w:rsidRPr="00781410">
        <w:rPr>
          <w:rFonts w:asciiTheme="minorHAnsi" w:hAnsiTheme="minorHAnsi" w:cstheme="minorHAnsi"/>
          <w:lang w:eastAsia="nb-NO"/>
        </w:rPr>
        <w:t xml:space="preserve"> er en kategori som ikke er søkbar. Det er bransjen selv som foreslår og juryen som nominerer på basis av innspill.</w:t>
      </w:r>
    </w:p>
    <w:p w:rsidR="006C7D08" w:rsidRPr="00781410" w:rsidRDefault="006C7D08" w:rsidP="006C7D08">
      <w:pPr>
        <w:pStyle w:val="Listeavsnitt"/>
        <w:ind w:hanging="360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 xml:space="preserve">-     I denne kategorien har juryen nominert fem kandidater. Men i </w:t>
      </w:r>
      <w:r w:rsidRPr="00781410">
        <w:rPr>
          <w:rFonts w:asciiTheme="minorHAnsi" w:hAnsiTheme="minorHAnsi" w:cstheme="minorHAnsi"/>
          <w:lang w:eastAsia="nb-NO"/>
        </w:rPr>
        <w:t>motsetning til de ni andre kategoriene der juryen også kårer vinneren, er det bransjen som skal stemme frem vinneren av Bransjeprisen, sier Bjerke.</w:t>
      </w:r>
    </w:p>
    <w:p w:rsidR="006C7D08" w:rsidRPr="00781410" w:rsidRDefault="006C7D08" w:rsidP="006C7D08">
      <w:pPr>
        <w:pStyle w:val="Textbody"/>
        <w:autoSpaceDE w:val="0"/>
        <w:rPr>
          <w:rFonts w:asciiTheme="minorHAnsi" w:hAnsiTheme="minorHAnsi" w:cstheme="minorHAnsi"/>
          <w:sz w:val="22"/>
          <w:szCs w:val="22"/>
        </w:rPr>
      </w:pPr>
      <w:r w:rsidRPr="00781410">
        <w:rPr>
          <w:rFonts w:asciiTheme="minorHAnsi" w:hAnsiTheme="minorHAnsi" w:cstheme="minorHAnsi"/>
          <w:sz w:val="22"/>
          <w:szCs w:val="22"/>
          <w:lang w:eastAsia="nb-NO"/>
        </w:rPr>
        <w:t> </w:t>
      </w:r>
    </w:p>
    <w:p w:rsidR="006C7D08" w:rsidRPr="00781410" w:rsidRDefault="006C7D08" w:rsidP="006C7D08">
      <w:pPr>
        <w:textAlignment w:val="center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  <w:lang w:eastAsia="nb-NO"/>
        </w:rPr>
        <w:t xml:space="preserve">De nominerte i Årets Bransjepris er: OBOS for sitt store nasjonale og regionale engasjement som sponsor innen både kultur og idrett – Coop Norge i samarbeid med Røde kors for Coop-dugnaden – HSMAI Norway for deres mangeårige bidrag til å sette </w:t>
      </w:r>
      <w:proofErr w:type="gramStart"/>
      <w:r w:rsidRPr="00781410">
        <w:rPr>
          <w:rFonts w:asciiTheme="minorHAnsi" w:hAnsiTheme="minorHAnsi" w:cstheme="minorHAnsi"/>
          <w:lang w:eastAsia="nb-NO"/>
        </w:rPr>
        <w:t>fokus</w:t>
      </w:r>
      <w:proofErr w:type="gramEnd"/>
      <w:r w:rsidRPr="00781410">
        <w:rPr>
          <w:rFonts w:asciiTheme="minorHAnsi" w:hAnsiTheme="minorHAnsi" w:cstheme="minorHAnsi"/>
          <w:lang w:eastAsia="nb-NO"/>
        </w:rPr>
        <w:t xml:space="preserve"> på fagområdet event – </w:t>
      </w:r>
      <w:proofErr w:type="spellStart"/>
      <w:r w:rsidRPr="00781410">
        <w:rPr>
          <w:rFonts w:asciiTheme="minorHAnsi" w:hAnsiTheme="minorHAnsi" w:cstheme="minorHAnsi"/>
          <w:lang w:eastAsia="nb-NO"/>
        </w:rPr>
        <w:t>Passion</w:t>
      </w:r>
      <w:proofErr w:type="spellEnd"/>
      <w:r w:rsidRPr="00781410">
        <w:rPr>
          <w:rFonts w:asciiTheme="minorHAnsi" w:hAnsiTheme="minorHAnsi" w:cstheme="minorHAnsi"/>
          <w:lang w:eastAsia="nb-NO"/>
        </w:rPr>
        <w:t xml:space="preserve"> for Ocean </w:t>
      </w:r>
      <w:r w:rsidRPr="00781410">
        <w:rPr>
          <w:rFonts w:asciiTheme="minorHAnsi" w:hAnsiTheme="minorHAnsi" w:cstheme="minorHAnsi"/>
        </w:rPr>
        <w:t xml:space="preserve">for </w:t>
      </w:r>
      <w:proofErr w:type="spellStart"/>
      <w:r w:rsidRPr="00781410">
        <w:rPr>
          <w:rFonts w:asciiTheme="minorHAnsi" w:hAnsiTheme="minorHAnsi" w:cstheme="minorHAnsi"/>
        </w:rPr>
        <w:t>Passion</w:t>
      </w:r>
      <w:proofErr w:type="spellEnd"/>
      <w:r w:rsidRPr="00781410">
        <w:rPr>
          <w:rFonts w:asciiTheme="minorHAnsi" w:hAnsiTheme="minorHAnsi" w:cstheme="minorHAnsi"/>
        </w:rPr>
        <w:t xml:space="preserve"> for </w:t>
      </w:r>
      <w:proofErr w:type="spellStart"/>
      <w:r w:rsidRPr="00781410">
        <w:rPr>
          <w:rFonts w:asciiTheme="minorHAnsi" w:hAnsiTheme="minorHAnsi" w:cstheme="minorHAnsi"/>
        </w:rPr>
        <w:t>Oceanfestivalen</w:t>
      </w:r>
      <w:proofErr w:type="spellEnd"/>
      <w:r w:rsidRPr="00781410">
        <w:rPr>
          <w:rFonts w:asciiTheme="minorHAnsi" w:hAnsiTheme="minorHAnsi" w:cstheme="minorHAnsi"/>
        </w:rPr>
        <w:t xml:space="preserve"> 2018 – og </w:t>
      </w:r>
      <w:r w:rsidRPr="00781410">
        <w:rPr>
          <w:rFonts w:asciiTheme="minorHAnsi" w:hAnsiTheme="minorHAnsi" w:cstheme="minorHAnsi"/>
          <w:lang w:eastAsia="nb-NO"/>
        </w:rPr>
        <w:t xml:space="preserve">Røde Kors for sin evne til å utvikle og videreutvikle nye, effektive prosjekter sammen med sine partnere. </w:t>
      </w:r>
    </w:p>
    <w:p w:rsidR="006C7D08" w:rsidRPr="00781410" w:rsidRDefault="006C7D08" w:rsidP="006C7D08">
      <w:pPr>
        <w:pStyle w:val="Textbody"/>
        <w:autoSpaceDE w:val="0"/>
        <w:rPr>
          <w:rFonts w:asciiTheme="minorHAnsi" w:hAnsiTheme="minorHAnsi" w:cstheme="minorHAnsi"/>
          <w:sz w:val="22"/>
          <w:szCs w:val="22"/>
        </w:rPr>
      </w:pPr>
      <w:r w:rsidRPr="00781410">
        <w:rPr>
          <w:rFonts w:asciiTheme="minorHAnsi" w:hAnsiTheme="minorHAnsi" w:cstheme="minorHAnsi"/>
          <w:sz w:val="22"/>
          <w:szCs w:val="22"/>
        </w:rPr>
        <w:t> </w:t>
      </w:r>
    </w:p>
    <w:p w:rsidR="006C7D08" w:rsidRPr="00781410" w:rsidRDefault="006C7D08" w:rsidP="006C7D08">
      <w:pPr>
        <w:pStyle w:val="Listeavsnitt"/>
        <w:ind w:hanging="360"/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>-      Da er finaleheatet klart. Vinnerne utropes på bransjens store festdag onsdag 6. februar på flunkende nye Thon Hotel Storo. Frem til da kan du gjøre to ting: Det ene er å melde deg på selve arrangementet. Det andre er å stemme frem Bransjeprisen på foreningens nettsider i slutten av neste uke, sier Mauroy.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lastRenderedPageBreak/>
        <w:t> 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  <w:shd w:val="clear" w:color="auto" w:fill="FFFFFF"/>
        </w:rPr>
        <w:t xml:space="preserve">Juryen til Sponsor- og </w:t>
      </w:r>
      <w:proofErr w:type="spellStart"/>
      <w:r w:rsidRPr="00781410">
        <w:rPr>
          <w:rFonts w:asciiTheme="minorHAnsi" w:hAnsiTheme="minorHAnsi" w:cstheme="minorHAnsi"/>
          <w:shd w:val="clear" w:color="auto" w:fill="FFFFFF"/>
        </w:rPr>
        <w:t>Eventprisen</w:t>
      </w:r>
      <w:proofErr w:type="spellEnd"/>
      <w:r w:rsidRPr="00781410">
        <w:rPr>
          <w:rFonts w:asciiTheme="minorHAnsi" w:hAnsiTheme="minorHAnsi" w:cstheme="minorHAnsi"/>
          <w:shd w:val="clear" w:color="auto" w:fill="FFFFFF"/>
        </w:rPr>
        <w:t xml:space="preserve"> 2019 består av, i tillegg til juryleder og førsteamanuensis ved Høyskolen Kristiania Rune Bjerke: Sponsoransvarlig i Lyse </w:t>
      </w:r>
      <w:r w:rsidRPr="00781410">
        <w:rPr>
          <w:rStyle w:val="Sterk"/>
          <w:rFonts w:asciiTheme="minorHAnsi" w:hAnsiTheme="minorHAnsi" w:cstheme="minorHAnsi"/>
          <w:b w:val="0"/>
          <w:bCs w:val="0"/>
          <w:shd w:val="clear" w:color="auto" w:fill="FFFFFF"/>
        </w:rPr>
        <w:t>Cathrine Suttie</w:t>
      </w:r>
      <w:r w:rsidRPr="00781410">
        <w:rPr>
          <w:rFonts w:asciiTheme="minorHAnsi" w:hAnsiTheme="minorHAnsi" w:cstheme="minorHAnsi"/>
          <w:b/>
          <w:bCs/>
          <w:shd w:val="clear" w:color="auto" w:fill="FFFFFF"/>
        </w:rPr>
        <w:t>,</w:t>
      </w:r>
      <w:r w:rsidRPr="00781410">
        <w:rPr>
          <w:rFonts w:asciiTheme="minorHAnsi" w:hAnsiTheme="minorHAnsi" w:cstheme="minorHAnsi"/>
          <w:shd w:val="clear" w:color="auto" w:fill="FFFFFF"/>
        </w:rPr>
        <w:t xml:space="preserve"> Senior </w:t>
      </w:r>
      <w:proofErr w:type="spellStart"/>
      <w:r w:rsidRPr="00781410">
        <w:rPr>
          <w:rFonts w:asciiTheme="minorHAnsi" w:hAnsiTheme="minorHAnsi" w:cstheme="minorHAnsi"/>
          <w:shd w:val="clear" w:color="auto" w:fill="FFFFFF"/>
        </w:rPr>
        <w:t>Marketing</w:t>
      </w:r>
      <w:proofErr w:type="spellEnd"/>
      <w:r w:rsidRPr="00781410">
        <w:rPr>
          <w:rFonts w:asciiTheme="minorHAnsi" w:hAnsiTheme="minorHAnsi" w:cstheme="minorHAnsi"/>
          <w:shd w:val="clear" w:color="auto" w:fill="FFFFFF"/>
        </w:rPr>
        <w:t xml:space="preserve"> Partner i Nordea </w:t>
      </w:r>
      <w:r w:rsidRPr="00781410">
        <w:rPr>
          <w:rStyle w:val="Sterk"/>
          <w:rFonts w:asciiTheme="minorHAnsi" w:hAnsiTheme="minorHAnsi" w:cstheme="minorHAnsi"/>
          <w:b w:val="0"/>
          <w:bCs w:val="0"/>
          <w:shd w:val="clear" w:color="auto" w:fill="FFFFFF"/>
        </w:rPr>
        <w:t>Hege Fløymo Gefle,</w:t>
      </w:r>
      <w:r w:rsidRPr="00781410">
        <w:rPr>
          <w:rStyle w:val="Sterk"/>
          <w:rFonts w:asciiTheme="minorHAnsi" w:hAnsiTheme="minorHAnsi" w:cstheme="minorHAnsi"/>
          <w:shd w:val="clear" w:color="auto" w:fill="FFFFFF"/>
        </w:rPr>
        <w:t> </w:t>
      </w:r>
      <w:r w:rsidRPr="00781410">
        <w:rPr>
          <w:rFonts w:asciiTheme="minorHAnsi" w:hAnsiTheme="minorHAnsi" w:cstheme="minorHAnsi"/>
          <w:shd w:val="clear" w:color="auto" w:fill="FFFFFF"/>
        </w:rPr>
        <w:t>Assisterende  Markedssjef i Norges Idrettsforbund </w:t>
      </w:r>
      <w:r w:rsidRPr="00781410">
        <w:rPr>
          <w:rStyle w:val="Sterk"/>
          <w:rFonts w:asciiTheme="minorHAnsi" w:hAnsiTheme="minorHAnsi" w:cstheme="minorHAnsi"/>
          <w:b w:val="0"/>
          <w:bCs w:val="0"/>
          <w:shd w:val="clear" w:color="auto" w:fill="FFFFFF"/>
        </w:rPr>
        <w:t>Bente E. Widding</w:t>
      </w:r>
      <w:r w:rsidRPr="00781410">
        <w:rPr>
          <w:rFonts w:asciiTheme="minorHAnsi" w:hAnsiTheme="minorHAnsi" w:cstheme="minorHAnsi"/>
          <w:b/>
          <w:bCs/>
          <w:shd w:val="clear" w:color="auto" w:fill="FFFFFF"/>
        </w:rPr>
        <w:t>,</w:t>
      </w:r>
      <w:r w:rsidRPr="00781410">
        <w:rPr>
          <w:rFonts w:asciiTheme="minorHAnsi" w:hAnsiTheme="minorHAnsi" w:cstheme="minorHAnsi"/>
          <w:shd w:val="clear" w:color="auto" w:fill="FFFFFF"/>
        </w:rPr>
        <w:t> daglig leder </w:t>
      </w:r>
      <w:r w:rsidRPr="00781410">
        <w:rPr>
          <w:rStyle w:val="Sterk"/>
          <w:rFonts w:asciiTheme="minorHAnsi" w:hAnsiTheme="minorHAnsi" w:cstheme="minorHAnsi"/>
          <w:b w:val="0"/>
          <w:bCs w:val="0"/>
          <w:shd w:val="clear" w:color="auto" w:fill="FFFFFF"/>
        </w:rPr>
        <w:t>Ole Petter Søllesvik</w:t>
      </w:r>
      <w:r w:rsidRPr="00781410">
        <w:rPr>
          <w:rFonts w:asciiTheme="minorHAnsi" w:hAnsiTheme="minorHAnsi" w:cstheme="minorHAnsi"/>
          <w:shd w:val="clear" w:color="auto" w:fill="FFFFFF"/>
        </w:rPr>
        <w:t xml:space="preserve"> i Kulturkompaniet, byråleder i </w:t>
      </w:r>
      <w:proofErr w:type="spellStart"/>
      <w:r w:rsidRPr="00781410">
        <w:rPr>
          <w:rFonts w:asciiTheme="minorHAnsi" w:hAnsiTheme="minorHAnsi" w:cstheme="minorHAnsi"/>
          <w:shd w:val="clear" w:color="auto" w:fill="FFFFFF"/>
        </w:rPr>
        <w:t>Maverix</w:t>
      </w:r>
      <w:proofErr w:type="spellEnd"/>
      <w:r w:rsidRPr="00781410">
        <w:rPr>
          <w:rFonts w:asciiTheme="minorHAnsi" w:hAnsiTheme="minorHAnsi" w:cstheme="minorHAnsi"/>
          <w:shd w:val="clear" w:color="auto" w:fill="FFFFFF"/>
        </w:rPr>
        <w:t> </w:t>
      </w:r>
      <w:r w:rsidRPr="00781410">
        <w:rPr>
          <w:rStyle w:val="Sterk"/>
          <w:rFonts w:asciiTheme="minorHAnsi" w:hAnsiTheme="minorHAnsi" w:cstheme="minorHAnsi"/>
          <w:b w:val="0"/>
          <w:bCs w:val="0"/>
          <w:shd w:val="clear" w:color="auto" w:fill="FFFFFF"/>
        </w:rPr>
        <w:t>Linda Nordheim</w:t>
      </w:r>
      <w:r w:rsidRPr="00781410">
        <w:rPr>
          <w:rStyle w:val="Utheving"/>
          <w:rFonts w:asciiTheme="minorHAnsi" w:hAnsiTheme="minorHAnsi" w:cstheme="minorHAnsi"/>
          <w:b/>
          <w:bCs/>
          <w:shd w:val="clear" w:color="auto" w:fill="FFFFFF"/>
        </w:rPr>
        <w:t>,</w:t>
      </w:r>
      <w:r w:rsidRPr="00781410">
        <w:rPr>
          <w:rStyle w:val="Utheving"/>
          <w:rFonts w:asciiTheme="minorHAnsi" w:hAnsiTheme="minorHAnsi" w:cstheme="minorHAnsi"/>
          <w:shd w:val="clear" w:color="auto" w:fill="FFFFFF"/>
        </w:rPr>
        <w:t> </w:t>
      </w:r>
      <w:r w:rsidRPr="00781410">
        <w:rPr>
          <w:rFonts w:asciiTheme="minorHAnsi" w:hAnsiTheme="minorHAnsi" w:cstheme="minorHAnsi"/>
          <w:shd w:val="clear" w:color="auto" w:fill="FFFFFF"/>
        </w:rPr>
        <w:t>partner i Fieldwork </w:t>
      </w:r>
      <w:r w:rsidRPr="00781410">
        <w:rPr>
          <w:rStyle w:val="Sterk"/>
          <w:rFonts w:asciiTheme="minorHAnsi" w:hAnsiTheme="minorHAnsi" w:cstheme="minorHAnsi"/>
          <w:b w:val="0"/>
          <w:bCs w:val="0"/>
          <w:shd w:val="clear" w:color="auto" w:fill="FFFFFF"/>
        </w:rPr>
        <w:t>Fredrik Kolverud</w:t>
      </w:r>
      <w:r w:rsidRPr="00781410">
        <w:rPr>
          <w:rStyle w:val="Sterk"/>
          <w:rFonts w:asciiTheme="minorHAnsi" w:hAnsiTheme="minorHAnsi" w:cstheme="minorHAnsi"/>
          <w:shd w:val="clear" w:color="auto" w:fill="FFFFFF"/>
        </w:rPr>
        <w:t> </w:t>
      </w:r>
      <w:r w:rsidRPr="00781410">
        <w:rPr>
          <w:rFonts w:asciiTheme="minorHAnsi" w:hAnsiTheme="minorHAnsi" w:cstheme="minorHAnsi"/>
          <w:shd w:val="clear" w:color="auto" w:fill="FFFFFF"/>
        </w:rPr>
        <w:t>og </w:t>
      </w:r>
      <w:r w:rsidRPr="00781410">
        <w:rPr>
          <w:rStyle w:val="Sterk"/>
          <w:rFonts w:asciiTheme="minorHAnsi" w:hAnsiTheme="minorHAnsi" w:cstheme="minorHAnsi"/>
          <w:b w:val="0"/>
          <w:bCs w:val="0"/>
          <w:shd w:val="clear" w:color="auto" w:fill="FFFFFF"/>
        </w:rPr>
        <w:t>Kirsti Bjerva,</w:t>
      </w:r>
      <w:r w:rsidRPr="00781410">
        <w:rPr>
          <w:rFonts w:asciiTheme="minorHAnsi" w:hAnsiTheme="minorHAnsi" w:cstheme="minorHAnsi"/>
          <w:shd w:val="clear" w:color="auto" w:fill="FFFFFF"/>
        </w:rPr>
        <w:t> som i tillegg til å være styremedlem i Sponsor- og Eventforeningen, er salgs- og markedssjef ved Rogaland Teater.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> </w:t>
      </w:r>
    </w:p>
    <w:p w:rsidR="006C7D08" w:rsidRPr="00781410" w:rsidRDefault="006C7D08" w:rsidP="006C7D08">
      <w:pPr>
        <w:rPr>
          <w:rFonts w:asciiTheme="minorHAnsi" w:hAnsiTheme="minorHAnsi" w:cstheme="minorHAnsi"/>
        </w:rPr>
      </w:pPr>
      <w:r w:rsidRPr="00781410">
        <w:rPr>
          <w:rFonts w:asciiTheme="minorHAnsi" w:hAnsiTheme="minorHAnsi" w:cstheme="minorHAnsi"/>
        </w:rPr>
        <w:t> </w:t>
      </w:r>
    </w:p>
    <w:p w:rsidR="006C7D08" w:rsidRPr="0059431C" w:rsidRDefault="006C7D08" w:rsidP="006C7D08">
      <w:r w:rsidRPr="0059431C">
        <w:rPr>
          <w:b/>
          <w:bCs/>
        </w:rPr>
        <w:t xml:space="preserve">Spørsmål kan rettes til juryleder Rune Bjerke på </w:t>
      </w:r>
      <w:proofErr w:type="spellStart"/>
      <w:r w:rsidRPr="0059431C">
        <w:rPr>
          <w:b/>
          <w:bCs/>
        </w:rPr>
        <w:t>tlf</w:t>
      </w:r>
      <w:proofErr w:type="spellEnd"/>
      <w:r w:rsidRPr="0059431C">
        <w:rPr>
          <w:b/>
          <w:bCs/>
        </w:rPr>
        <w:t xml:space="preserve"> 982 89 250.</w:t>
      </w:r>
    </w:p>
    <w:p w:rsidR="006C7D08" w:rsidRDefault="006C7D08" w:rsidP="00930B2F"/>
    <w:p w:rsidR="00930B2F" w:rsidRDefault="00930B2F" w:rsidP="00930B2F">
      <w:r>
        <w:rPr>
          <w:b/>
          <w:bCs/>
        </w:rPr>
        <w:t> </w:t>
      </w:r>
    </w:p>
    <w:p w:rsidR="00930B2F" w:rsidRDefault="00930B2F"/>
    <w:sectPr w:rsidR="00930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6B7"/>
    <w:multiLevelType w:val="hybridMultilevel"/>
    <w:tmpl w:val="B9E2BAAA"/>
    <w:lvl w:ilvl="0" w:tplc="140C6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7681"/>
    <w:multiLevelType w:val="multilevel"/>
    <w:tmpl w:val="0122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543F85"/>
    <w:multiLevelType w:val="hybridMultilevel"/>
    <w:tmpl w:val="578ADB34"/>
    <w:lvl w:ilvl="0" w:tplc="33A6C0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546E"/>
    <w:multiLevelType w:val="multilevel"/>
    <w:tmpl w:val="7574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B4A52"/>
    <w:multiLevelType w:val="multilevel"/>
    <w:tmpl w:val="E692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9E3C9B"/>
    <w:multiLevelType w:val="multilevel"/>
    <w:tmpl w:val="A9B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C04F9E"/>
    <w:multiLevelType w:val="multilevel"/>
    <w:tmpl w:val="7330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022CB5"/>
    <w:multiLevelType w:val="multilevel"/>
    <w:tmpl w:val="B532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58542A"/>
    <w:multiLevelType w:val="multilevel"/>
    <w:tmpl w:val="409A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30218"/>
    <w:multiLevelType w:val="multilevel"/>
    <w:tmpl w:val="06B4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1C12AF"/>
    <w:multiLevelType w:val="hybridMultilevel"/>
    <w:tmpl w:val="5BAEBA30"/>
    <w:lvl w:ilvl="0" w:tplc="E662E5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0351A"/>
    <w:multiLevelType w:val="multilevel"/>
    <w:tmpl w:val="E8E4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CB5BFA"/>
    <w:multiLevelType w:val="multilevel"/>
    <w:tmpl w:val="B716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6C3B14"/>
    <w:multiLevelType w:val="hybridMultilevel"/>
    <w:tmpl w:val="B762E396"/>
    <w:lvl w:ilvl="0" w:tplc="2B80275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i/>
        <w:color w:val="333333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  <w:num w:numId="12">
    <w:abstractNumId w:val="13"/>
  </w:num>
  <w:num w:numId="13">
    <w:abstractNumId w:val="10"/>
  </w:num>
  <w:num w:numId="14">
    <w:abstractNumId w:val="0"/>
  </w:num>
  <w:num w:numId="15">
    <w:abstractNumId w:val="0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2F"/>
    <w:rsid w:val="000812E1"/>
    <w:rsid w:val="0012297F"/>
    <w:rsid w:val="002E681C"/>
    <w:rsid w:val="002F6FF5"/>
    <w:rsid w:val="00333411"/>
    <w:rsid w:val="003F62CC"/>
    <w:rsid w:val="004E0527"/>
    <w:rsid w:val="00567981"/>
    <w:rsid w:val="0059431C"/>
    <w:rsid w:val="005A1309"/>
    <w:rsid w:val="0062200F"/>
    <w:rsid w:val="006C7D08"/>
    <w:rsid w:val="00781410"/>
    <w:rsid w:val="00785DC6"/>
    <w:rsid w:val="008776E3"/>
    <w:rsid w:val="008A3929"/>
    <w:rsid w:val="008B049A"/>
    <w:rsid w:val="00930B2F"/>
    <w:rsid w:val="00950B95"/>
    <w:rsid w:val="00A3026E"/>
    <w:rsid w:val="00B939C8"/>
    <w:rsid w:val="00BC66A8"/>
    <w:rsid w:val="00CB674D"/>
    <w:rsid w:val="00D405F5"/>
    <w:rsid w:val="00ED4293"/>
    <w:rsid w:val="00F2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25B1"/>
  <w15:chartTrackingRefBased/>
  <w15:docId w15:val="{DB0352AA-3DFA-4F59-80D7-09ADA6C5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B2F"/>
    <w:pPr>
      <w:spacing w:after="0" w:line="240" w:lineRule="auto"/>
    </w:pPr>
    <w:rPr>
      <w:rFonts w:ascii="Calibri" w:hAnsi="Calibri" w:cs="Calibri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930B2F"/>
    <w:pPr>
      <w:keepNext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930B2F"/>
    <w:pPr>
      <w:keepNext/>
      <w:autoSpaceDN w:val="0"/>
      <w:spacing w:before="40"/>
      <w:outlineLvl w:val="2"/>
    </w:pPr>
    <w:rPr>
      <w:rFonts w:ascii="Calibri Light" w:hAnsi="Calibri Light" w:cs="Calibri Light"/>
      <w:color w:val="1F4D78"/>
      <w:sz w:val="24"/>
      <w:szCs w:val="24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30B2F"/>
    <w:rPr>
      <w:rFonts w:ascii="Calibri Light" w:hAnsi="Calibri Light" w:cs="Calibri Light"/>
      <w:color w:val="2E74B5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30B2F"/>
    <w:rPr>
      <w:rFonts w:ascii="Calibri Light" w:hAnsi="Calibri Light" w:cs="Calibri Light"/>
      <w:color w:val="1F4D78"/>
      <w:sz w:val="24"/>
      <w:szCs w:val="24"/>
      <w:lang w:eastAsia="zh-CN"/>
    </w:rPr>
  </w:style>
  <w:style w:type="paragraph" w:styleId="Listeavsnitt">
    <w:name w:val="List Paragraph"/>
    <w:basedOn w:val="Normal"/>
    <w:uiPriority w:val="34"/>
    <w:qFormat/>
    <w:rsid w:val="00930B2F"/>
    <w:pPr>
      <w:ind w:left="720"/>
      <w:contextualSpacing/>
    </w:pPr>
  </w:style>
  <w:style w:type="paragraph" w:customStyle="1" w:styleId="Textbody">
    <w:name w:val="Text body"/>
    <w:basedOn w:val="Normal"/>
    <w:rsid w:val="00930B2F"/>
    <w:pPr>
      <w:autoSpaceDN w:val="0"/>
      <w:spacing w:after="120"/>
    </w:pPr>
    <w:rPr>
      <w:rFonts w:ascii="Times New Roman" w:hAnsi="Times New Roman" w:cs="Times New Roman"/>
      <w:sz w:val="24"/>
      <w:szCs w:val="24"/>
      <w:lang w:eastAsia="zh-CN"/>
    </w:rPr>
  </w:style>
  <w:style w:type="character" w:styleId="Sterk">
    <w:name w:val="Strong"/>
    <w:basedOn w:val="Standardskriftforavsnitt"/>
    <w:uiPriority w:val="22"/>
    <w:qFormat/>
    <w:rsid w:val="002F6FF5"/>
    <w:rPr>
      <w:b/>
      <w:bCs/>
    </w:rPr>
  </w:style>
  <w:style w:type="character" w:styleId="Utheving">
    <w:name w:val="Emphasis"/>
    <w:basedOn w:val="Standardskriftforavsnitt"/>
    <w:uiPriority w:val="20"/>
    <w:qFormat/>
    <w:rsid w:val="002F6F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1069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Mauroy</dc:creator>
  <cp:keywords/>
  <dc:description/>
  <cp:lastModifiedBy>Hege Mauroy</cp:lastModifiedBy>
  <cp:revision>20</cp:revision>
  <cp:lastPrinted>2019-01-02T10:41:00Z</cp:lastPrinted>
  <dcterms:created xsi:type="dcterms:W3CDTF">2018-12-18T09:34:00Z</dcterms:created>
  <dcterms:modified xsi:type="dcterms:W3CDTF">2019-01-03T12:50:00Z</dcterms:modified>
</cp:coreProperties>
</file>