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C0828" w:rsidRDefault="004C0828" w:rsidP="004C0828">
      <w:pPr>
        <w:pStyle w:val="Allmntstyckeformat"/>
        <w:jc w:val="center"/>
        <w:rPr>
          <w:rFonts w:ascii="AGaramondPro-Regular" w:hAnsi="AGaramondPro-Regular" w:cs="AGaramondPro-Regular"/>
          <w:spacing w:val="-12"/>
          <w:sz w:val="58"/>
          <w:szCs w:val="58"/>
        </w:rPr>
      </w:pPr>
      <w:r>
        <w:rPr>
          <w:rFonts w:ascii="AGaramondPro-Regular" w:hAnsi="AGaramondPro-Regular" w:cs="AGaramondPro-Regular"/>
          <w:spacing w:val="-12"/>
          <w:sz w:val="58"/>
          <w:szCs w:val="58"/>
        </w:rPr>
        <w:t>Bortom tro och vetande</w:t>
      </w:r>
    </w:p>
    <w:p w:rsidR="004C0828" w:rsidRDefault="004C0828" w:rsidP="004C0828">
      <w:pPr>
        <w:pStyle w:val="Allmntstyckeformat"/>
        <w:jc w:val="both"/>
        <w:rPr>
          <w:rFonts w:ascii="AGaramondPro-Regular" w:hAnsi="AGaramondPro-Regular" w:cs="AGaramondPro-Regular"/>
        </w:rPr>
      </w:pPr>
    </w:p>
    <w:p w:rsidR="004C0828" w:rsidRDefault="004C0828" w:rsidP="004C0828">
      <w:pPr>
        <w:pStyle w:val="Allmntstyckeformat"/>
        <w:jc w:val="both"/>
        <w:rPr>
          <w:rFonts w:ascii="AGaramondPro-Regular" w:hAnsi="AGaramondPro-Regular" w:cs="AGaramondPro-Regular"/>
        </w:rPr>
      </w:pPr>
    </w:p>
    <w:p w:rsidR="004C0828" w:rsidRDefault="004C0828" w:rsidP="004C0828">
      <w:pPr>
        <w:pStyle w:val="Allmntstyckeformat"/>
        <w:jc w:val="both"/>
        <w:rPr>
          <w:rFonts w:ascii="AGaramondPro-Regular" w:hAnsi="AGaramondPro-Regular" w:cs="AGaramondPro-Regular"/>
        </w:rPr>
      </w:pPr>
      <w:r>
        <w:rPr>
          <w:rFonts w:ascii="AGaramondPro-Regular" w:hAnsi="AGaramondPro-Regular" w:cs="AGaramondPro-Regular"/>
        </w:rPr>
        <w:t xml:space="preserve">Hur ser förhållandet mellan vetenskap och religion ut idag och hur skulle det kunna se ut? Författarna till den här boken menar att debatten kring det som kallas ”tro och vetande” är förlegad och missvisande. Det är dags för en seriös och fördjupad dialog kring världsbild och livsåskådning. </w:t>
      </w:r>
    </w:p>
    <w:p w:rsidR="004C0828" w:rsidRDefault="004C0828" w:rsidP="004C0828">
      <w:pPr>
        <w:pStyle w:val="Allmntstyckeformat"/>
        <w:jc w:val="both"/>
        <w:rPr>
          <w:rFonts w:ascii="AGaramondPro-Regular" w:hAnsi="AGaramondPro-Regular" w:cs="AGaramondPro-Regular"/>
        </w:rPr>
      </w:pPr>
    </w:p>
    <w:p w:rsidR="004C0828" w:rsidRDefault="004C0828" w:rsidP="004C0828">
      <w:pPr>
        <w:pStyle w:val="Allmntstyckeformat"/>
        <w:jc w:val="both"/>
        <w:rPr>
          <w:rFonts w:ascii="AGaramondPro-Regular" w:hAnsi="AGaramondPro-Regular" w:cs="AGaramondPro-Regular"/>
        </w:rPr>
      </w:pPr>
      <w:r>
        <w:rPr>
          <w:rFonts w:ascii="AGaramondPro-Regular" w:hAnsi="AGaramondPro-Regular" w:cs="AGaramondPro-Regular"/>
        </w:rPr>
        <w:t xml:space="preserve">Den här boken vänder sig till dem som är intresserade av tillvarons stora frågor och som inte tycker att vetenskap och religion var för sig kan ge tillräckliga svar. Bokens nio författare har olika intressen och yrkesmässiga bakgrunder – alltifrån fysik och biologi till filosofi och teologi – men tillhör alla en samtalsgrupp som under flera år regelbundet samlats på Sigtunastiftelsen för gränsöverskridande dialog. Bokens kapitel speglar författarnas ibland mycket olika syn och infallsvinklar på frågeställningarna i dialogen, vilket bidrar till att förmedla en mer nyanserad syn på hur vetenskap och religion kan komplettera och belysa varandra.   </w:t>
      </w:r>
    </w:p>
    <w:p w:rsidR="004C0828" w:rsidRDefault="004C0828" w:rsidP="004C0828">
      <w:pPr>
        <w:pStyle w:val="Allmntstyckeformat"/>
        <w:jc w:val="both"/>
        <w:rPr>
          <w:rFonts w:ascii="AGaramondPro-Regular" w:hAnsi="AGaramondPro-Regular" w:cs="AGaramondPro-Regular"/>
        </w:rPr>
      </w:pPr>
    </w:p>
    <w:p w:rsidR="004C0828" w:rsidRDefault="004C0828" w:rsidP="004C0828">
      <w:pPr>
        <w:rPr>
          <w:rFonts w:ascii="AGaramondPro-Regular" w:hAnsi="AGaramondPro-Regular" w:cs="AGaramondPro-Regular"/>
        </w:rPr>
      </w:pPr>
      <w:r>
        <w:rPr>
          <w:rFonts w:ascii="AGaramondPro-Regular" w:hAnsi="AGaramondPro-Regular" w:cs="AGaramondPro-Regular"/>
        </w:rPr>
        <w:t xml:space="preserve">Bokens två redaktörer är båda etablerade forskare inom sina områden. Hans </w:t>
      </w:r>
      <w:proofErr w:type="spellStart"/>
      <w:r>
        <w:rPr>
          <w:rFonts w:ascii="AGaramondPro-Regular" w:hAnsi="AGaramondPro-Regular" w:cs="AGaramondPro-Regular"/>
        </w:rPr>
        <w:t>Liljenström</w:t>
      </w:r>
      <w:proofErr w:type="spellEnd"/>
      <w:r>
        <w:rPr>
          <w:rFonts w:ascii="AGaramondPro-Regular" w:hAnsi="AGaramondPro-Regular" w:cs="AGaramondPro-Regular"/>
        </w:rPr>
        <w:t xml:space="preserve"> är biofysiker och professor vid Institutionen för energi och teknik, SLU, Uppsala. Alf Linderman är docent i religionssociologi samt direktor för Sigtunastiftelsen. Han är också präst i Svenska kyrkan.</w:t>
      </w:r>
    </w:p>
    <w:p w:rsidR="004C0828" w:rsidRDefault="004C0828" w:rsidP="004C0828">
      <w:pPr>
        <w:rPr>
          <w:rFonts w:ascii="AGaramondPro-Regular" w:hAnsi="AGaramondPro-Regular" w:cs="AGaramondPro-Regular"/>
        </w:rPr>
      </w:pPr>
    </w:p>
    <w:p w:rsidR="004C0828" w:rsidRDefault="004C0828" w:rsidP="004C0828">
      <w:pPr>
        <w:rPr>
          <w:rFonts w:ascii="AGaramondPro-Regular" w:hAnsi="AGaramondPro-Regular" w:cs="AGaramondPro-Regular"/>
        </w:rPr>
      </w:pPr>
    </w:p>
    <w:p w:rsidR="004C0828" w:rsidRDefault="004C0828" w:rsidP="004C0828">
      <w:pPr>
        <w:rPr>
          <w:rFonts w:ascii="AGaramondPro-Regular" w:hAnsi="AGaramondPro-Regular" w:cs="AGaramondPro-Regular"/>
        </w:rPr>
      </w:pPr>
    </w:p>
    <w:p w:rsidR="004C0828" w:rsidRDefault="004C0828" w:rsidP="004C0828">
      <w:pPr>
        <w:rPr>
          <w:rFonts w:ascii="AGaramondPro-Regular" w:hAnsi="AGaramondPro-Regular" w:cs="AGaramondPro-Regular"/>
        </w:rPr>
      </w:pPr>
    </w:p>
    <w:p w:rsidR="004C0828" w:rsidRDefault="004C0828" w:rsidP="004C0828">
      <w:pPr>
        <w:rPr>
          <w:rFonts w:ascii="AGaramondPro-Regular" w:hAnsi="AGaramondPro-Regular" w:cs="AGaramondPro-Regular"/>
        </w:rPr>
      </w:pPr>
    </w:p>
    <w:p w:rsidR="004C0828" w:rsidRDefault="004C0828" w:rsidP="004C0828">
      <w:pPr>
        <w:pStyle w:val="Allmntstyckeformat"/>
        <w:rPr>
          <w:rFonts w:ascii="NewsGothic" w:hAnsi="NewsGothic" w:cs="NewsGothic"/>
          <w:spacing w:val="-4"/>
          <w:sz w:val="22"/>
          <w:szCs w:val="22"/>
        </w:rPr>
      </w:pPr>
      <w:r>
        <w:rPr>
          <w:rFonts w:ascii="NewsGothic-Bold" w:hAnsi="NewsGothic-Bold" w:cs="NewsGothic-Bold"/>
          <w:b/>
          <w:bCs/>
          <w:spacing w:val="-4"/>
          <w:sz w:val="22"/>
          <w:szCs w:val="22"/>
        </w:rPr>
        <w:t xml:space="preserve">Titel </w:t>
      </w:r>
      <w:r>
        <w:rPr>
          <w:rFonts w:ascii="NewsGothic-Bold" w:hAnsi="NewsGothic-Bold" w:cs="NewsGothic-Bold"/>
          <w:b/>
          <w:bCs/>
          <w:spacing w:val="-4"/>
          <w:sz w:val="22"/>
          <w:szCs w:val="22"/>
        </w:rPr>
        <w:tab/>
      </w:r>
      <w:r>
        <w:rPr>
          <w:rFonts w:ascii="NewsGothic" w:hAnsi="NewsGothic" w:cs="NewsGothic"/>
          <w:spacing w:val="-4"/>
          <w:sz w:val="22"/>
          <w:szCs w:val="22"/>
        </w:rPr>
        <w:t>Bortom tro och vetande</w:t>
      </w:r>
    </w:p>
    <w:p w:rsidR="004C0828" w:rsidRDefault="004C0828" w:rsidP="004C0828">
      <w:pPr>
        <w:pStyle w:val="Allmntstyckeformat"/>
        <w:rPr>
          <w:rFonts w:ascii="NewsGothic" w:hAnsi="NewsGothic" w:cs="NewsGothic"/>
          <w:spacing w:val="-4"/>
          <w:sz w:val="22"/>
          <w:szCs w:val="22"/>
        </w:rPr>
      </w:pPr>
      <w:r>
        <w:rPr>
          <w:rFonts w:ascii="NewsGothic-Bold" w:hAnsi="NewsGothic-Bold" w:cs="NewsGothic-Bold"/>
          <w:b/>
          <w:bCs/>
          <w:spacing w:val="-4"/>
          <w:sz w:val="22"/>
          <w:szCs w:val="22"/>
        </w:rPr>
        <w:t>Förf.</w:t>
      </w:r>
      <w:r>
        <w:rPr>
          <w:rFonts w:ascii="NewsGothic-Bold" w:hAnsi="NewsGothic-Bold" w:cs="NewsGothic-Bold"/>
          <w:b/>
          <w:bCs/>
          <w:spacing w:val="-4"/>
          <w:sz w:val="22"/>
          <w:szCs w:val="22"/>
        </w:rPr>
        <w:tab/>
      </w:r>
      <w:r>
        <w:rPr>
          <w:rFonts w:ascii="NewsGothic" w:hAnsi="NewsGothic" w:cs="NewsGothic"/>
          <w:spacing w:val="-4"/>
          <w:sz w:val="22"/>
          <w:szCs w:val="22"/>
        </w:rPr>
        <w:t xml:space="preserve">Hans </w:t>
      </w:r>
      <w:proofErr w:type="spellStart"/>
      <w:r>
        <w:rPr>
          <w:rFonts w:ascii="NewsGothic" w:hAnsi="NewsGothic" w:cs="NewsGothic"/>
          <w:spacing w:val="-4"/>
          <w:sz w:val="22"/>
          <w:szCs w:val="22"/>
        </w:rPr>
        <w:t>Liljenström</w:t>
      </w:r>
      <w:proofErr w:type="spellEnd"/>
      <w:r>
        <w:rPr>
          <w:rFonts w:ascii="NewsGothic" w:hAnsi="NewsGothic" w:cs="NewsGothic"/>
          <w:spacing w:val="-4"/>
          <w:sz w:val="22"/>
          <w:szCs w:val="22"/>
        </w:rPr>
        <w:t xml:space="preserve"> och Alf Linderman, red. </w:t>
      </w:r>
    </w:p>
    <w:p w:rsidR="004C0828" w:rsidRDefault="004C0828" w:rsidP="004C0828">
      <w:pPr>
        <w:pStyle w:val="Allmntstyckeformat"/>
        <w:rPr>
          <w:rFonts w:ascii="NewsGothic" w:hAnsi="NewsGothic" w:cs="NewsGothic"/>
          <w:spacing w:val="-4"/>
          <w:sz w:val="22"/>
          <w:szCs w:val="22"/>
        </w:rPr>
      </w:pPr>
      <w:proofErr w:type="spellStart"/>
      <w:r>
        <w:rPr>
          <w:rFonts w:ascii="NewsGothic-Bold" w:hAnsi="NewsGothic-Bold" w:cs="NewsGothic-Bold"/>
          <w:b/>
          <w:bCs/>
          <w:spacing w:val="-4"/>
          <w:sz w:val="22"/>
          <w:szCs w:val="22"/>
        </w:rPr>
        <w:t>Bindn</w:t>
      </w:r>
      <w:proofErr w:type="spellEnd"/>
      <w:r>
        <w:rPr>
          <w:rFonts w:ascii="NewsGothic-Bold" w:hAnsi="NewsGothic-Bold" w:cs="NewsGothic-Bold"/>
          <w:b/>
          <w:bCs/>
          <w:spacing w:val="-4"/>
          <w:sz w:val="22"/>
          <w:szCs w:val="22"/>
        </w:rPr>
        <w:t xml:space="preserve">. </w:t>
      </w:r>
      <w:r>
        <w:rPr>
          <w:rFonts w:ascii="NewsGothic-Bold" w:hAnsi="NewsGothic-Bold" w:cs="NewsGothic-Bold"/>
          <w:b/>
          <w:bCs/>
          <w:spacing w:val="-4"/>
          <w:sz w:val="22"/>
          <w:szCs w:val="22"/>
        </w:rPr>
        <w:tab/>
      </w:r>
      <w:r>
        <w:rPr>
          <w:rFonts w:ascii="NewsGothic" w:hAnsi="NewsGothic" w:cs="NewsGothic"/>
          <w:spacing w:val="-4"/>
          <w:sz w:val="22"/>
          <w:szCs w:val="22"/>
        </w:rPr>
        <w:t>Mjukband</w:t>
      </w:r>
    </w:p>
    <w:p w:rsidR="004C0828" w:rsidRDefault="004C0828" w:rsidP="004C0828">
      <w:pPr>
        <w:pStyle w:val="Allmntstyckeformat"/>
        <w:rPr>
          <w:rFonts w:ascii="NewsGothic" w:hAnsi="NewsGothic" w:cs="NewsGothic"/>
          <w:spacing w:val="-4"/>
          <w:sz w:val="22"/>
          <w:szCs w:val="22"/>
        </w:rPr>
      </w:pPr>
      <w:proofErr w:type="spellStart"/>
      <w:r>
        <w:rPr>
          <w:rFonts w:ascii="NewsGothic-Bold" w:hAnsi="NewsGothic-Bold" w:cs="NewsGothic-Bold"/>
          <w:b/>
          <w:bCs/>
          <w:spacing w:val="-13"/>
          <w:sz w:val="22"/>
          <w:szCs w:val="22"/>
        </w:rPr>
        <w:t>Sidant</w:t>
      </w:r>
      <w:proofErr w:type="spellEnd"/>
      <w:r>
        <w:rPr>
          <w:rFonts w:ascii="NewsGothic-Bold" w:hAnsi="NewsGothic-Bold" w:cs="NewsGothic-Bold"/>
          <w:b/>
          <w:bCs/>
          <w:spacing w:val="-13"/>
          <w:sz w:val="22"/>
          <w:szCs w:val="22"/>
        </w:rPr>
        <w:t>.</w:t>
      </w:r>
      <w:r>
        <w:rPr>
          <w:rFonts w:ascii="NewsGothic-Bold" w:hAnsi="NewsGothic-Bold" w:cs="NewsGothic-Bold"/>
          <w:b/>
          <w:bCs/>
          <w:spacing w:val="-13"/>
          <w:sz w:val="22"/>
          <w:szCs w:val="22"/>
        </w:rPr>
        <w:tab/>
      </w:r>
      <w:r>
        <w:rPr>
          <w:rFonts w:ascii="NewsGothic" w:hAnsi="NewsGothic" w:cs="NewsGothic"/>
          <w:spacing w:val="-13"/>
          <w:sz w:val="22"/>
          <w:szCs w:val="22"/>
        </w:rPr>
        <w:t>229</w:t>
      </w:r>
    </w:p>
    <w:p w:rsidR="004C0828" w:rsidRDefault="004C0828" w:rsidP="004C0828">
      <w:pPr>
        <w:pStyle w:val="Allmntstyckeformat"/>
        <w:rPr>
          <w:rFonts w:ascii="NewsGothic" w:hAnsi="NewsGothic" w:cs="NewsGothic"/>
          <w:spacing w:val="-4"/>
          <w:sz w:val="22"/>
          <w:szCs w:val="22"/>
        </w:rPr>
      </w:pPr>
      <w:r>
        <w:rPr>
          <w:rFonts w:ascii="NewsGothic-Bold" w:hAnsi="NewsGothic-Bold" w:cs="NewsGothic-Bold"/>
          <w:b/>
          <w:bCs/>
          <w:smallCaps/>
          <w:spacing w:val="26"/>
          <w:sz w:val="26"/>
          <w:szCs w:val="26"/>
        </w:rPr>
        <w:t>isbn</w:t>
      </w:r>
      <w:r>
        <w:rPr>
          <w:rFonts w:ascii="NewsGothic-Bold" w:hAnsi="NewsGothic-Bold" w:cs="NewsGothic-Bold"/>
          <w:b/>
          <w:bCs/>
          <w:spacing w:val="-5"/>
          <w:sz w:val="26"/>
          <w:szCs w:val="26"/>
        </w:rPr>
        <w:t xml:space="preserve"> </w:t>
      </w:r>
      <w:r>
        <w:rPr>
          <w:rFonts w:ascii="NewsGothic-Bold" w:hAnsi="NewsGothic-Bold" w:cs="NewsGothic-Bold"/>
          <w:b/>
          <w:bCs/>
          <w:spacing w:val="-4"/>
          <w:sz w:val="22"/>
          <w:szCs w:val="22"/>
        </w:rPr>
        <w:tab/>
      </w:r>
      <w:r>
        <w:rPr>
          <w:rFonts w:ascii="NewsGothic" w:hAnsi="NewsGothic" w:cs="NewsGothic"/>
          <w:spacing w:val="-4"/>
          <w:sz w:val="22"/>
          <w:szCs w:val="22"/>
        </w:rPr>
        <w:t>978 91 7331 358 2</w:t>
      </w:r>
    </w:p>
    <w:p w:rsidR="004C0828" w:rsidRDefault="004C0828" w:rsidP="004C0828">
      <w:pPr>
        <w:pStyle w:val="Allmntstyckeformat"/>
        <w:rPr>
          <w:rFonts w:ascii="NewsGothic-Bold" w:hAnsi="NewsGothic-Bold" w:cs="NewsGothic-Bold"/>
          <w:b/>
          <w:bCs/>
          <w:spacing w:val="-5"/>
        </w:rPr>
      </w:pPr>
    </w:p>
    <w:p w:rsidR="001253E7" w:rsidRDefault="004C0828" w:rsidP="004C0828">
      <w:r>
        <w:rPr>
          <w:rFonts w:ascii="NewsGothic-Bold" w:hAnsi="NewsGothic-Bold" w:cs="NewsGothic-Bold"/>
          <w:b/>
          <w:bCs/>
          <w:spacing w:val="-5"/>
          <w:sz w:val="26"/>
          <w:szCs w:val="26"/>
        </w:rPr>
        <w:t>Första recensionsdag omgående</w:t>
      </w:r>
    </w:p>
    <w:sectPr w:rsidR="001253E7" w:rsidSect="0090464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NewsGothic-Bold">
    <w:altName w:val="B News Gothic Bold"/>
    <w:panose1 w:val="00000000000000000000"/>
    <w:charset w:val="4D"/>
    <w:family w:val="auto"/>
    <w:notTrueType/>
    <w:pitch w:val="default"/>
    <w:sig w:usb0="00000003" w:usb1="00000000" w:usb2="00000000" w:usb3="00000000" w:csb0="00000001" w:csb1="00000000"/>
  </w:font>
  <w:font w:name="NewsGothic">
    <w:altName w:val="News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C0828"/>
    <w:rsid w:val="004C0828"/>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E7"/>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Allmntstyckeformat">
    <w:name w:val="[Allmänt styckeformat]"/>
    <w:basedOn w:val="Normal"/>
    <w:uiPriority w:val="99"/>
    <w:rsid w:val="004C0828"/>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Trygve Carlsson</cp:lastModifiedBy>
  <cp:revision>1</cp:revision>
  <dcterms:created xsi:type="dcterms:W3CDTF">2010-09-16T09:00:00Z</dcterms:created>
  <dcterms:modified xsi:type="dcterms:W3CDTF">2010-09-16T09:01:00Z</dcterms:modified>
</cp:coreProperties>
</file>