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353263" w14:textId="77777777" w:rsidR="00280638" w:rsidRPr="00280638" w:rsidRDefault="00280638" w:rsidP="008955D6">
      <w:pPr>
        <w:pStyle w:val="Rubrik1"/>
        <w:rPr>
          <w:color w:val="auto"/>
          <w:sz w:val="32"/>
        </w:rPr>
      </w:pPr>
      <w:r w:rsidRPr="00280638">
        <w:rPr>
          <w:color w:val="auto"/>
          <w:sz w:val="32"/>
        </w:rPr>
        <w:t xml:space="preserve">Pressmeddelande </w:t>
      </w:r>
    </w:p>
    <w:p w14:paraId="20DAEC8A" w14:textId="77777777" w:rsidR="008955D6" w:rsidRDefault="006830D5" w:rsidP="008955D6">
      <w:pPr>
        <w:pStyle w:val="Rubrik1"/>
      </w:pPr>
      <w:r>
        <w:rPr>
          <w:sz w:val="32"/>
        </w:rPr>
        <w:t>V</w:t>
      </w:r>
      <w:r w:rsidR="00F06EB6">
        <w:rPr>
          <w:sz w:val="32"/>
        </w:rPr>
        <w:t xml:space="preserve">i </w:t>
      </w:r>
      <w:r>
        <w:rPr>
          <w:sz w:val="32"/>
        </w:rPr>
        <w:t>siktar på 11</w:t>
      </w:r>
      <w:r>
        <w:rPr>
          <w:rFonts w:ascii="Calibri" w:hAnsi="Calibri" w:cs="Calibri"/>
          <w:sz w:val="32"/>
        </w:rPr>
        <w:t> </w:t>
      </w:r>
      <w:r>
        <w:rPr>
          <w:sz w:val="32"/>
        </w:rPr>
        <w:t>000 kg per år och ökande mjölkproduktion</w:t>
      </w:r>
    </w:p>
    <w:p w14:paraId="09B12541" w14:textId="2783494C" w:rsidR="0072465A" w:rsidRPr="0059405C" w:rsidRDefault="006A3AAD" w:rsidP="006830D5">
      <w:pPr>
        <w:pStyle w:val="Rubrik4"/>
        <w:rPr>
          <w:rFonts w:asciiTheme="minorHAnsi" w:hAnsiTheme="minorHAnsi"/>
          <w:sz w:val="24"/>
          <w:szCs w:val="24"/>
        </w:rPr>
      </w:pPr>
      <w:r>
        <w:rPr>
          <w:rFonts w:asciiTheme="minorHAnsi" w:hAnsiTheme="minorHAnsi"/>
          <w:sz w:val="24"/>
          <w:szCs w:val="24"/>
        </w:rPr>
        <w:t xml:space="preserve">För mjölkföretag som expanderar, </w:t>
      </w:r>
      <w:r w:rsidR="0059405C" w:rsidRPr="0059405C">
        <w:rPr>
          <w:rFonts w:asciiTheme="minorHAnsi" w:hAnsiTheme="minorHAnsi"/>
          <w:sz w:val="24"/>
          <w:szCs w:val="24"/>
        </w:rPr>
        <w:t>och som har hög andel fasta kostnader</w:t>
      </w:r>
      <w:r>
        <w:rPr>
          <w:rFonts w:asciiTheme="minorHAnsi" w:hAnsiTheme="minorHAnsi"/>
          <w:sz w:val="24"/>
          <w:szCs w:val="24"/>
        </w:rPr>
        <w:t>,</w:t>
      </w:r>
      <w:r w:rsidR="0059405C" w:rsidRPr="0059405C">
        <w:rPr>
          <w:rFonts w:asciiTheme="minorHAnsi" w:hAnsiTheme="minorHAnsi"/>
          <w:sz w:val="24"/>
          <w:szCs w:val="24"/>
        </w:rPr>
        <w:t xml:space="preserve"> är det viktigt att produktionen fungerar optimalt</w:t>
      </w:r>
      <w:r>
        <w:rPr>
          <w:rFonts w:asciiTheme="minorHAnsi" w:hAnsiTheme="minorHAnsi"/>
          <w:sz w:val="24"/>
          <w:szCs w:val="24"/>
        </w:rPr>
        <w:t>. Hög</w:t>
      </w:r>
      <w:r w:rsidR="0059405C" w:rsidRPr="0059405C">
        <w:rPr>
          <w:rFonts w:asciiTheme="minorHAnsi" w:hAnsiTheme="minorHAnsi"/>
          <w:sz w:val="24"/>
          <w:szCs w:val="24"/>
        </w:rPr>
        <w:t xml:space="preserve"> mjölkavkastning och ökad effektivitet för bland annat arbete är </w:t>
      </w:r>
      <w:r>
        <w:rPr>
          <w:rFonts w:asciiTheme="minorHAnsi" w:hAnsiTheme="minorHAnsi"/>
          <w:sz w:val="24"/>
          <w:szCs w:val="24"/>
        </w:rPr>
        <w:t xml:space="preserve">då </w:t>
      </w:r>
      <w:r w:rsidR="0059405C" w:rsidRPr="0059405C">
        <w:rPr>
          <w:rFonts w:asciiTheme="minorHAnsi" w:hAnsiTheme="minorHAnsi"/>
          <w:sz w:val="24"/>
          <w:szCs w:val="24"/>
        </w:rPr>
        <w:t>områden som är viktiga.</w:t>
      </w:r>
      <w:r w:rsidR="0059405C" w:rsidRPr="0059405C">
        <w:rPr>
          <w:rStyle w:val="Kommentarsreferens"/>
          <w:rFonts w:asciiTheme="minorHAnsi" w:hAnsiTheme="minorHAnsi"/>
          <w:b w:val="0"/>
          <w:bCs w:val="0"/>
          <w:sz w:val="24"/>
          <w:szCs w:val="24"/>
        </w:rPr>
        <w:t xml:space="preserve"> </w:t>
      </w:r>
      <w:r w:rsidR="0059405C" w:rsidRPr="0059405C">
        <w:rPr>
          <w:rStyle w:val="Kommentarsreferens"/>
          <w:rFonts w:asciiTheme="minorHAnsi" w:hAnsiTheme="minorHAnsi"/>
          <w:bCs w:val="0"/>
          <w:sz w:val="24"/>
          <w:szCs w:val="24"/>
        </w:rPr>
        <w:t>D</w:t>
      </w:r>
      <w:r w:rsidR="006830D5" w:rsidRPr="0059405C">
        <w:rPr>
          <w:rFonts w:asciiTheme="minorHAnsi" w:hAnsiTheme="minorHAnsi"/>
          <w:sz w:val="24"/>
          <w:szCs w:val="24"/>
        </w:rPr>
        <w:t>etta slogs fast av Erik Engelbrekts i första programpunkten på DoU-konferensen i Uppsala</w:t>
      </w:r>
      <w:r w:rsidR="00B930B5">
        <w:rPr>
          <w:rFonts w:asciiTheme="minorHAnsi" w:hAnsiTheme="minorHAnsi"/>
          <w:sz w:val="24"/>
          <w:szCs w:val="24"/>
        </w:rPr>
        <w:t xml:space="preserve"> i</w:t>
      </w:r>
      <w:r w:rsidR="0029500A" w:rsidRPr="0059405C">
        <w:rPr>
          <w:rFonts w:asciiTheme="minorHAnsi" w:hAnsiTheme="minorHAnsi"/>
          <w:sz w:val="24"/>
          <w:szCs w:val="24"/>
        </w:rPr>
        <w:t xml:space="preserve"> september</w:t>
      </w:r>
      <w:r w:rsidR="006830D5" w:rsidRPr="0059405C">
        <w:rPr>
          <w:rFonts w:asciiTheme="minorHAnsi" w:hAnsiTheme="minorHAnsi"/>
          <w:sz w:val="24"/>
          <w:szCs w:val="24"/>
        </w:rPr>
        <w:t xml:space="preserve">. Växa Sverige har </w:t>
      </w:r>
      <w:r w:rsidR="007B2831" w:rsidRPr="0059405C">
        <w:rPr>
          <w:rFonts w:asciiTheme="minorHAnsi" w:hAnsiTheme="minorHAnsi"/>
          <w:sz w:val="24"/>
          <w:szCs w:val="24"/>
        </w:rPr>
        <w:t xml:space="preserve">som mål att </w:t>
      </w:r>
      <w:r w:rsidR="00113FC7" w:rsidRPr="0059405C">
        <w:rPr>
          <w:rFonts w:asciiTheme="minorHAnsi" w:hAnsiTheme="minorHAnsi"/>
          <w:sz w:val="24"/>
          <w:szCs w:val="24"/>
        </w:rPr>
        <w:t xml:space="preserve">de svenska </w:t>
      </w:r>
      <w:r w:rsidR="007B2831" w:rsidRPr="0059405C">
        <w:rPr>
          <w:rFonts w:asciiTheme="minorHAnsi" w:hAnsiTheme="minorHAnsi"/>
          <w:sz w:val="24"/>
          <w:szCs w:val="24"/>
        </w:rPr>
        <w:t xml:space="preserve">mjölkproducenter </w:t>
      </w:r>
      <w:r w:rsidR="00113FC7" w:rsidRPr="0059405C">
        <w:rPr>
          <w:rFonts w:asciiTheme="minorHAnsi" w:hAnsiTheme="minorHAnsi"/>
          <w:sz w:val="24"/>
          <w:szCs w:val="24"/>
        </w:rPr>
        <w:t xml:space="preserve">som är </w:t>
      </w:r>
      <w:r w:rsidR="00B930B5">
        <w:rPr>
          <w:rFonts w:asciiTheme="minorHAnsi" w:hAnsiTheme="minorHAnsi"/>
          <w:sz w:val="24"/>
          <w:szCs w:val="24"/>
        </w:rPr>
        <w:t xml:space="preserve">Växas </w:t>
      </w:r>
      <w:r w:rsidR="00113FC7" w:rsidRPr="0059405C">
        <w:rPr>
          <w:rFonts w:asciiTheme="minorHAnsi" w:hAnsiTheme="minorHAnsi"/>
          <w:sz w:val="24"/>
          <w:szCs w:val="24"/>
        </w:rPr>
        <w:t xml:space="preserve">kunder </w:t>
      </w:r>
      <w:r w:rsidR="006830D5" w:rsidRPr="0059405C">
        <w:rPr>
          <w:rFonts w:asciiTheme="minorHAnsi" w:hAnsiTheme="minorHAnsi"/>
          <w:sz w:val="24"/>
          <w:szCs w:val="24"/>
        </w:rPr>
        <w:t>ska ha 11 000 kg ECM i avkastning senast 2020, och</w:t>
      </w:r>
      <w:r w:rsidR="0029500A" w:rsidRPr="0059405C">
        <w:rPr>
          <w:rFonts w:asciiTheme="minorHAnsi" w:hAnsiTheme="minorHAnsi"/>
          <w:sz w:val="24"/>
          <w:szCs w:val="24"/>
        </w:rPr>
        <w:t xml:space="preserve"> Växa</w:t>
      </w:r>
      <w:r w:rsidR="00113FC7" w:rsidRPr="0059405C">
        <w:rPr>
          <w:rFonts w:asciiTheme="minorHAnsi" w:hAnsiTheme="minorHAnsi"/>
          <w:sz w:val="24"/>
          <w:szCs w:val="24"/>
        </w:rPr>
        <w:t xml:space="preserve"> vill </w:t>
      </w:r>
      <w:r w:rsidR="006830D5" w:rsidRPr="0059405C">
        <w:rPr>
          <w:rFonts w:asciiTheme="minorHAnsi" w:hAnsiTheme="minorHAnsi"/>
          <w:sz w:val="24"/>
          <w:szCs w:val="24"/>
        </w:rPr>
        <w:t>öka svensk</w:t>
      </w:r>
      <w:r w:rsidR="00F06EB6" w:rsidRPr="0059405C">
        <w:rPr>
          <w:rFonts w:asciiTheme="minorHAnsi" w:hAnsiTheme="minorHAnsi"/>
          <w:sz w:val="24"/>
          <w:szCs w:val="24"/>
        </w:rPr>
        <w:t xml:space="preserve"> mjölkproduktion med 1,5% totalt</w:t>
      </w:r>
      <w:r w:rsidR="00266724" w:rsidRPr="0059405C">
        <w:rPr>
          <w:rFonts w:asciiTheme="minorHAnsi" w:hAnsiTheme="minorHAnsi"/>
          <w:sz w:val="24"/>
          <w:szCs w:val="24"/>
        </w:rPr>
        <w:t xml:space="preserve"> fram till 2020. </w:t>
      </w:r>
      <w:r w:rsidR="00052CA4" w:rsidRPr="0059405C">
        <w:rPr>
          <w:rFonts w:asciiTheme="minorHAnsi" w:hAnsiTheme="minorHAnsi"/>
          <w:sz w:val="24"/>
          <w:szCs w:val="24"/>
        </w:rPr>
        <w:t xml:space="preserve"> </w:t>
      </w:r>
    </w:p>
    <w:p w14:paraId="6BEEEE26" w14:textId="77777777" w:rsidR="006830D5" w:rsidRPr="006830D5" w:rsidRDefault="006830D5" w:rsidP="006830D5"/>
    <w:p w14:paraId="6DC0A467" w14:textId="2B1DEE13" w:rsidR="00AF0EA3" w:rsidRDefault="00F06EB6" w:rsidP="0072465A">
      <w:r w:rsidRPr="00322937">
        <w:rPr>
          <w:bCs/>
        </w:rPr>
        <w:t>Produktivitet uttrycker förhållandet mellan det värde som uppkommer i produktionen och den insats som görs</w:t>
      </w:r>
      <w:r w:rsidRPr="00322937">
        <w:t xml:space="preserve">, och produktivitet har länge varit ett mål inom svensk mjölkproduktion. </w:t>
      </w:r>
      <w:r w:rsidR="00AF0EA3">
        <w:t>Samtidigt är a</w:t>
      </w:r>
      <w:r w:rsidR="00ED7482" w:rsidRPr="00322937">
        <w:t xml:space="preserve">vkastningen </w:t>
      </w:r>
      <w:r w:rsidR="0029500A">
        <w:t xml:space="preserve">i volym </w:t>
      </w:r>
      <w:r w:rsidR="00ED7482" w:rsidRPr="00322937">
        <w:t>en mycket viktig motor i kalkylen för att uppnå lönsamhet</w:t>
      </w:r>
      <w:r w:rsidR="0029500A">
        <w:t xml:space="preserve">. </w:t>
      </w:r>
      <w:r w:rsidR="0059405C">
        <w:t>Det är inte alltid de högst avkastande besättningarna som är de mest lönsamma, men på marginalen är det i de flesta fall lönsamt att öka avkastningen. För företag med höga kapitalkostnader är hög avkastning och hög mjölkleverans en viktig faktor för att hålla kostnaderna på en konkurrenskraftig nivå</w:t>
      </w:r>
    </w:p>
    <w:p w14:paraId="654991B4" w14:textId="77777777" w:rsidR="0059405C" w:rsidRDefault="0059405C" w:rsidP="0072465A"/>
    <w:p w14:paraId="126FEE92" w14:textId="262B2982" w:rsidR="00AF0EA3" w:rsidRPr="00113FC7" w:rsidRDefault="00AF0EA3" w:rsidP="00636961">
      <w:pPr>
        <w:rPr>
          <w:i/>
          <w:color w:val="000000" w:themeColor="text1"/>
        </w:rPr>
      </w:pPr>
      <w:r w:rsidRPr="00AF0EA3">
        <w:rPr>
          <w:i/>
          <w:color w:val="000000" w:themeColor="text1"/>
        </w:rPr>
        <w:t>Det man får analysera är marginalko</w:t>
      </w:r>
      <w:r w:rsidR="00113FC7">
        <w:rPr>
          <w:i/>
          <w:color w:val="000000" w:themeColor="text1"/>
        </w:rPr>
        <w:t>stnaden och om det finn</w:t>
      </w:r>
      <w:r w:rsidR="0029500A">
        <w:rPr>
          <w:i/>
          <w:color w:val="000000" w:themeColor="text1"/>
        </w:rPr>
        <w:t>s</w:t>
      </w:r>
      <w:r w:rsidR="00113FC7">
        <w:rPr>
          <w:i/>
          <w:color w:val="000000" w:themeColor="text1"/>
        </w:rPr>
        <w:t xml:space="preserve"> </w:t>
      </w:r>
      <w:r w:rsidRPr="00AF0EA3">
        <w:rPr>
          <w:i/>
          <w:color w:val="000000" w:themeColor="text1"/>
        </w:rPr>
        <w:t>utrymme att få ut en högre mjölk</w:t>
      </w:r>
      <w:r w:rsidR="007B2831">
        <w:rPr>
          <w:i/>
          <w:color w:val="000000" w:themeColor="text1"/>
        </w:rPr>
        <w:t>avkastning</w:t>
      </w:r>
      <w:r w:rsidR="00113FC7">
        <w:rPr>
          <w:i/>
          <w:color w:val="000000" w:themeColor="text1"/>
        </w:rPr>
        <w:t xml:space="preserve"> </w:t>
      </w:r>
      <w:r w:rsidR="0029500A">
        <w:rPr>
          <w:i/>
          <w:color w:val="000000" w:themeColor="text1"/>
        </w:rPr>
        <w:t>i b</w:t>
      </w:r>
      <w:r w:rsidR="00113FC7">
        <w:rPr>
          <w:i/>
          <w:color w:val="000000" w:themeColor="text1"/>
        </w:rPr>
        <w:t xml:space="preserve">efintliga </w:t>
      </w:r>
      <w:r w:rsidR="0029500A">
        <w:rPr>
          <w:i/>
          <w:color w:val="000000" w:themeColor="text1"/>
        </w:rPr>
        <w:t>anläggning</w:t>
      </w:r>
      <w:r w:rsidR="00113FC7">
        <w:rPr>
          <w:i/>
          <w:color w:val="000000" w:themeColor="text1"/>
        </w:rPr>
        <w:t xml:space="preserve">, </w:t>
      </w:r>
      <w:r w:rsidR="00113FC7" w:rsidRPr="00113FC7">
        <w:rPr>
          <w:color w:val="000000" w:themeColor="text1"/>
        </w:rPr>
        <w:t>säger Erik Engelbrekts</w:t>
      </w:r>
      <w:r w:rsidR="00113FC7">
        <w:rPr>
          <w:i/>
          <w:color w:val="000000" w:themeColor="text1"/>
        </w:rPr>
        <w:t xml:space="preserve">. Kostnadsläget på mjölkgården </w:t>
      </w:r>
      <w:r w:rsidRPr="00AF0EA3">
        <w:rPr>
          <w:i/>
          <w:color w:val="000000" w:themeColor="text1"/>
        </w:rPr>
        <w:t xml:space="preserve">avgör vilken volym som krävs. </w:t>
      </w:r>
      <w:r w:rsidR="00F32F51">
        <w:rPr>
          <w:i/>
          <w:color w:val="000000" w:themeColor="text1"/>
        </w:rPr>
        <w:t>N</w:t>
      </w:r>
      <w:r w:rsidRPr="00AF0EA3">
        <w:rPr>
          <w:i/>
          <w:color w:val="000000" w:themeColor="text1"/>
        </w:rPr>
        <w:t>yinvesterade företag me</w:t>
      </w:r>
      <w:r w:rsidR="00C35DA7">
        <w:rPr>
          <w:i/>
          <w:color w:val="000000" w:themeColor="text1"/>
        </w:rPr>
        <w:t>d</w:t>
      </w:r>
      <w:r w:rsidRPr="00AF0EA3">
        <w:rPr>
          <w:i/>
          <w:color w:val="000000" w:themeColor="text1"/>
        </w:rPr>
        <w:t xml:space="preserve"> relativt höga kostnader behöver</w:t>
      </w:r>
      <w:r w:rsidR="00F32F51">
        <w:rPr>
          <w:i/>
          <w:color w:val="000000" w:themeColor="text1"/>
        </w:rPr>
        <w:t xml:space="preserve"> ofta</w:t>
      </w:r>
      <w:r w:rsidRPr="00AF0EA3">
        <w:rPr>
          <w:i/>
          <w:color w:val="000000" w:themeColor="text1"/>
        </w:rPr>
        <w:t xml:space="preserve"> högre produktivitet</w:t>
      </w:r>
      <w:r w:rsidR="00113FC7">
        <w:rPr>
          <w:i/>
          <w:color w:val="000000" w:themeColor="text1"/>
        </w:rPr>
        <w:t xml:space="preserve"> och mjölkvolym </w:t>
      </w:r>
      <w:r w:rsidRPr="00C6626C">
        <w:rPr>
          <w:i/>
          <w:color w:val="000000" w:themeColor="text1"/>
        </w:rPr>
        <w:t>än företag som är mer mo</w:t>
      </w:r>
      <w:r w:rsidR="0029500A">
        <w:rPr>
          <w:i/>
          <w:color w:val="000000" w:themeColor="text1"/>
        </w:rPr>
        <w:t>gna</w:t>
      </w:r>
      <w:r w:rsidR="00F32F51">
        <w:rPr>
          <w:i/>
          <w:color w:val="000000" w:themeColor="text1"/>
        </w:rPr>
        <w:t xml:space="preserve">, vilket </w:t>
      </w:r>
      <w:r>
        <w:rPr>
          <w:i/>
          <w:color w:val="000000" w:themeColor="text1"/>
        </w:rPr>
        <w:t>är en utmaning i sig under en</w:t>
      </w:r>
      <w:r w:rsidR="00A47C0C">
        <w:rPr>
          <w:i/>
          <w:color w:val="000000" w:themeColor="text1"/>
        </w:rPr>
        <w:t xml:space="preserve"> besättnings</w:t>
      </w:r>
      <w:r w:rsidR="00F32F51">
        <w:rPr>
          <w:i/>
          <w:color w:val="000000" w:themeColor="text1"/>
        </w:rPr>
        <w:t xml:space="preserve">expansion </w:t>
      </w:r>
      <w:r w:rsidRPr="00C6626C">
        <w:rPr>
          <w:i/>
          <w:color w:val="000000" w:themeColor="text1"/>
        </w:rPr>
        <w:t xml:space="preserve">(se graf </w:t>
      </w:r>
      <w:r w:rsidR="003F4535">
        <w:rPr>
          <w:i/>
          <w:color w:val="000000" w:themeColor="text1"/>
        </w:rPr>
        <w:t>1</w:t>
      </w:r>
      <w:r w:rsidRPr="00C6626C">
        <w:rPr>
          <w:i/>
          <w:color w:val="000000" w:themeColor="text1"/>
        </w:rPr>
        <w:t xml:space="preserve"> nedan). </w:t>
      </w:r>
      <w:r w:rsidR="00F32F51" w:rsidRPr="00C6626C">
        <w:rPr>
          <w:i/>
          <w:color w:val="000000" w:themeColor="text1"/>
        </w:rPr>
        <w:t>Sverige är ett högkostnadsland</w:t>
      </w:r>
      <w:r w:rsidR="00F32F51">
        <w:rPr>
          <w:i/>
          <w:color w:val="000000" w:themeColor="text1"/>
        </w:rPr>
        <w:t>, och s</w:t>
      </w:r>
      <w:r w:rsidRPr="00C6626C">
        <w:rPr>
          <w:i/>
          <w:color w:val="000000" w:themeColor="text1"/>
        </w:rPr>
        <w:t xml:space="preserve">venska mjölkföretag </w:t>
      </w:r>
      <w:r w:rsidR="0029500A">
        <w:rPr>
          <w:i/>
          <w:color w:val="000000" w:themeColor="text1"/>
        </w:rPr>
        <w:t xml:space="preserve">har generellt sett </w:t>
      </w:r>
      <w:r w:rsidRPr="00C6626C">
        <w:rPr>
          <w:i/>
          <w:color w:val="000000" w:themeColor="text1"/>
        </w:rPr>
        <w:t>höga kostnader</w:t>
      </w:r>
      <w:r w:rsidR="00113FC7">
        <w:rPr>
          <w:i/>
          <w:color w:val="000000" w:themeColor="text1"/>
        </w:rPr>
        <w:t>, jämfört med konkurrentländer</w:t>
      </w:r>
      <w:r w:rsidR="00F32F51">
        <w:rPr>
          <w:i/>
          <w:color w:val="000000" w:themeColor="text1"/>
        </w:rPr>
        <w:t xml:space="preserve">. </w:t>
      </w:r>
      <w:r>
        <w:rPr>
          <w:i/>
          <w:color w:val="000000" w:themeColor="text1"/>
        </w:rPr>
        <w:t xml:space="preserve">Vi behöver därför </w:t>
      </w:r>
      <w:r w:rsidRPr="00C6626C">
        <w:rPr>
          <w:i/>
          <w:color w:val="000000" w:themeColor="text1"/>
        </w:rPr>
        <w:t xml:space="preserve">fortsätta att ligga i topp när det gäller </w:t>
      </w:r>
      <w:r w:rsidR="00113FC7">
        <w:rPr>
          <w:i/>
          <w:color w:val="000000" w:themeColor="text1"/>
        </w:rPr>
        <w:t>mjölkvolym</w:t>
      </w:r>
      <w:r w:rsidRPr="00C6626C">
        <w:rPr>
          <w:i/>
          <w:color w:val="000000" w:themeColor="text1"/>
        </w:rPr>
        <w:t xml:space="preserve"> för att bibehålla vår konkurrenskraft och för att generera lönsamhet långsiktigt</w:t>
      </w:r>
      <w:r>
        <w:rPr>
          <w:color w:val="000000" w:themeColor="text1"/>
        </w:rPr>
        <w:t>, säger Erik Engelbrekts, ekonom inom Växa Sverige</w:t>
      </w:r>
      <w:r w:rsidR="00113FC7">
        <w:rPr>
          <w:color w:val="000000" w:themeColor="text1"/>
        </w:rPr>
        <w:t>.</w:t>
      </w:r>
    </w:p>
    <w:p w14:paraId="6B2000EC" w14:textId="77777777" w:rsidR="00AF0EA3" w:rsidRDefault="00AF0EA3" w:rsidP="0072465A"/>
    <w:p w14:paraId="45D04C2E" w14:textId="7B836D04" w:rsidR="00AF0EA3" w:rsidRPr="005934B8" w:rsidRDefault="00AF0EA3" w:rsidP="00AF0EA3">
      <w:pPr>
        <w:rPr>
          <w:sz w:val="24"/>
        </w:rPr>
      </w:pPr>
      <w:r w:rsidRPr="005934B8">
        <w:rPr>
          <w:b/>
          <w:bCs/>
          <w:sz w:val="24"/>
        </w:rPr>
        <w:t xml:space="preserve">Avkastningen per ko i svensk mjölkproduktion är inte längre högst </w:t>
      </w:r>
    </w:p>
    <w:p w14:paraId="630750A8" w14:textId="39763846" w:rsidR="00712D01" w:rsidRDefault="00322937" w:rsidP="0072465A">
      <w:r w:rsidRPr="00322937">
        <w:t xml:space="preserve">Bland </w:t>
      </w:r>
      <w:r w:rsidR="00F32F51">
        <w:t>Sveriges</w:t>
      </w:r>
      <w:r w:rsidRPr="00322937">
        <w:t xml:space="preserve"> närmaste konkurrentländer ser vi nu att Danmark sedan en tid tillbaka har högre </w:t>
      </w:r>
      <w:r w:rsidR="00113FC7">
        <w:t xml:space="preserve">mjölkvolym </w:t>
      </w:r>
      <w:r w:rsidRPr="00322937">
        <w:t>per ko än vad vi har i Sver</w:t>
      </w:r>
      <w:r w:rsidR="00C6626C">
        <w:t xml:space="preserve">ige (se </w:t>
      </w:r>
      <w:r w:rsidR="00C6626C" w:rsidRPr="0059405C">
        <w:t xml:space="preserve">graf </w:t>
      </w:r>
      <w:r w:rsidR="003F4535" w:rsidRPr="0059405C">
        <w:t xml:space="preserve">2 </w:t>
      </w:r>
      <w:r w:rsidR="003F4535">
        <w:t>och 3</w:t>
      </w:r>
      <w:r w:rsidR="00C6626C">
        <w:t>). Målsättningen i Danmark var nyligen 11 000 kg ECM</w:t>
      </w:r>
      <w:r w:rsidR="00113FC7">
        <w:t>*</w:t>
      </w:r>
      <w:r w:rsidR="00C6626C">
        <w:t xml:space="preserve">, men </w:t>
      </w:r>
      <w:r w:rsidR="0029500A">
        <w:t xml:space="preserve">sedan </w:t>
      </w:r>
      <w:r w:rsidR="00C6626C">
        <w:t>mjölkkvoterna tagi</w:t>
      </w:r>
      <w:r w:rsidR="0029500A">
        <w:t xml:space="preserve">ts bort siktar man i Danmark </w:t>
      </w:r>
      <w:r w:rsidR="00B930B5">
        <w:t>mot 11 500 kg ECM. Sverige tappar därmed mark till andra länder vad gäller mjölkavkastning.</w:t>
      </w:r>
    </w:p>
    <w:p w14:paraId="2AAE35F8" w14:textId="77777777" w:rsidR="00AF0EA3" w:rsidRDefault="00AF0EA3" w:rsidP="008955D6">
      <w:pPr>
        <w:rPr>
          <w:b/>
          <w:bCs/>
          <w:sz w:val="24"/>
          <w:szCs w:val="24"/>
        </w:rPr>
      </w:pPr>
    </w:p>
    <w:p w14:paraId="78592503" w14:textId="4D532488" w:rsidR="001A64B8" w:rsidRPr="00E114A3" w:rsidRDefault="005934B8" w:rsidP="008955D6">
      <w:pPr>
        <w:rPr>
          <w:b/>
          <w:bCs/>
          <w:sz w:val="24"/>
          <w:szCs w:val="24"/>
        </w:rPr>
      </w:pPr>
      <w:r>
        <w:rPr>
          <w:b/>
          <w:bCs/>
          <w:sz w:val="24"/>
          <w:szCs w:val="24"/>
        </w:rPr>
        <w:t xml:space="preserve">Växa </w:t>
      </w:r>
      <w:r w:rsidR="007B2831">
        <w:rPr>
          <w:b/>
          <w:bCs/>
          <w:sz w:val="24"/>
          <w:szCs w:val="24"/>
        </w:rPr>
        <w:t>Sverige</w:t>
      </w:r>
      <w:r w:rsidR="00F32F51">
        <w:rPr>
          <w:b/>
          <w:bCs/>
          <w:sz w:val="24"/>
          <w:szCs w:val="24"/>
        </w:rPr>
        <w:t xml:space="preserve"> arbetar för att öka s</w:t>
      </w:r>
      <w:r w:rsidR="00280638">
        <w:rPr>
          <w:b/>
          <w:bCs/>
          <w:sz w:val="24"/>
          <w:szCs w:val="24"/>
        </w:rPr>
        <w:t xml:space="preserve">vensk mjölkproduktion </w:t>
      </w:r>
    </w:p>
    <w:p w14:paraId="0EEDCD98" w14:textId="66CB087A" w:rsidR="00E114A3" w:rsidRDefault="00C6626C" w:rsidP="008955D6">
      <w:pPr>
        <w:rPr>
          <w:bCs/>
          <w:szCs w:val="24"/>
        </w:rPr>
      </w:pPr>
      <w:r>
        <w:rPr>
          <w:bCs/>
          <w:szCs w:val="24"/>
        </w:rPr>
        <w:t>Av</w:t>
      </w:r>
      <w:r w:rsidRPr="00C6626C">
        <w:rPr>
          <w:bCs/>
          <w:szCs w:val="24"/>
        </w:rPr>
        <w:t xml:space="preserve"> </w:t>
      </w:r>
      <w:r>
        <w:rPr>
          <w:bCs/>
          <w:szCs w:val="24"/>
        </w:rPr>
        <w:t>Växa Sveriges strategi</w:t>
      </w:r>
      <w:r w:rsidR="00B930B5">
        <w:rPr>
          <w:bCs/>
          <w:szCs w:val="24"/>
        </w:rPr>
        <w:t xml:space="preserve"> för 2020 </w:t>
      </w:r>
      <w:r>
        <w:rPr>
          <w:bCs/>
          <w:szCs w:val="24"/>
        </w:rPr>
        <w:t xml:space="preserve">framgår att en målsättning är att mjölkproduktionen ökar till 11 000 kg ECM per år. </w:t>
      </w:r>
      <w:r w:rsidR="00052CA4">
        <w:rPr>
          <w:bCs/>
          <w:szCs w:val="24"/>
        </w:rPr>
        <w:t xml:space="preserve">Ett annat mål är att mjölkproduktionen totalt i Sverige </w:t>
      </w:r>
      <w:r w:rsidR="00C17DE9">
        <w:rPr>
          <w:bCs/>
          <w:szCs w:val="24"/>
        </w:rPr>
        <w:t>ska öka med 1,5% fram till 2020. F</w:t>
      </w:r>
      <w:r w:rsidR="00052CA4">
        <w:rPr>
          <w:bCs/>
          <w:szCs w:val="24"/>
        </w:rPr>
        <w:t xml:space="preserve">ör att stimulera tillväxten behövs ökad lönsamhet om 1 krona per kg </w:t>
      </w:r>
      <w:r w:rsidR="005934B8">
        <w:rPr>
          <w:bCs/>
          <w:szCs w:val="24"/>
        </w:rPr>
        <w:t xml:space="preserve">mjölk, vilket också är ett mål i Växa Sveriges strategi. </w:t>
      </w:r>
      <w:r w:rsidR="00C35DA7">
        <w:rPr>
          <w:bCs/>
          <w:szCs w:val="24"/>
        </w:rPr>
        <w:t xml:space="preserve">En ökad mjölkavkastning är i sig en del av lönsamhetsförbättringen. </w:t>
      </w:r>
    </w:p>
    <w:p w14:paraId="53F4EA1A" w14:textId="77777777" w:rsidR="007B2831" w:rsidRDefault="007B2831" w:rsidP="008955D6">
      <w:pPr>
        <w:rPr>
          <w:bCs/>
          <w:szCs w:val="24"/>
        </w:rPr>
      </w:pPr>
    </w:p>
    <w:p w14:paraId="75C5D5E3" w14:textId="0C181545" w:rsidR="007B2831" w:rsidRPr="0059405C" w:rsidRDefault="007B2831" w:rsidP="008955D6">
      <w:pPr>
        <w:rPr>
          <w:bCs/>
          <w:szCs w:val="24"/>
        </w:rPr>
      </w:pPr>
      <w:r>
        <w:rPr>
          <w:bCs/>
          <w:szCs w:val="24"/>
        </w:rPr>
        <w:t xml:space="preserve">Ett exempel på </w:t>
      </w:r>
      <w:r w:rsidR="0059405C">
        <w:rPr>
          <w:bCs/>
          <w:szCs w:val="24"/>
        </w:rPr>
        <w:t>Växas</w:t>
      </w:r>
      <w:r>
        <w:rPr>
          <w:bCs/>
          <w:szCs w:val="24"/>
        </w:rPr>
        <w:t xml:space="preserve"> aktiviteter </w:t>
      </w:r>
      <w:r w:rsidR="0059405C">
        <w:rPr>
          <w:bCs/>
          <w:szCs w:val="24"/>
        </w:rPr>
        <w:t>för ökad avkastning är ”</w:t>
      </w:r>
      <w:r>
        <w:rPr>
          <w:bCs/>
          <w:szCs w:val="24"/>
        </w:rPr>
        <w:t>1 ton till</w:t>
      </w:r>
      <w:r w:rsidR="00B930B5">
        <w:rPr>
          <w:bCs/>
          <w:szCs w:val="24"/>
        </w:rPr>
        <w:t>”</w:t>
      </w:r>
      <w:r>
        <w:rPr>
          <w:bCs/>
          <w:szCs w:val="24"/>
        </w:rPr>
        <w:t>, som</w:t>
      </w:r>
      <w:r w:rsidR="00B930B5">
        <w:rPr>
          <w:bCs/>
          <w:szCs w:val="24"/>
        </w:rPr>
        <w:t xml:space="preserve"> är ett initiativ från </w:t>
      </w:r>
      <w:r w:rsidR="0029500A">
        <w:rPr>
          <w:bCs/>
          <w:szCs w:val="24"/>
        </w:rPr>
        <w:t xml:space="preserve">Växa Sverige </w:t>
      </w:r>
      <w:r w:rsidR="00DC7E41">
        <w:rPr>
          <w:bCs/>
          <w:szCs w:val="24"/>
        </w:rPr>
        <w:t>förtroendevalda</w:t>
      </w:r>
      <w:r>
        <w:rPr>
          <w:bCs/>
          <w:szCs w:val="24"/>
        </w:rPr>
        <w:t xml:space="preserve"> i medlemsområde Väst. Sex erfarenhetsgrupp</w:t>
      </w:r>
      <w:r w:rsidR="00DC7E41">
        <w:rPr>
          <w:bCs/>
          <w:szCs w:val="24"/>
        </w:rPr>
        <w:t>er</w:t>
      </w:r>
      <w:r>
        <w:rPr>
          <w:bCs/>
          <w:szCs w:val="24"/>
        </w:rPr>
        <w:t xml:space="preserve"> är bildade och </w:t>
      </w:r>
      <w:r w:rsidR="0059405C">
        <w:rPr>
          <w:bCs/>
          <w:szCs w:val="24"/>
        </w:rPr>
        <w:t>g</w:t>
      </w:r>
      <w:r>
        <w:rPr>
          <w:bCs/>
          <w:szCs w:val="24"/>
        </w:rPr>
        <w:t xml:space="preserve">oda exempel finns redan på hur </w:t>
      </w:r>
      <w:r w:rsidR="00B930B5">
        <w:rPr>
          <w:bCs/>
          <w:szCs w:val="24"/>
        </w:rPr>
        <w:t>gårdarna</w:t>
      </w:r>
      <w:r>
        <w:rPr>
          <w:bCs/>
          <w:szCs w:val="24"/>
        </w:rPr>
        <w:t xml:space="preserve"> kan nå si</w:t>
      </w:r>
      <w:r w:rsidR="00113FC7">
        <w:rPr>
          <w:bCs/>
          <w:szCs w:val="24"/>
        </w:rPr>
        <w:t>na mål</w:t>
      </w:r>
      <w:r w:rsidR="0059405C">
        <w:rPr>
          <w:bCs/>
          <w:szCs w:val="24"/>
        </w:rPr>
        <w:t xml:space="preserve">. De områden som det ofta finns förbättringar inom är </w:t>
      </w:r>
      <w:r w:rsidR="0059405C" w:rsidRPr="004E7656">
        <w:t>foderstyrning, vattentillgång, kotrafik vid bete, mjölk till kalvar, hyg</w:t>
      </w:r>
      <w:r w:rsidR="00F32F51">
        <w:t xml:space="preserve">ieniska kvaliteten på ensilaget, och fler erfarenheter från grupperna kommer successivt att presenteras.  </w:t>
      </w:r>
    </w:p>
    <w:p w14:paraId="41AB5BA1" w14:textId="77777777" w:rsidR="00113FC7" w:rsidRDefault="00113FC7" w:rsidP="008955D6">
      <w:pPr>
        <w:rPr>
          <w:bCs/>
          <w:szCs w:val="24"/>
        </w:rPr>
      </w:pPr>
    </w:p>
    <w:p w14:paraId="5125B10F" w14:textId="211B7D58" w:rsidR="00D710CC" w:rsidRPr="00A43A85" w:rsidRDefault="005934B8" w:rsidP="00535EC1">
      <w:pPr>
        <w:rPr>
          <w:rFonts w:cs="Helvetica"/>
          <w:b/>
          <w:szCs w:val="24"/>
        </w:rPr>
      </w:pPr>
      <w:r w:rsidRPr="00A43A85">
        <w:rPr>
          <w:rFonts w:cs="Helvetica"/>
          <w:b/>
          <w:szCs w:val="24"/>
        </w:rPr>
        <w:t>F</w:t>
      </w:r>
      <w:r w:rsidR="002B4273" w:rsidRPr="00A43A85">
        <w:rPr>
          <w:rFonts w:cs="Helvetica"/>
          <w:b/>
          <w:szCs w:val="24"/>
        </w:rPr>
        <w:t>ör mera information</w:t>
      </w:r>
      <w:r w:rsidR="003C3360">
        <w:rPr>
          <w:rFonts w:cs="Helvetica"/>
          <w:b/>
          <w:szCs w:val="24"/>
        </w:rPr>
        <w:t xml:space="preserve"> kontakta</w:t>
      </w:r>
      <w:r w:rsidR="002B4273" w:rsidRPr="00A43A85">
        <w:rPr>
          <w:rFonts w:cs="Helvetica"/>
          <w:b/>
          <w:szCs w:val="24"/>
        </w:rPr>
        <w:t xml:space="preserve">: </w:t>
      </w:r>
    </w:p>
    <w:p w14:paraId="498B9427" w14:textId="6026290F" w:rsidR="00113FC7" w:rsidRPr="00A43A85" w:rsidRDefault="0059278A" w:rsidP="00535EC1">
      <w:pPr>
        <w:rPr>
          <w:rFonts w:cs="Helvetica"/>
          <w:szCs w:val="24"/>
        </w:rPr>
      </w:pPr>
      <w:r>
        <w:rPr>
          <w:rFonts w:cs="Helvetica"/>
          <w:szCs w:val="24"/>
        </w:rPr>
        <w:t xml:space="preserve">Dorit Greve, </w:t>
      </w:r>
      <w:r w:rsidR="00D2275F" w:rsidRPr="00A43A85">
        <w:rPr>
          <w:rFonts w:cs="Helvetica"/>
          <w:szCs w:val="24"/>
        </w:rPr>
        <w:t>VD</w:t>
      </w:r>
      <w:r w:rsidR="00C62028" w:rsidRPr="00A43A85">
        <w:rPr>
          <w:rFonts w:cs="Helvetica"/>
          <w:szCs w:val="24"/>
        </w:rPr>
        <w:t xml:space="preserve"> Växa Sverige</w:t>
      </w:r>
      <w:r w:rsidR="0061556F" w:rsidRPr="00A43A85">
        <w:rPr>
          <w:rFonts w:cs="Helvetica"/>
          <w:szCs w:val="24"/>
        </w:rPr>
        <w:t xml:space="preserve">: </w:t>
      </w:r>
      <w:hyperlink r:id="rId8" w:history="1">
        <w:r w:rsidRPr="00B478F4">
          <w:rPr>
            <w:rStyle w:val="Hyperlnk"/>
            <w:rFonts w:cs="Helvetica"/>
            <w:szCs w:val="24"/>
          </w:rPr>
          <w:t>dorit.greve@vxa.se</w:t>
        </w:r>
      </w:hyperlink>
      <w:r>
        <w:rPr>
          <w:rFonts w:cs="Helvetica"/>
          <w:szCs w:val="24"/>
        </w:rPr>
        <w:t xml:space="preserve"> 010-471 09 11</w:t>
      </w:r>
    </w:p>
    <w:p w14:paraId="0ABF85E5" w14:textId="7F353C02" w:rsidR="00113FC7" w:rsidRDefault="00B930B5" w:rsidP="00113FC7">
      <w:r>
        <w:t>Börje Kindesjö, Avdel</w:t>
      </w:r>
      <w:r w:rsidR="001F1EB0">
        <w:t>n</w:t>
      </w:r>
      <w:r>
        <w:t>ingschef Rådgivning&amp;företagande</w:t>
      </w:r>
      <w:r w:rsidR="00447E09">
        <w:t xml:space="preserve">: </w:t>
      </w:r>
      <w:hyperlink r:id="rId9" w:history="1">
        <w:r w:rsidRPr="00D80A5F">
          <w:rPr>
            <w:rStyle w:val="Hyperlnk"/>
          </w:rPr>
          <w:t>borje.kindesjo@vxa.se</w:t>
        </w:r>
      </w:hyperlink>
      <w:r w:rsidR="0059278A">
        <w:t xml:space="preserve"> 010-471 05 01</w:t>
      </w:r>
      <w:r w:rsidR="00113FC7">
        <w:br w:type="page"/>
      </w:r>
    </w:p>
    <w:p w14:paraId="708060FB" w14:textId="77777777" w:rsidR="00FB2709" w:rsidRDefault="00FB2709" w:rsidP="00535EC1">
      <w:pPr>
        <w:rPr>
          <w:rFonts w:cs="Helvetica"/>
          <w:color w:val="555555"/>
          <w:szCs w:val="24"/>
        </w:rPr>
      </w:pPr>
    </w:p>
    <w:p w14:paraId="08155F45" w14:textId="77777777" w:rsidR="00211E22" w:rsidRDefault="00211E22" w:rsidP="0044674B">
      <w:pPr>
        <w:rPr>
          <w:i/>
        </w:rPr>
      </w:pPr>
    </w:p>
    <w:p w14:paraId="36F484B4" w14:textId="77777777" w:rsidR="0061556F" w:rsidRDefault="0087045A" w:rsidP="0044674B">
      <w:pPr>
        <w:rPr>
          <w:i/>
        </w:rPr>
      </w:pPr>
      <w:r>
        <w:rPr>
          <w:b/>
          <w:i/>
          <w:noProof/>
          <w:sz w:val="32"/>
        </w:rPr>
        <mc:AlternateContent>
          <mc:Choice Requires="wps">
            <w:drawing>
              <wp:anchor distT="0" distB="0" distL="114300" distR="114300" simplePos="0" relativeHeight="251659264" behindDoc="0" locked="0" layoutInCell="1" allowOverlap="1" wp14:anchorId="41799DE8" wp14:editId="71ABAB9D">
                <wp:simplePos x="0" y="0"/>
                <wp:positionH relativeFrom="margin">
                  <wp:posOffset>-61595</wp:posOffset>
                </wp:positionH>
                <wp:positionV relativeFrom="paragraph">
                  <wp:posOffset>88557</wp:posOffset>
                </wp:positionV>
                <wp:extent cx="5961185" cy="2250831"/>
                <wp:effectExtent l="0" t="0" r="20955" b="16510"/>
                <wp:wrapNone/>
                <wp:docPr id="5" name="Rektangel 5"/>
                <wp:cNvGraphicFramePr/>
                <a:graphic xmlns:a="http://schemas.openxmlformats.org/drawingml/2006/main">
                  <a:graphicData uri="http://schemas.microsoft.com/office/word/2010/wordprocessingShape">
                    <wps:wsp>
                      <wps:cNvSpPr/>
                      <wps:spPr>
                        <a:xfrm>
                          <a:off x="0" y="0"/>
                          <a:ext cx="5961185" cy="2250831"/>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A569D9" id="Rektangel 5" o:spid="_x0000_s1026" style="position:absolute;margin-left:-4.85pt;margin-top:6.95pt;width:469.4pt;height:17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" filled="f" strokecolor="#f79646 [3209]" strokeweight="2pt">
                <w10:wrap anchorx="margin"/>
              </v:rect>
            </w:pict>
          </mc:Fallback>
        </mc:AlternateContent>
      </w:r>
    </w:p>
    <w:p w14:paraId="5D93AE6D" w14:textId="77777777" w:rsidR="00170076" w:rsidRPr="00170076" w:rsidRDefault="0061556F" w:rsidP="0044674B">
      <w:pPr>
        <w:rPr>
          <w:b/>
          <w:i/>
        </w:rPr>
      </w:pPr>
      <w:r>
        <w:rPr>
          <w:b/>
          <w:i/>
          <w:sz w:val="32"/>
        </w:rPr>
        <w:t xml:space="preserve">Om </w:t>
      </w:r>
      <w:r w:rsidR="00170076" w:rsidRPr="00170076">
        <w:rPr>
          <w:b/>
          <w:i/>
          <w:sz w:val="32"/>
        </w:rPr>
        <w:t xml:space="preserve">Växa Sverige </w:t>
      </w:r>
    </w:p>
    <w:p w14:paraId="05977EEB" w14:textId="77777777" w:rsidR="00170076" w:rsidRDefault="00170076" w:rsidP="0044674B">
      <w:pPr>
        <w:rPr>
          <w:i/>
        </w:rPr>
      </w:pPr>
    </w:p>
    <w:p w14:paraId="1FEC9F64" w14:textId="77777777" w:rsidR="002414AC" w:rsidRPr="00211E22" w:rsidRDefault="00211E22" w:rsidP="0044674B">
      <w:pPr>
        <w:rPr>
          <w:i/>
        </w:rPr>
      </w:pPr>
      <w:r w:rsidRPr="00211E22">
        <w:rPr>
          <w:i/>
        </w:rPr>
        <w:t>Växa Sverige är ett medlemsföretag med totalt</w:t>
      </w:r>
      <w:r w:rsidRPr="002A1763">
        <w:rPr>
          <w:i/>
          <w:color w:val="FF0000"/>
        </w:rPr>
        <w:t xml:space="preserve"> </w:t>
      </w:r>
      <w:r w:rsidR="00EF789A">
        <w:rPr>
          <w:i/>
        </w:rPr>
        <w:t>7</w:t>
      </w:r>
      <w:r w:rsidR="009A0588">
        <w:rPr>
          <w:i/>
        </w:rPr>
        <w:t> </w:t>
      </w:r>
      <w:r w:rsidR="00EF789A">
        <w:rPr>
          <w:i/>
        </w:rPr>
        <w:t>654</w:t>
      </w:r>
      <w:r w:rsidR="009A0588">
        <w:rPr>
          <w:i/>
        </w:rPr>
        <w:t>*</w:t>
      </w:r>
      <w:r w:rsidR="00EF789A">
        <w:rPr>
          <w:i/>
        </w:rPr>
        <w:t xml:space="preserve"> </w:t>
      </w:r>
      <w:r w:rsidRPr="0087045A">
        <w:rPr>
          <w:i/>
        </w:rPr>
        <w:t>medlemmar</w:t>
      </w:r>
      <w:r w:rsidRPr="00211E22">
        <w:rPr>
          <w:i/>
        </w:rPr>
        <w:t xml:space="preserve">, </w:t>
      </w:r>
      <w:r w:rsidR="00EF789A">
        <w:rPr>
          <w:i/>
        </w:rPr>
        <w:t>varav</w:t>
      </w:r>
      <w:r w:rsidR="00222DD8">
        <w:rPr>
          <w:i/>
        </w:rPr>
        <w:t xml:space="preserve"> cirka 3500 </w:t>
      </w:r>
      <w:r w:rsidR="00D2275F">
        <w:rPr>
          <w:i/>
        </w:rPr>
        <w:t xml:space="preserve">är aktiva i mjölkproduktion. </w:t>
      </w:r>
      <w:r w:rsidRPr="00211E22">
        <w:rPr>
          <w:i/>
        </w:rPr>
        <w:t xml:space="preserve"> </w:t>
      </w:r>
      <w:r>
        <w:rPr>
          <w:i/>
        </w:rPr>
        <w:t xml:space="preserve">Vår verksamhet bedrivs från </w:t>
      </w:r>
      <w:r w:rsidR="00170076">
        <w:rPr>
          <w:i/>
        </w:rPr>
        <w:t>ett 30-tal</w:t>
      </w:r>
      <w:r>
        <w:rPr>
          <w:i/>
        </w:rPr>
        <w:t xml:space="preserve"> driftplatser över i stort sett hela landet. </w:t>
      </w:r>
    </w:p>
    <w:p w14:paraId="53AB84A3" w14:textId="77777777" w:rsidR="00211E22" w:rsidRPr="00211E22" w:rsidRDefault="00211E22" w:rsidP="0044674B">
      <w:pPr>
        <w:rPr>
          <w:i/>
        </w:rPr>
      </w:pPr>
    </w:p>
    <w:p w14:paraId="760C3BBA" w14:textId="77777777" w:rsidR="00211E22" w:rsidRDefault="00211E22" w:rsidP="0044674B">
      <w:pPr>
        <w:rPr>
          <w:i/>
        </w:rPr>
      </w:pPr>
      <w:r w:rsidRPr="00211E22">
        <w:rPr>
          <w:i/>
        </w:rPr>
        <w:t>Växa Sverige tillhandahåller rådgivning och service som säker kostnaderna, optimerar produktionen och ökar lö</w:t>
      </w:r>
      <w:r w:rsidR="00222DD8">
        <w:rPr>
          <w:i/>
        </w:rPr>
        <w:t xml:space="preserve">nsamheten i lantbruksföretag. Växa </w:t>
      </w:r>
      <w:r w:rsidRPr="00211E22">
        <w:rPr>
          <w:i/>
        </w:rPr>
        <w:t xml:space="preserve">erbjuder </w:t>
      </w:r>
      <w:r w:rsidR="00222DD8">
        <w:rPr>
          <w:i/>
        </w:rPr>
        <w:t xml:space="preserve">tjänster inom allt </w:t>
      </w:r>
      <w:r w:rsidRPr="00211E22">
        <w:rPr>
          <w:i/>
        </w:rPr>
        <w:t xml:space="preserve">från semin och bytarservice till avelsrådgivning, förebyggande djurhälsoarbete och rådgivning inom företags- och affärsutveckling. </w:t>
      </w:r>
    </w:p>
    <w:p w14:paraId="4E5C3898" w14:textId="77777777" w:rsidR="009A0588" w:rsidRDefault="009A0588" w:rsidP="0044674B">
      <w:pPr>
        <w:rPr>
          <w:i/>
        </w:rPr>
      </w:pPr>
    </w:p>
    <w:p w14:paraId="42F3F9F5" w14:textId="77777777" w:rsidR="00712D01" w:rsidRDefault="009A0588" w:rsidP="0044674B">
      <w:pPr>
        <w:rPr>
          <w:i/>
          <w:sz w:val="16"/>
        </w:rPr>
      </w:pPr>
      <w:r w:rsidRPr="009A0588">
        <w:rPr>
          <w:i/>
          <w:sz w:val="16"/>
        </w:rPr>
        <w:t>*2015/16</w:t>
      </w:r>
    </w:p>
    <w:p w14:paraId="24C90492" w14:textId="77777777" w:rsidR="00712D01" w:rsidRDefault="00712D01" w:rsidP="00712D01">
      <w:r>
        <w:br w:type="page"/>
      </w:r>
    </w:p>
    <w:p w14:paraId="4EC12357" w14:textId="77777777" w:rsidR="009A0588" w:rsidRDefault="00712D01" w:rsidP="0044674B">
      <w:pPr>
        <w:rPr>
          <w:b/>
          <w:sz w:val="28"/>
        </w:rPr>
      </w:pPr>
      <w:r w:rsidRPr="00712D01">
        <w:rPr>
          <w:b/>
          <w:sz w:val="28"/>
        </w:rPr>
        <w:lastRenderedPageBreak/>
        <w:t>Graf 1</w:t>
      </w:r>
    </w:p>
    <w:p w14:paraId="62759353" w14:textId="77777777" w:rsidR="00712D01" w:rsidRDefault="00712D01" w:rsidP="0044674B">
      <w:pPr>
        <w:rPr>
          <w:b/>
          <w:sz w:val="28"/>
        </w:rPr>
      </w:pPr>
    </w:p>
    <w:p w14:paraId="53A1C55F" w14:textId="77777777" w:rsidR="00322937" w:rsidRDefault="00A47C0C" w:rsidP="0044674B">
      <w:pPr>
        <w:rPr>
          <w:b/>
          <w:sz w:val="28"/>
        </w:rPr>
      </w:pPr>
      <w:r w:rsidRPr="00322937">
        <w:rPr>
          <w:b/>
          <w:noProof/>
          <w:sz w:val="28"/>
        </w:rPr>
        <w:drawing>
          <wp:inline distT="0" distB="0" distL="0" distR="0" wp14:anchorId="61E39A2C" wp14:editId="739E78CD">
            <wp:extent cx="5760720" cy="4257675"/>
            <wp:effectExtent l="0" t="0" r="0" b="952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4257675"/>
                    </a:xfrm>
                    <a:prstGeom prst="rect">
                      <a:avLst/>
                    </a:prstGeom>
                    <a:noFill/>
                    <a:ln>
                      <a:noFill/>
                    </a:ln>
                  </pic:spPr>
                </pic:pic>
              </a:graphicData>
            </a:graphic>
          </wp:inline>
        </w:drawing>
      </w:r>
    </w:p>
    <w:p w14:paraId="083E3FAD" w14:textId="77777777" w:rsidR="00D1518E" w:rsidRDefault="00D1518E" w:rsidP="00A015E0">
      <w:pPr>
        <w:rPr>
          <w:color w:val="1F497D"/>
        </w:rPr>
      </w:pPr>
    </w:p>
    <w:p w14:paraId="1DE58FF3" w14:textId="77777777" w:rsidR="00A015E0" w:rsidRDefault="00A015E0" w:rsidP="00A015E0">
      <w:pPr>
        <w:rPr>
          <w:color w:val="1F497D"/>
        </w:rPr>
      </w:pPr>
      <w:r>
        <w:rPr>
          <w:color w:val="1F497D"/>
        </w:rPr>
        <w:t>G</w:t>
      </w:r>
      <w:r>
        <w:rPr>
          <w:color w:val="1F497D"/>
        </w:rPr>
        <w:t xml:space="preserve">ruppen med högst lönsamhet inte är de som har högst avkastning, detta på grund av att denna grupp har ett kostnadsläge som är mer fördelaktigt än övriga företag, främst när det gäller fasta kostnader. </w:t>
      </w:r>
    </w:p>
    <w:p w14:paraId="571D7F6D" w14:textId="77777777" w:rsidR="00D1518E" w:rsidRDefault="00D1518E" w:rsidP="00A015E0">
      <w:pPr>
        <w:rPr>
          <w:color w:val="1F497D"/>
        </w:rPr>
      </w:pPr>
    </w:p>
    <w:p w14:paraId="090A94D8" w14:textId="0AD00DC2" w:rsidR="00A015E0" w:rsidRDefault="00A015E0" w:rsidP="00A015E0">
      <w:pPr>
        <w:rPr>
          <w:rFonts w:ascii="Calibri" w:hAnsi="Calibri"/>
          <w:color w:val="1F497D"/>
        </w:rPr>
      </w:pPr>
      <w:r>
        <w:rPr>
          <w:color w:val="1F497D"/>
        </w:rPr>
        <w:t>Gruppen med lägst lönsamhet har också lägst avkastning och relativt hög andel fasta kostnader, för att öka sin lönsamhet är ökad mjölkavkastning en mycket viktig faktor.     </w:t>
      </w:r>
    </w:p>
    <w:p w14:paraId="001DAEC6" w14:textId="77777777" w:rsidR="00322937" w:rsidRDefault="00322937" w:rsidP="00322937">
      <w:r>
        <w:br w:type="page"/>
      </w:r>
    </w:p>
    <w:p w14:paraId="0DC68C91" w14:textId="77777777" w:rsidR="00322937" w:rsidRDefault="00322937">
      <w:pPr>
        <w:rPr>
          <w:b/>
          <w:sz w:val="28"/>
        </w:rPr>
      </w:pPr>
      <w:r>
        <w:rPr>
          <w:b/>
          <w:sz w:val="28"/>
        </w:rPr>
        <w:lastRenderedPageBreak/>
        <w:t>Graf 2</w:t>
      </w:r>
      <w:r w:rsidR="00A47C0C" w:rsidRPr="00712D01">
        <w:rPr>
          <w:b/>
          <w:noProof/>
          <w:sz w:val="28"/>
        </w:rPr>
        <w:drawing>
          <wp:inline distT="0" distB="0" distL="0" distR="0" wp14:anchorId="218D431D" wp14:editId="43548614">
            <wp:extent cx="5760720" cy="4402396"/>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r="2635"/>
                    <a:stretch/>
                  </pic:blipFill>
                  <pic:spPr bwMode="auto">
                    <a:xfrm>
                      <a:off x="0" y="0"/>
                      <a:ext cx="5760720" cy="4402396"/>
                    </a:xfrm>
                    <a:prstGeom prst="rect">
                      <a:avLst/>
                    </a:prstGeom>
                    <a:noFill/>
                    <a:ln>
                      <a:noFill/>
                    </a:ln>
                    <a:extLst>
                      <a:ext uri="{53640926-AAD7-44D8-BBD7-CCE9431645EC}">
                        <a14:shadowObscured xmlns:a14="http://schemas.microsoft.com/office/drawing/2010/main"/>
                      </a:ext>
                    </a:extLst>
                  </pic:spPr>
                </pic:pic>
              </a:graphicData>
            </a:graphic>
          </wp:inline>
        </w:drawing>
      </w:r>
    </w:p>
    <w:p w14:paraId="08BAFB10" w14:textId="77777777" w:rsidR="00D1518E" w:rsidRDefault="00D1518E" w:rsidP="00A015E0">
      <w:pPr>
        <w:rPr>
          <w:color w:val="1F497D"/>
        </w:rPr>
      </w:pPr>
    </w:p>
    <w:p w14:paraId="0CCB54CA" w14:textId="5DD9B7A8" w:rsidR="00A015E0" w:rsidRDefault="00A015E0" w:rsidP="00A015E0">
      <w:pPr>
        <w:rPr>
          <w:rFonts w:ascii="Calibri" w:hAnsi="Calibri"/>
          <w:color w:val="1F497D"/>
        </w:rPr>
      </w:pPr>
      <w:r>
        <w:rPr>
          <w:color w:val="1F497D"/>
        </w:rPr>
        <w:t>Det finns</w:t>
      </w:r>
      <w:r>
        <w:rPr>
          <w:color w:val="1F497D"/>
        </w:rPr>
        <w:t xml:space="preserve"> skillnader i produktionskostnad per ko, mjölkavkastning kg/ko och break-even pris kr/kg mjölk, mellan de 33 procent mest lönsamma företagen i respektive land. Sverige har i jämförelse med de flest länder ett högt kostnadsläge sett i kr/ko men tack vare en relativt hög mjölkavkastning så producerar den svenska gruppen mjölk till ett break-even pris som är lägre än Frankrike, Holland och Danmark.</w:t>
      </w:r>
    </w:p>
    <w:p w14:paraId="150B57B8" w14:textId="77777777" w:rsidR="00A47C0C" w:rsidRDefault="00A47C0C">
      <w:pPr>
        <w:rPr>
          <w:b/>
          <w:sz w:val="28"/>
        </w:rPr>
      </w:pPr>
      <w:r>
        <w:rPr>
          <w:b/>
          <w:sz w:val="28"/>
        </w:rPr>
        <w:br w:type="page"/>
      </w:r>
    </w:p>
    <w:p w14:paraId="733FDC8F" w14:textId="77777777" w:rsidR="00D1518E" w:rsidRDefault="00322937" w:rsidP="00D1518E">
      <w:pPr>
        <w:rPr>
          <w:color w:val="1F497D"/>
        </w:rPr>
      </w:pPr>
      <w:r>
        <w:rPr>
          <w:b/>
          <w:sz w:val="28"/>
        </w:rPr>
        <w:lastRenderedPageBreak/>
        <w:t>Graf 3</w:t>
      </w:r>
      <w:r w:rsidRPr="00322937">
        <w:rPr>
          <w:b/>
          <w:noProof/>
          <w:sz w:val="28"/>
        </w:rPr>
        <w:drawing>
          <wp:inline distT="0" distB="0" distL="0" distR="0" wp14:anchorId="1CA87F3D" wp14:editId="07261610">
            <wp:extent cx="5760720" cy="2349213"/>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2349213"/>
                    </a:xfrm>
                    <a:prstGeom prst="rect">
                      <a:avLst/>
                    </a:prstGeom>
                    <a:noFill/>
                    <a:ln>
                      <a:noFill/>
                    </a:ln>
                  </pic:spPr>
                </pic:pic>
              </a:graphicData>
            </a:graphic>
          </wp:inline>
        </w:drawing>
      </w:r>
      <w:r w:rsidR="00D1518E">
        <w:rPr>
          <w:color w:val="1F497D"/>
        </w:rPr>
        <w:t xml:space="preserve"> </w:t>
      </w:r>
    </w:p>
    <w:p w14:paraId="55FA640F" w14:textId="77777777" w:rsidR="00D1518E" w:rsidRDefault="00D1518E" w:rsidP="00D1518E">
      <w:pPr>
        <w:rPr>
          <w:color w:val="1F497D"/>
        </w:rPr>
      </w:pPr>
    </w:p>
    <w:p w14:paraId="06504353" w14:textId="73FD42D9" w:rsidR="00D1518E" w:rsidRDefault="00D1518E" w:rsidP="00D1518E">
      <w:pPr>
        <w:rPr>
          <w:rFonts w:ascii="Calibri" w:hAnsi="Calibri"/>
          <w:color w:val="1F497D"/>
        </w:rPr>
      </w:pPr>
      <w:bookmarkStart w:id="0" w:name="_GoBack"/>
      <w:bookmarkEnd w:id="0"/>
      <w:r>
        <w:rPr>
          <w:color w:val="1F497D"/>
        </w:rPr>
        <w:t>U</w:t>
      </w:r>
      <w:r>
        <w:rPr>
          <w:color w:val="1F497D"/>
        </w:rPr>
        <w:t>tvecklingen av mjölkavkastning kg/ko/år för ett antal länder. Sverige ligger i toppskiktet i jämförelsen men tappar de senaste åren takten i avkastningsökningen.</w:t>
      </w:r>
    </w:p>
    <w:p w14:paraId="6F30E2CC" w14:textId="77777777" w:rsidR="00322937" w:rsidRPr="00712D01" w:rsidRDefault="00322937" w:rsidP="0044674B">
      <w:pPr>
        <w:rPr>
          <w:b/>
          <w:sz w:val="28"/>
        </w:rPr>
      </w:pPr>
    </w:p>
    <w:sectPr w:rsidR="00322937" w:rsidRPr="00712D01" w:rsidSect="008F44F5">
      <w:headerReference w:type="default" r:id="rId13"/>
      <w:headerReference w:type="first" r:id="rId14"/>
      <w:footerReference w:type="first" r:id="rId15"/>
      <w:pgSz w:w="11906" w:h="16838" w:code="9"/>
      <w:pgMar w:top="1417" w:right="1417" w:bottom="1417" w:left="1417" w:header="22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AFD95" w14:textId="77777777" w:rsidR="00041C77" w:rsidRDefault="00041C77" w:rsidP="004928CD">
      <w:pPr>
        <w:pStyle w:val="Sidfot"/>
      </w:pPr>
      <w:r>
        <w:separator/>
      </w:r>
    </w:p>
  </w:endnote>
  <w:endnote w:type="continuationSeparator" w:id="0">
    <w:p w14:paraId="697DD36D" w14:textId="77777777" w:rsidR="00041C77" w:rsidRDefault="00041C77" w:rsidP="004928CD">
      <w:pPr>
        <w:pStyle w:val="Sidfo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kzidenzGrotesk Black">
    <w:panose1 w:val="00000000000000000000"/>
    <w:charset w:val="00"/>
    <w:family w:val="moder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7294F" w14:textId="77777777" w:rsidR="004E1DE6" w:rsidRDefault="004E1DE6" w:rsidP="004928CD">
    <w:pPr>
      <w:pStyle w:val="Sidfot"/>
    </w:pPr>
  </w:p>
  <w:p w14:paraId="4CF89FBA" w14:textId="77777777" w:rsidR="004E1DE6" w:rsidRDefault="004E1DE6" w:rsidP="004928CD">
    <w:pPr>
      <w:pStyle w:val="Sidfot"/>
    </w:pPr>
  </w:p>
  <w:p w14:paraId="79148F37" w14:textId="77777777" w:rsidR="004E1DE6" w:rsidRDefault="004E1DE6" w:rsidP="004928CD">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2C9897" w14:textId="77777777" w:rsidR="00041C77" w:rsidRDefault="00041C77" w:rsidP="004928CD">
      <w:pPr>
        <w:pStyle w:val="Sidfot"/>
      </w:pPr>
      <w:r>
        <w:separator/>
      </w:r>
    </w:p>
  </w:footnote>
  <w:footnote w:type="continuationSeparator" w:id="0">
    <w:p w14:paraId="4068961F" w14:textId="77777777" w:rsidR="00041C77" w:rsidRDefault="00041C77" w:rsidP="004928CD">
      <w:pPr>
        <w:pStyle w:val="Sidfo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94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185"/>
      <w:gridCol w:w="3185"/>
    </w:tblGrid>
    <w:tr w:rsidR="002D4B7C" w:rsidRPr="00884D19" w14:paraId="47EF323A" w14:textId="77777777" w:rsidTr="00836267">
      <w:trPr>
        <w:jc w:val="center"/>
      </w:trPr>
      <w:tc>
        <w:tcPr>
          <w:tcW w:w="3085" w:type="dxa"/>
        </w:tcPr>
        <w:p w14:paraId="736DC860" w14:textId="77777777" w:rsidR="001A0B37" w:rsidRPr="00884D19" w:rsidRDefault="001A0B37" w:rsidP="001A0B37">
          <w:pPr>
            <w:pStyle w:val="Sidhuvud"/>
            <w:tabs>
              <w:tab w:val="clear" w:pos="4536"/>
              <w:tab w:val="clear" w:pos="9072"/>
              <w:tab w:val="center" w:pos="587"/>
            </w:tabs>
            <w:rPr>
              <w:rFonts w:asciiTheme="minorHAnsi" w:hAnsiTheme="minorHAnsi"/>
              <w:sz w:val="18"/>
              <w:szCs w:val="18"/>
            </w:rPr>
          </w:pPr>
          <w:r w:rsidRPr="00884D19">
            <w:rPr>
              <w:noProof/>
              <w:sz w:val="18"/>
              <w:szCs w:val="18"/>
            </w:rPr>
            <w:drawing>
              <wp:anchor distT="0" distB="0" distL="114300" distR="114300" simplePos="0" relativeHeight="251661312" behindDoc="1" locked="0" layoutInCell="1" allowOverlap="1" wp14:anchorId="6726346A" wp14:editId="3FB5B2EE">
                <wp:simplePos x="0" y="0"/>
                <wp:positionH relativeFrom="column">
                  <wp:posOffset>15240</wp:posOffset>
                </wp:positionH>
                <wp:positionV relativeFrom="paragraph">
                  <wp:posOffset>-39370</wp:posOffset>
                </wp:positionV>
                <wp:extent cx="1248410" cy="551180"/>
                <wp:effectExtent l="0" t="0" r="8890" b="1270"/>
                <wp:wrapThrough wrapText="bothSides">
                  <wp:wrapPolygon edited="0">
                    <wp:start x="0" y="0"/>
                    <wp:lineTo x="0" y="20903"/>
                    <wp:lineTo x="21424" y="20903"/>
                    <wp:lineTo x="21424" y="0"/>
                    <wp:lineTo x="0" y="0"/>
                  </wp:wrapPolygon>
                </wp:wrapThrough>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xaloggaliten.jpg"/>
                        <pic:cNvPicPr/>
                      </pic:nvPicPr>
                      <pic:blipFill>
                        <a:blip r:embed="rId1">
                          <a:extLst>
                            <a:ext uri="{28A0092B-C50C-407E-A947-70E740481C1C}">
                              <a14:useLocalDpi xmlns:a14="http://schemas.microsoft.com/office/drawing/2010/main" val="0"/>
                            </a:ext>
                          </a:extLst>
                        </a:blip>
                        <a:stretch>
                          <a:fillRect/>
                        </a:stretch>
                      </pic:blipFill>
                      <pic:spPr>
                        <a:xfrm>
                          <a:off x="0" y="0"/>
                          <a:ext cx="1248410" cy="551180"/>
                        </a:xfrm>
                        <a:prstGeom prst="rect">
                          <a:avLst/>
                        </a:prstGeom>
                      </pic:spPr>
                    </pic:pic>
                  </a:graphicData>
                </a:graphic>
                <wp14:sizeRelH relativeFrom="page">
                  <wp14:pctWidth>0</wp14:pctWidth>
                </wp14:sizeRelH>
                <wp14:sizeRelV relativeFrom="page">
                  <wp14:pctHeight>0</wp14:pctHeight>
                </wp14:sizeRelV>
              </wp:anchor>
            </w:drawing>
          </w:r>
        </w:p>
      </w:tc>
      <w:tc>
        <w:tcPr>
          <w:tcW w:w="3185" w:type="dxa"/>
        </w:tcPr>
        <w:p w14:paraId="55AD103F" w14:textId="77777777" w:rsidR="002D4B7C" w:rsidRPr="00884D19" w:rsidRDefault="002D4B7C" w:rsidP="001A0B37">
          <w:pPr>
            <w:pStyle w:val="Sidhuvud"/>
            <w:jc w:val="center"/>
            <w:rPr>
              <w:rFonts w:asciiTheme="minorHAnsi" w:hAnsiTheme="minorHAnsi"/>
              <w:sz w:val="18"/>
              <w:szCs w:val="18"/>
            </w:rPr>
          </w:pPr>
        </w:p>
        <w:p w14:paraId="6B552703" w14:textId="64CB37FF" w:rsidR="001A0B37" w:rsidRPr="00884D19" w:rsidRDefault="002B522E" w:rsidP="00710F6E">
          <w:pPr>
            <w:pStyle w:val="Sidhuvud"/>
            <w:jc w:val="center"/>
            <w:rPr>
              <w:rFonts w:asciiTheme="minorHAnsi" w:hAnsiTheme="minorHAnsi"/>
              <w:sz w:val="18"/>
              <w:szCs w:val="18"/>
            </w:rPr>
          </w:pPr>
          <w:r>
            <w:rPr>
              <w:rFonts w:asciiTheme="minorHAnsi" w:hAnsiTheme="minorHAnsi"/>
              <w:sz w:val="18"/>
              <w:szCs w:val="18"/>
            </w:rPr>
            <w:t>2016-09-14</w:t>
          </w:r>
        </w:p>
      </w:tc>
      <w:tc>
        <w:tcPr>
          <w:tcW w:w="3185" w:type="dxa"/>
        </w:tcPr>
        <w:p w14:paraId="3CC68E09" w14:textId="77777777" w:rsidR="002D4B7C" w:rsidRPr="00884D19" w:rsidRDefault="002D4B7C" w:rsidP="001A0B37">
          <w:pPr>
            <w:pStyle w:val="Sidhuvud"/>
            <w:jc w:val="right"/>
            <w:rPr>
              <w:rStyle w:val="Sidnummer"/>
              <w:rFonts w:asciiTheme="minorHAnsi" w:hAnsiTheme="minorHAnsi"/>
              <w:sz w:val="18"/>
              <w:szCs w:val="18"/>
            </w:rPr>
          </w:pPr>
        </w:p>
        <w:p w14:paraId="2843B122" w14:textId="77777777" w:rsidR="001A0B37" w:rsidRPr="00884D19" w:rsidRDefault="001A0B37" w:rsidP="001A0B37">
          <w:pPr>
            <w:pStyle w:val="Sidhuvud"/>
            <w:jc w:val="right"/>
            <w:rPr>
              <w:rFonts w:asciiTheme="minorHAnsi" w:hAnsiTheme="minorHAnsi"/>
              <w:sz w:val="18"/>
              <w:szCs w:val="18"/>
            </w:rPr>
          </w:pPr>
          <w:r w:rsidRPr="00884D19">
            <w:rPr>
              <w:rStyle w:val="Sidnummer"/>
              <w:rFonts w:asciiTheme="minorHAnsi" w:hAnsiTheme="minorHAnsi"/>
              <w:sz w:val="18"/>
              <w:szCs w:val="18"/>
            </w:rPr>
            <w:fldChar w:fldCharType="begin"/>
          </w:r>
          <w:r w:rsidRPr="00884D19">
            <w:rPr>
              <w:rStyle w:val="Sidnummer"/>
              <w:rFonts w:asciiTheme="minorHAnsi" w:hAnsiTheme="minorHAnsi"/>
              <w:sz w:val="18"/>
              <w:szCs w:val="18"/>
            </w:rPr>
            <w:instrText xml:space="preserve"> PAGE </w:instrText>
          </w:r>
          <w:r w:rsidRPr="00884D19">
            <w:rPr>
              <w:rStyle w:val="Sidnummer"/>
              <w:rFonts w:asciiTheme="minorHAnsi" w:hAnsiTheme="minorHAnsi"/>
              <w:sz w:val="18"/>
              <w:szCs w:val="18"/>
            </w:rPr>
            <w:fldChar w:fldCharType="separate"/>
          </w:r>
          <w:r w:rsidR="00F035D6">
            <w:rPr>
              <w:rStyle w:val="Sidnummer"/>
              <w:rFonts w:asciiTheme="minorHAnsi" w:hAnsiTheme="minorHAnsi"/>
              <w:noProof/>
              <w:sz w:val="18"/>
              <w:szCs w:val="18"/>
            </w:rPr>
            <w:t>5</w:t>
          </w:r>
          <w:r w:rsidRPr="00884D19">
            <w:rPr>
              <w:rStyle w:val="Sidnummer"/>
              <w:rFonts w:asciiTheme="minorHAnsi" w:hAnsiTheme="minorHAnsi"/>
              <w:sz w:val="18"/>
              <w:szCs w:val="18"/>
            </w:rPr>
            <w:fldChar w:fldCharType="end"/>
          </w:r>
          <w:r w:rsidRPr="00884D19">
            <w:rPr>
              <w:rStyle w:val="Sidnummer"/>
              <w:rFonts w:asciiTheme="minorHAnsi" w:hAnsiTheme="minorHAnsi"/>
              <w:sz w:val="18"/>
              <w:szCs w:val="18"/>
            </w:rPr>
            <w:t xml:space="preserve"> (</w:t>
          </w:r>
          <w:r w:rsidRPr="00884D19">
            <w:rPr>
              <w:rStyle w:val="Sidnummer"/>
              <w:rFonts w:asciiTheme="minorHAnsi" w:hAnsiTheme="minorHAnsi"/>
              <w:sz w:val="18"/>
              <w:szCs w:val="18"/>
            </w:rPr>
            <w:fldChar w:fldCharType="begin"/>
          </w:r>
          <w:r w:rsidRPr="00884D19">
            <w:rPr>
              <w:rStyle w:val="Sidnummer"/>
              <w:rFonts w:asciiTheme="minorHAnsi" w:hAnsiTheme="minorHAnsi"/>
              <w:sz w:val="18"/>
              <w:szCs w:val="18"/>
            </w:rPr>
            <w:instrText xml:space="preserve"> NUMPAGES </w:instrText>
          </w:r>
          <w:r w:rsidRPr="00884D19">
            <w:rPr>
              <w:rStyle w:val="Sidnummer"/>
              <w:rFonts w:asciiTheme="minorHAnsi" w:hAnsiTheme="minorHAnsi"/>
              <w:sz w:val="18"/>
              <w:szCs w:val="18"/>
            </w:rPr>
            <w:fldChar w:fldCharType="separate"/>
          </w:r>
          <w:r w:rsidR="00F035D6">
            <w:rPr>
              <w:rStyle w:val="Sidnummer"/>
              <w:rFonts w:asciiTheme="minorHAnsi" w:hAnsiTheme="minorHAnsi"/>
              <w:noProof/>
              <w:sz w:val="18"/>
              <w:szCs w:val="18"/>
            </w:rPr>
            <w:t>5</w:t>
          </w:r>
          <w:r w:rsidRPr="00884D19">
            <w:rPr>
              <w:rStyle w:val="Sidnummer"/>
              <w:rFonts w:asciiTheme="minorHAnsi" w:hAnsiTheme="minorHAnsi"/>
              <w:sz w:val="18"/>
              <w:szCs w:val="18"/>
            </w:rPr>
            <w:fldChar w:fldCharType="end"/>
          </w:r>
          <w:r w:rsidRPr="00884D19">
            <w:rPr>
              <w:rStyle w:val="Sidnummer"/>
              <w:rFonts w:asciiTheme="minorHAnsi" w:hAnsiTheme="minorHAnsi"/>
              <w:sz w:val="18"/>
              <w:szCs w:val="18"/>
            </w:rPr>
            <w:t>)</w:t>
          </w:r>
        </w:p>
      </w:tc>
    </w:tr>
  </w:tbl>
  <w:p w14:paraId="3E66C2D9" w14:textId="77777777" w:rsidR="004E1DE6" w:rsidRDefault="004E1DE6" w:rsidP="001A0B37">
    <w:pPr>
      <w:pStyle w:val="Sidhuvud"/>
      <w:rPr>
        <w:rFonts w:asciiTheme="minorHAnsi" w:hAnsiTheme="minorHAns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88C7A" w14:textId="77777777" w:rsidR="00FC7214" w:rsidRDefault="00FC7214" w:rsidP="004928CD">
    <w:pPr>
      <w:pStyle w:val="Sidhuvud"/>
    </w:pPr>
    <w:r>
      <w:rPr>
        <w:noProof/>
      </w:rPr>
      <w:drawing>
        <wp:anchor distT="0" distB="0" distL="114300" distR="114300" simplePos="0" relativeHeight="251659264" behindDoc="1" locked="0" layoutInCell="1" allowOverlap="1" wp14:anchorId="389E27EF" wp14:editId="266EBCA4">
          <wp:simplePos x="0" y="0"/>
          <wp:positionH relativeFrom="column">
            <wp:posOffset>-1155065</wp:posOffset>
          </wp:positionH>
          <wp:positionV relativeFrom="paragraph">
            <wp:posOffset>67945</wp:posOffset>
          </wp:positionV>
          <wp:extent cx="1248410" cy="551180"/>
          <wp:effectExtent l="0" t="0" r="8890" b="1270"/>
          <wp:wrapThrough wrapText="bothSides">
            <wp:wrapPolygon edited="0">
              <wp:start x="0" y="0"/>
              <wp:lineTo x="0" y="20903"/>
              <wp:lineTo x="21424" y="20903"/>
              <wp:lineTo x="21424" y="0"/>
              <wp:lineTo x="0" y="0"/>
            </wp:wrapPolygon>
          </wp:wrapThrough>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xaloggaliten.jpg"/>
                  <pic:cNvPicPr/>
                </pic:nvPicPr>
                <pic:blipFill>
                  <a:blip r:embed="rId1">
                    <a:extLst>
                      <a:ext uri="{28A0092B-C50C-407E-A947-70E740481C1C}">
                        <a14:useLocalDpi xmlns:a14="http://schemas.microsoft.com/office/drawing/2010/main" val="0"/>
                      </a:ext>
                    </a:extLst>
                  </a:blip>
                  <a:stretch>
                    <a:fillRect/>
                  </a:stretch>
                </pic:blipFill>
                <pic:spPr>
                  <a:xfrm>
                    <a:off x="0" y="0"/>
                    <a:ext cx="1248410" cy="551180"/>
                  </a:xfrm>
                  <a:prstGeom prst="rect">
                    <a:avLst/>
                  </a:prstGeom>
                </pic:spPr>
              </pic:pic>
            </a:graphicData>
          </a:graphic>
          <wp14:sizeRelH relativeFrom="page">
            <wp14:pctWidth>0</wp14:pctWidth>
          </wp14:sizeRelH>
          <wp14:sizeRelV relativeFrom="page">
            <wp14:pctHeight>0</wp14:pctHeight>
          </wp14:sizeRelV>
        </wp:anchor>
      </w:drawing>
    </w:r>
  </w:p>
  <w:p w14:paraId="390211DE" w14:textId="77777777" w:rsidR="004E1DE6" w:rsidRPr="00FC7214" w:rsidRDefault="004E1DE6" w:rsidP="004928CD">
    <w:pPr>
      <w:pStyle w:val="Sidhuvud"/>
    </w:pPr>
    <w:r>
      <w:tab/>
    </w:r>
    <w:r w:rsidR="009A651C" w:rsidRPr="00FC7214">
      <w:fldChar w:fldCharType="begin"/>
    </w:r>
    <w:r w:rsidR="009A651C" w:rsidRPr="00FC7214">
      <w:instrText xml:space="preserve"> TIME \@ "yyyy-MM-dd" </w:instrText>
    </w:r>
    <w:r w:rsidR="009A651C" w:rsidRPr="00FC7214">
      <w:fldChar w:fldCharType="separate"/>
    </w:r>
    <w:r w:rsidR="00F035D6">
      <w:rPr>
        <w:noProof/>
      </w:rPr>
      <w:t>2016-09-14</w:t>
    </w:r>
    <w:r w:rsidR="009A651C" w:rsidRPr="00FC7214">
      <w:rPr>
        <w:noProof/>
      </w:rPr>
      <w:fldChar w:fldCharType="end"/>
    </w:r>
    <w:r w:rsidR="00FC7214">
      <w:rPr>
        <w:noProof/>
      </w:rPr>
      <w:tab/>
    </w:r>
    <w:r w:rsidR="009A651C" w:rsidRPr="00FC7214">
      <w:fldChar w:fldCharType="begin"/>
    </w:r>
    <w:r w:rsidR="009A651C" w:rsidRPr="00FC7214">
      <w:instrText xml:space="preserve"> PAGE </w:instrText>
    </w:r>
    <w:r w:rsidR="009A651C" w:rsidRPr="00FC7214">
      <w:fldChar w:fldCharType="separate"/>
    </w:r>
    <w:r w:rsidR="004928CD">
      <w:rPr>
        <w:noProof/>
      </w:rPr>
      <w:t>1</w:t>
    </w:r>
    <w:r w:rsidR="009A651C" w:rsidRPr="00FC7214">
      <w:rPr>
        <w:noProof/>
      </w:rPr>
      <w:fldChar w:fldCharType="end"/>
    </w:r>
    <w:r w:rsidR="00202411" w:rsidRPr="00FC7214">
      <w:t xml:space="preserve"> (</w:t>
    </w:r>
    <w:r w:rsidR="00202411" w:rsidRPr="00FC7214">
      <w:rPr>
        <w:rStyle w:val="Sidnummer"/>
        <w:rFonts w:asciiTheme="minorHAnsi" w:hAnsiTheme="minorHAnsi"/>
        <w:sz w:val="20"/>
        <w:szCs w:val="20"/>
      </w:rPr>
      <w:fldChar w:fldCharType="begin"/>
    </w:r>
    <w:r w:rsidR="00202411" w:rsidRPr="00FC7214">
      <w:rPr>
        <w:rStyle w:val="Sidnummer"/>
        <w:rFonts w:asciiTheme="minorHAnsi" w:hAnsiTheme="minorHAnsi"/>
        <w:sz w:val="20"/>
        <w:szCs w:val="20"/>
      </w:rPr>
      <w:instrText xml:space="preserve"> PAGE </w:instrText>
    </w:r>
    <w:r w:rsidR="00202411" w:rsidRPr="00FC7214">
      <w:rPr>
        <w:rStyle w:val="Sidnummer"/>
        <w:rFonts w:asciiTheme="minorHAnsi" w:hAnsiTheme="minorHAnsi"/>
        <w:sz w:val="20"/>
        <w:szCs w:val="20"/>
      </w:rPr>
      <w:fldChar w:fldCharType="separate"/>
    </w:r>
    <w:r w:rsidR="004928CD">
      <w:rPr>
        <w:rStyle w:val="Sidnummer"/>
        <w:rFonts w:asciiTheme="minorHAnsi" w:hAnsiTheme="minorHAnsi"/>
        <w:noProof/>
        <w:sz w:val="20"/>
        <w:szCs w:val="20"/>
      </w:rPr>
      <w:t>1</w:t>
    </w:r>
    <w:r w:rsidR="00202411" w:rsidRPr="00FC7214">
      <w:rPr>
        <w:rStyle w:val="Sidnummer"/>
        <w:rFonts w:asciiTheme="minorHAnsi" w:hAnsiTheme="minorHAnsi"/>
        <w:sz w:val="20"/>
        <w:szCs w:val="20"/>
      </w:rPr>
      <w:fldChar w:fldCharType="end"/>
    </w:r>
    <w:r w:rsidR="00202411" w:rsidRPr="00FC7214">
      <w:rPr>
        <w:rStyle w:val="Sidnummer"/>
        <w:rFonts w:asciiTheme="minorHAnsi" w:hAnsiTheme="minorHAnsi"/>
        <w:sz w:val="20"/>
        <w:szCs w:val="20"/>
      </w:rPr>
      <w:t>)</w:t>
    </w:r>
    <w:r w:rsidRPr="00FC7214">
      <w:rPr>
        <w:rStyle w:val="SMBrdtextChar"/>
        <w:rFonts w:asciiTheme="minorHAnsi" w:hAnsiTheme="minorHAnsi"/>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22AD22A"/>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3B9066A0"/>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166212DE"/>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B02AB232"/>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C8E69EC6"/>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FEF030"/>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848B32"/>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768CC4"/>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6C55F6"/>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F828D31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E1B4351"/>
    <w:multiLevelType w:val="hybridMultilevel"/>
    <w:tmpl w:val="163A30CC"/>
    <w:lvl w:ilvl="0" w:tplc="27F67872">
      <w:numFmt w:val="bullet"/>
      <w:lvlText w:val="-"/>
      <w:lvlJc w:val="left"/>
      <w:pPr>
        <w:ind w:left="360" w:hanging="360"/>
      </w:pPr>
      <w:rPr>
        <w:rFonts w:ascii="Calibri" w:eastAsia="Times New Roman" w:hAnsi="Calibri"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31321332"/>
    <w:multiLevelType w:val="hybridMultilevel"/>
    <w:tmpl w:val="D5FA77BE"/>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19F5E34"/>
    <w:multiLevelType w:val="hybridMultilevel"/>
    <w:tmpl w:val="34B69358"/>
    <w:lvl w:ilvl="0" w:tplc="59046FFA">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70D2255"/>
    <w:multiLevelType w:val="hybridMultilevel"/>
    <w:tmpl w:val="C4A2F3F4"/>
    <w:lvl w:ilvl="0" w:tplc="A374411A">
      <w:start w:val="1"/>
      <w:numFmt w:val="bullet"/>
      <w:lvlText w:val="•"/>
      <w:lvlJc w:val="left"/>
      <w:pPr>
        <w:tabs>
          <w:tab w:val="num" w:pos="720"/>
        </w:tabs>
        <w:ind w:left="720" w:hanging="360"/>
      </w:pPr>
      <w:rPr>
        <w:rFonts w:ascii="Arial" w:hAnsi="Arial" w:hint="default"/>
      </w:rPr>
    </w:lvl>
    <w:lvl w:ilvl="1" w:tplc="CFD49C12" w:tentative="1">
      <w:start w:val="1"/>
      <w:numFmt w:val="bullet"/>
      <w:lvlText w:val="•"/>
      <w:lvlJc w:val="left"/>
      <w:pPr>
        <w:tabs>
          <w:tab w:val="num" w:pos="1440"/>
        </w:tabs>
        <w:ind w:left="1440" w:hanging="360"/>
      </w:pPr>
      <w:rPr>
        <w:rFonts w:ascii="Arial" w:hAnsi="Arial" w:hint="default"/>
      </w:rPr>
    </w:lvl>
    <w:lvl w:ilvl="2" w:tplc="F83CBC3A" w:tentative="1">
      <w:start w:val="1"/>
      <w:numFmt w:val="bullet"/>
      <w:lvlText w:val="•"/>
      <w:lvlJc w:val="left"/>
      <w:pPr>
        <w:tabs>
          <w:tab w:val="num" w:pos="2160"/>
        </w:tabs>
        <w:ind w:left="2160" w:hanging="360"/>
      </w:pPr>
      <w:rPr>
        <w:rFonts w:ascii="Arial" w:hAnsi="Arial" w:hint="default"/>
      </w:rPr>
    </w:lvl>
    <w:lvl w:ilvl="3" w:tplc="A4248C18" w:tentative="1">
      <w:start w:val="1"/>
      <w:numFmt w:val="bullet"/>
      <w:lvlText w:val="•"/>
      <w:lvlJc w:val="left"/>
      <w:pPr>
        <w:tabs>
          <w:tab w:val="num" w:pos="2880"/>
        </w:tabs>
        <w:ind w:left="2880" w:hanging="360"/>
      </w:pPr>
      <w:rPr>
        <w:rFonts w:ascii="Arial" w:hAnsi="Arial" w:hint="default"/>
      </w:rPr>
    </w:lvl>
    <w:lvl w:ilvl="4" w:tplc="DB2EEDE6" w:tentative="1">
      <w:start w:val="1"/>
      <w:numFmt w:val="bullet"/>
      <w:lvlText w:val="•"/>
      <w:lvlJc w:val="left"/>
      <w:pPr>
        <w:tabs>
          <w:tab w:val="num" w:pos="3600"/>
        </w:tabs>
        <w:ind w:left="3600" w:hanging="360"/>
      </w:pPr>
      <w:rPr>
        <w:rFonts w:ascii="Arial" w:hAnsi="Arial" w:hint="default"/>
      </w:rPr>
    </w:lvl>
    <w:lvl w:ilvl="5" w:tplc="59F69868" w:tentative="1">
      <w:start w:val="1"/>
      <w:numFmt w:val="bullet"/>
      <w:lvlText w:val="•"/>
      <w:lvlJc w:val="left"/>
      <w:pPr>
        <w:tabs>
          <w:tab w:val="num" w:pos="4320"/>
        </w:tabs>
        <w:ind w:left="4320" w:hanging="360"/>
      </w:pPr>
      <w:rPr>
        <w:rFonts w:ascii="Arial" w:hAnsi="Arial" w:hint="default"/>
      </w:rPr>
    </w:lvl>
    <w:lvl w:ilvl="6" w:tplc="6EC01854" w:tentative="1">
      <w:start w:val="1"/>
      <w:numFmt w:val="bullet"/>
      <w:lvlText w:val="•"/>
      <w:lvlJc w:val="left"/>
      <w:pPr>
        <w:tabs>
          <w:tab w:val="num" w:pos="5040"/>
        </w:tabs>
        <w:ind w:left="5040" w:hanging="360"/>
      </w:pPr>
      <w:rPr>
        <w:rFonts w:ascii="Arial" w:hAnsi="Arial" w:hint="default"/>
      </w:rPr>
    </w:lvl>
    <w:lvl w:ilvl="7" w:tplc="A99E957C" w:tentative="1">
      <w:start w:val="1"/>
      <w:numFmt w:val="bullet"/>
      <w:lvlText w:val="•"/>
      <w:lvlJc w:val="left"/>
      <w:pPr>
        <w:tabs>
          <w:tab w:val="num" w:pos="5760"/>
        </w:tabs>
        <w:ind w:left="5760" w:hanging="360"/>
      </w:pPr>
      <w:rPr>
        <w:rFonts w:ascii="Arial" w:hAnsi="Arial" w:hint="default"/>
      </w:rPr>
    </w:lvl>
    <w:lvl w:ilvl="8" w:tplc="346EBEA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5AD4323"/>
    <w:multiLevelType w:val="hybridMultilevel"/>
    <w:tmpl w:val="6E38B5D0"/>
    <w:lvl w:ilvl="0" w:tplc="7BFAC140">
      <w:numFmt w:val="bullet"/>
      <w:lvlText w:val="-"/>
      <w:lvlJc w:val="left"/>
      <w:pPr>
        <w:ind w:left="720" w:hanging="360"/>
      </w:pPr>
      <w:rPr>
        <w:rFonts w:ascii="Calibri" w:eastAsia="Times New Roman" w:hAnsi="Calibri" w:cs="Times New Roman"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5EC3183"/>
    <w:multiLevelType w:val="hybridMultilevel"/>
    <w:tmpl w:val="E6E2FD3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6" w15:restartNumberingAfterBreak="0">
    <w:nsid w:val="47833ADA"/>
    <w:multiLevelType w:val="hybridMultilevel"/>
    <w:tmpl w:val="D65AC07C"/>
    <w:lvl w:ilvl="0" w:tplc="D192750C">
      <w:start w:val="1000"/>
      <w:numFmt w:val="bullet"/>
      <w:lvlText w:val="-"/>
      <w:lvlJc w:val="left"/>
      <w:pPr>
        <w:ind w:left="360" w:hanging="360"/>
      </w:pPr>
      <w:rPr>
        <w:rFonts w:ascii="Tahoma" w:eastAsia="Times New Roman" w:hAnsi="Tahoma" w:cs="Tahoma"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15:restartNumberingAfterBreak="0">
    <w:nsid w:val="595B42FB"/>
    <w:multiLevelType w:val="hybridMultilevel"/>
    <w:tmpl w:val="1F66E3F4"/>
    <w:lvl w:ilvl="0" w:tplc="98BE3686">
      <w:numFmt w:val="bullet"/>
      <w:pStyle w:val="SMPuntlista"/>
      <w:lvlText w:val=""/>
      <w:lvlJc w:val="left"/>
      <w:pPr>
        <w:tabs>
          <w:tab w:val="num" w:pos="360"/>
        </w:tabs>
        <w:ind w:left="360" w:hanging="360"/>
      </w:pPr>
      <w:rPr>
        <w:rFonts w:ascii="Symbol" w:eastAsia="Times New Roman" w:hAnsi="Symbol" w:cs="Times New Roman"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8BD41EC"/>
    <w:multiLevelType w:val="hybridMultilevel"/>
    <w:tmpl w:val="92B81D82"/>
    <w:lvl w:ilvl="0" w:tplc="4080D240">
      <w:numFmt w:val="bullet"/>
      <w:lvlText w:val="-"/>
      <w:lvlJc w:val="left"/>
      <w:pPr>
        <w:ind w:left="720" w:hanging="360"/>
      </w:pPr>
      <w:rPr>
        <w:rFonts w:ascii="Calibri" w:eastAsia="Times New Roman" w:hAnsi="Calibri" w:cs="Times New Roman" w:hint="default"/>
        <w:i/>
        <w:color w:val="000000" w:themeColor="text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4"/>
  </w:num>
  <w:num w:numId="16">
    <w:abstractNumId w:val="18"/>
  </w:num>
  <w:num w:numId="17">
    <w:abstractNumId w:val="13"/>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characterSpacingControl w:val="doNotCompress"/>
  <w:hdrShapeDefaults>
    <o:shapedefaults v:ext="edit" spidmax="49153">
      <o:colormru v:ext="edit" colors="#5d76b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0E9"/>
    <w:rsid w:val="000223FA"/>
    <w:rsid w:val="000350A7"/>
    <w:rsid w:val="000357A1"/>
    <w:rsid w:val="00041C77"/>
    <w:rsid w:val="00042A1D"/>
    <w:rsid w:val="00050E89"/>
    <w:rsid w:val="00052CA4"/>
    <w:rsid w:val="00053E4E"/>
    <w:rsid w:val="00073A07"/>
    <w:rsid w:val="00081F3B"/>
    <w:rsid w:val="000972FD"/>
    <w:rsid w:val="000A1414"/>
    <w:rsid w:val="000A17FA"/>
    <w:rsid w:val="000A3D09"/>
    <w:rsid w:val="000B7316"/>
    <w:rsid w:val="000D2A1C"/>
    <w:rsid w:val="000E55DF"/>
    <w:rsid w:val="000E72D1"/>
    <w:rsid w:val="000F35EF"/>
    <w:rsid w:val="000F4FE9"/>
    <w:rsid w:val="00112159"/>
    <w:rsid w:val="001123DF"/>
    <w:rsid w:val="00113FC7"/>
    <w:rsid w:val="00114B7A"/>
    <w:rsid w:val="001401E2"/>
    <w:rsid w:val="00161F9C"/>
    <w:rsid w:val="00170076"/>
    <w:rsid w:val="0017333B"/>
    <w:rsid w:val="00181FF2"/>
    <w:rsid w:val="001A0B37"/>
    <w:rsid w:val="001A1806"/>
    <w:rsid w:val="001A64B8"/>
    <w:rsid w:val="001B5CD9"/>
    <w:rsid w:val="001C178E"/>
    <w:rsid w:val="001C6B45"/>
    <w:rsid w:val="001C6D02"/>
    <w:rsid w:val="001D61A5"/>
    <w:rsid w:val="001F0561"/>
    <w:rsid w:val="001F1EB0"/>
    <w:rsid w:val="00202411"/>
    <w:rsid w:val="00211E22"/>
    <w:rsid w:val="00217C60"/>
    <w:rsid w:val="00221132"/>
    <w:rsid w:val="00222DD8"/>
    <w:rsid w:val="00225A08"/>
    <w:rsid w:val="002315CB"/>
    <w:rsid w:val="002318A7"/>
    <w:rsid w:val="002414AC"/>
    <w:rsid w:val="00241E3D"/>
    <w:rsid w:val="002467C1"/>
    <w:rsid w:val="0025246A"/>
    <w:rsid w:val="00256A97"/>
    <w:rsid w:val="00266724"/>
    <w:rsid w:val="00274BC2"/>
    <w:rsid w:val="00277777"/>
    <w:rsid w:val="00280638"/>
    <w:rsid w:val="00285AB7"/>
    <w:rsid w:val="00285D7A"/>
    <w:rsid w:val="002870DF"/>
    <w:rsid w:val="0029500A"/>
    <w:rsid w:val="0029672D"/>
    <w:rsid w:val="002A1763"/>
    <w:rsid w:val="002A26B9"/>
    <w:rsid w:val="002A79A4"/>
    <w:rsid w:val="002A7E8F"/>
    <w:rsid w:val="002B29DA"/>
    <w:rsid w:val="002B4273"/>
    <w:rsid w:val="002B522E"/>
    <w:rsid w:val="002C7DD3"/>
    <w:rsid w:val="002D30A1"/>
    <w:rsid w:val="002D359D"/>
    <w:rsid w:val="002D4B7C"/>
    <w:rsid w:val="002E43A1"/>
    <w:rsid w:val="00301DD4"/>
    <w:rsid w:val="003130C8"/>
    <w:rsid w:val="00322937"/>
    <w:rsid w:val="003229C3"/>
    <w:rsid w:val="00326583"/>
    <w:rsid w:val="00327465"/>
    <w:rsid w:val="003277BB"/>
    <w:rsid w:val="0033094D"/>
    <w:rsid w:val="003471ED"/>
    <w:rsid w:val="0036441C"/>
    <w:rsid w:val="003738EF"/>
    <w:rsid w:val="003805CD"/>
    <w:rsid w:val="0039297B"/>
    <w:rsid w:val="003A110C"/>
    <w:rsid w:val="003A1179"/>
    <w:rsid w:val="003A1BBA"/>
    <w:rsid w:val="003B2360"/>
    <w:rsid w:val="003C3360"/>
    <w:rsid w:val="003E1F78"/>
    <w:rsid w:val="003E4BBB"/>
    <w:rsid w:val="003F0131"/>
    <w:rsid w:val="003F3433"/>
    <w:rsid w:val="003F4535"/>
    <w:rsid w:val="0042679F"/>
    <w:rsid w:val="00437C55"/>
    <w:rsid w:val="0044674B"/>
    <w:rsid w:val="00447E09"/>
    <w:rsid w:val="00457EE2"/>
    <w:rsid w:val="00461451"/>
    <w:rsid w:val="00490355"/>
    <w:rsid w:val="00492567"/>
    <w:rsid w:val="004928CD"/>
    <w:rsid w:val="004962C5"/>
    <w:rsid w:val="00497028"/>
    <w:rsid w:val="004A26BF"/>
    <w:rsid w:val="004A68C2"/>
    <w:rsid w:val="004B2C07"/>
    <w:rsid w:val="004C5DF9"/>
    <w:rsid w:val="004D30C4"/>
    <w:rsid w:val="004E1DE6"/>
    <w:rsid w:val="004E3247"/>
    <w:rsid w:val="004E5B68"/>
    <w:rsid w:val="004F1F98"/>
    <w:rsid w:val="005034AC"/>
    <w:rsid w:val="00510976"/>
    <w:rsid w:val="00517C80"/>
    <w:rsid w:val="00532688"/>
    <w:rsid w:val="005331ED"/>
    <w:rsid w:val="00535EC1"/>
    <w:rsid w:val="00536F25"/>
    <w:rsid w:val="005444C0"/>
    <w:rsid w:val="0055082C"/>
    <w:rsid w:val="00550FB3"/>
    <w:rsid w:val="00556F61"/>
    <w:rsid w:val="00561398"/>
    <w:rsid w:val="00566BC1"/>
    <w:rsid w:val="005824DD"/>
    <w:rsid w:val="0059278A"/>
    <w:rsid w:val="005934B8"/>
    <w:rsid w:val="0059405C"/>
    <w:rsid w:val="005A43CD"/>
    <w:rsid w:val="005C0746"/>
    <w:rsid w:val="005D2858"/>
    <w:rsid w:val="005E1319"/>
    <w:rsid w:val="005E5B18"/>
    <w:rsid w:val="005E7300"/>
    <w:rsid w:val="005F074A"/>
    <w:rsid w:val="005F6E89"/>
    <w:rsid w:val="006101F0"/>
    <w:rsid w:val="0061556F"/>
    <w:rsid w:val="00626168"/>
    <w:rsid w:val="006275D1"/>
    <w:rsid w:val="00630C3E"/>
    <w:rsid w:val="00636961"/>
    <w:rsid w:val="00640DAB"/>
    <w:rsid w:val="00657D40"/>
    <w:rsid w:val="006747FA"/>
    <w:rsid w:val="006830D5"/>
    <w:rsid w:val="0069364A"/>
    <w:rsid w:val="00695E5F"/>
    <w:rsid w:val="006A3706"/>
    <w:rsid w:val="006A3AAD"/>
    <w:rsid w:val="006C4668"/>
    <w:rsid w:val="006C47D4"/>
    <w:rsid w:val="006D72D3"/>
    <w:rsid w:val="006E140A"/>
    <w:rsid w:val="007002B7"/>
    <w:rsid w:val="007008A4"/>
    <w:rsid w:val="00704ECD"/>
    <w:rsid w:val="007069C9"/>
    <w:rsid w:val="00710F6E"/>
    <w:rsid w:val="007113EA"/>
    <w:rsid w:val="00711C9F"/>
    <w:rsid w:val="00712D01"/>
    <w:rsid w:val="00720A52"/>
    <w:rsid w:val="00722080"/>
    <w:rsid w:val="00723984"/>
    <w:rsid w:val="0072465A"/>
    <w:rsid w:val="00735BEC"/>
    <w:rsid w:val="00736D35"/>
    <w:rsid w:val="00765CD2"/>
    <w:rsid w:val="0077434A"/>
    <w:rsid w:val="00785854"/>
    <w:rsid w:val="007A0AC8"/>
    <w:rsid w:val="007A501C"/>
    <w:rsid w:val="007A6A4D"/>
    <w:rsid w:val="007B2831"/>
    <w:rsid w:val="007B3FA5"/>
    <w:rsid w:val="007B52A6"/>
    <w:rsid w:val="007C4A92"/>
    <w:rsid w:val="007C4D45"/>
    <w:rsid w:val="007D7E04"/>
    <w:rsid w:val="007E385A"/>
    <w:rsid w:val="007E6C24"/>
    <w:rsid w:val="007F5923"/>
    <w:rsid w:val="0082068E"/>
    <w:rsid w:val="008253A5"/>
    <w:rsid w:val="00826124"/>
    <w:rsid w:val="00826F2D"/>
    <w:rsid w:val="008337BE"/>
    <w:rsid w:val="00836267"/>
    <w:rsid w:val="00844739"/>
    <w:rsid w:val="0084626E"/>
    <w:rsid w:val="00861A38"/>
    <w:rsid w:val="00866E5B"/>
    <w:rsid w:val="0087045A"/>
    <w:rsid w:val="00872356"/>
    <w:rsid w:val="00884D19"/>
    <w:rsid w:val="00891B52"/>
    <w:rsid w:val="008955D4"/>
    <w:rsid w:val="008955D6"/>
    <w:rsid w:val="008A1BE9"/>
    <w:rsid w:val="008B531B"/>
    <w:rsid w:val="008C029E"/>
    <w:rsid w:val="008C2C82"/>
    <w:rsid w:val="008C7339"/>
    <w:rsid w:val="008E3C08"/>
    <w:rsid w:val="008E7C7B"/>
    <w:rsid w:val="008F44F5"/>
    <w:rsid w:val="00911FBA"/>
    <w:rsid w:val="009164F6"/>
    <w:rsid w:val="0091710D"/>
    <w:rsid w:val="0092494C"/>
    <w:rsid w:val="0093042B"/>
    <w:rsid w:val="00930647"/>
    <w:rsid w:val="00940974"/>
    <w:rsid w:val="00944A04"/>
    <w:rsid w:val="009459BD"/>
    <w:rsid w:val="009563B1"/>
    <w:rsid w:val="00960C5A"/>
    <w:rsid w:val="009773B6"/>
    <w:rsid w:val="00981A4C"/>
    <w:rsid w:val="00987B42"/>
    <w:rsid w:val="00991C7F"/>
    <w:rsid w:val="00991CB0"/>
    <w:rsid w:val="00994B73"/>
    <w:rsid w:val="0099730F"/>
    <w:rsid w:val="009A0588"/>
    <w:rsid w:val="009A4692"/>
    <w:rsid w:val="009A651C"/>
    <w:rsid w:val="009B325C"/>
    <w:rsid w:val="009C364D"/>
    <w:rsid w:val="009C640D"/>
    <w:rsid w:val="009D5E44"/>
    <w:rsid w:val="009E0C45"/>
    <w:rsid w:val="009E2BE4"/>
    <w:rsid w:val="009F6E85"/>
    <w:rsid w:val="00A015E0"/>
    <w:rsid w:val="00A30939"/>
    <w:rsid w:val="00A43A85"/>
    <w:rsid w:val="00A47C0C"/>
    <w:rsid w:val="00A57E79"/>
    <w:rsid w:val="00A72F50"/>
    <w:rsid w:val="00A91DC5"/>
    <w:rsid w:val="00A92D0E"/>
    <w:rsid w:val="00AB7201"/>
    <w:rsid w:val="00AB7FDA"/>
    <w:rsid w:val="00AE6D14"/>
    <w:rsid w:val="00AF0EA3"/>
    <w:rsid w:val="00B00405"/>
    <w:rsid w:val="00B00529"/>
    <w:rsid w:val="00B109B0"/>
    <w:rsid w:val="00B12D6A"/>
    <w:rsid w:val="00B13545"/>
    <w:rsid w:val="00B15799"/>
    <w:rsid w:val="00B1698E"/>
    <w:rsid w:val="00B33482"/>
    <w:rsid w:val="00B52469"/>
    <w:rsid w:val="00B62E35"/>
    <w:rsid w:val="00B74006"/>
    <w:rsid w:val="00B74087"/>
    <w:rsid w:val="00B80C87"/>
    <w:rsid w:val="00B930B5"/>
    <w:rsid w:val="00BE1621"/>
    <w:rsid w:val="00BE513A"/>
    <w:rsid w:val="00BE6511"/>
    <w:rsid w:val="00BF337B"/>
    <w:rsid w:val="00C15D26"/>
    <w:rsid w:val="00C17480"/>
    <w:rsid w:val="00C17DE9"/>
    <w:rsid w:val="00C21209"/>
    <w:rsid w:val="00C2507D"/>
    <w:rsid w:val="00C26F9A"/>
    <w:rsid w:val="00C35DA7"/>
    <w:rsid w:val="00C37E1B"/>
    <w:rsid w:val="00C420E9"/>
    <w:rsid w:val="00C43305"/>
    <w:rsid w:val="00C539C0"/>
    <w:rsid w:val="00C549F6"/>
    <w:rsid w:val="00C56C03"/>
    <w:rsid w:val="00C62028"/>
    <w:rsid w:val="00C6578D"/>
    <w:rsid w:val="00C6626C"/>
    <w:rsid w:val="00C66A12"/>
    <w:rsid w:val="00C775D0"/>
    <w:rsid w:val="00C85A7B"/>
    <w:rsid w:val="00CA49E4"/>
    <w:rsid w:val="00CA5A28"/>
    <w:rsid w:val="00CB096D"/>
    <w:rsid w:val="00CB69E1"/>
    <w:rsid w:val="00CC5072"/>
    <w:rsid w:val="00CD1DF8"/>
    <w:rsid w:val="00CE178C"/>
    <w:rsid w:val="00CE1B40"/>
    <w:rsid w:val="00CE218B"/>
    <w:rsid w:val="00CE77BC"/>
    <w:rsid w:val="00CF5AB0"/>
    <w:rsid w:val="00D102E0"/>
    <w:rsid w:val="00D1095E"/>
    <w:rsid w:val="00D13A00"/>
    <w:rsid w:val="00D1518E"/>
    <w:rsid w:val="00D1571A"/>
    <w:rsid w:val="00D221F4"/>
    <w:rsid w:val="00D2275F"/>
    <w:rsid w:val="00D3151E"/>
    <w:rsid w:val="00D31DFF"/>
    <w:rsid w:val="00D479A8"/>
    <w:rsid w:val="00D53CA4"/>
    <w:rsid w:val="00D6550E"/>
    <w:rsid w:val="00D66B8B"/>
    <w:rsid w:val="00D710CC"/>
    <w:rsid w:val="00D74E6A"/>
    <w:rsid w:val="00D77C29"/>
    <w:rsid w:val="00D80D77"/>
    <w:rsid w:val="00D87EA3"/>
    <w:rsid w:val="00D95514"/>
    <w:rsid w:val="00D96A15"/>
    <w:rsid w:val="00DA49BE"/>
    <w:rsid w:val="00DA5432"/>
    <w:rsid w:val="00DC5395"/>
    <w:rsid w:val="00DC7E41"/>
    <w:rsid w:val="00DE590D"/>
    <w:rsid w:val="00DE7F84"/>
    <w:rsid w:val="00DF1ACD"/>
    <w:rsid w:val="00DF74E8"/>
    <w:rsid w:val="00E023D1"/>
    <w:rsid w:val="00E114A3"/>
    <w:rsid w:val="00E14D99"/>
    <w:rsid w:val="00E4044D"/>
    <w:rsid w:val="00E40557"/>
    <w:rsid w:val="00E4484D"/>
    <w:rsid w:val="00E50641"/>
    <w:rsid w:val="00E50D08"/>
    <w:rsid w:val="00E52E38"/>
    <w:rsid w:val="00E530A5"/>
    <w:rsid w:val="00E55B98"/>
    <w:rsid w:val="00E75124"/>
    <w:rsid w:val="00E82C13"/>
    <w:rsid w:val="00E82FF6"/>
    <w:rsid w:val="00E90031"/>
    <w:rsid w:val="00EB4A98"/>
    <w:rsid w:val="00EB7F33"/>
    <w:rsid w:val="00ED4840"/>
    <w:rsid w:val="00ED7482"/>
    <w:rsid w:val="00EF789A"/>
    <w:rsid w:val="00F035D6"/>
    <w:rsid w:val="00F06EB6"/>
    <w:rsid w:val="00F1433F"/>
    <w:rsid w:val="00F14DE0"/>
    <w:rsid w:val="00F16DA6"/>
    <w:rsid w:val="00F24C80"/>
    <w:rsid w:val="00F32F51"/>
    <w:rsid w:val="00F362A1"/>
    <w:rsid w:val="00F43A0E"/>
    <w:rsid w:val="00F5085A"/>
    <w:rsid w:val="00F563F6"/>
    <w:rsid w:val="00F5658F"/>
    <w:rsid w:val="00F56A33"/>
    <w:rsid w:val="00F64830"/>
    <w:rsid w:val="00F65553"/>
    <w:rsid w:val="00F732A7"/>
    <w:rsid w:val="00F73D88"/>
    <w:rsid w:val="00F748B2"/>
    <w:rsid w:val="00F7781F"/>
    <w:rsid w:val="00FA663B"/>
    <w:rsid w:val="00FA6935"/>
    <w:rsid w:val="00FB2709"/>
    <w:rsid w:val="00FB6445"/>
    <w:rsid w:val="00FC3843"/>
    <w:rsid w:val="00FC6956"/>
    <w:rsid w:val="00FC7214"/>
    <w:rsid w:val="00FE570A"/>
    <w:rsid w:val="00FF1349"/>
    <w:rsid w:val="00FF5D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colormru v:ext="edit" colors="#5d76b8"/>
    </o:shapedefaults>
    <o:shapelayout v:ext="edit">
      <o:idmap v:ext="edit" data="1"/>
    </o:shapelayout>
  </w:shapeDefaults>
  <w:decimalSymbol w:val=","/>
  <w:listSeparator w:val=";"/>
  <w14:docId w14:val="3290A9DF"/>
  <w15:docId w15:val="{6525E667-C95B-4F3A-8F23-2F4A1B576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5D6"/>
    <w:rPr>
      <w:rFonts w:asciiTheme="minorHAnsi" w:hAnsiTheme="minorHAnsi"/>
      <w:sz w:val="22"/>
      <w:szCs w:val="22"/>
    </w:rPr>
  </w:style>
  <w:style w:type="paragraph" w:styleId="Rubrik1">
    <w:name w:val="heading 1"/>
    <w:basedOn w:val="Normal"/>
    <w:next w:val="Normal"/>
    <w:link w:val="Rubrik1Char"/>
    <w:qFormat/>
    <w:rsid w:val="004928CD"/>
    <w:pPr>
      <w:keepNext/>
      <w:spacing w:before="240" w:after="60"/>
      <w:outlineLvl w:val="0"/>
    </w:pPr>
    <w:rPr>
      <w:rFonts w:ascii="AkzidenzGrotesk Black" w:hAnsi="AkzidenzGrotesk Black" w:cs="Arial"/>
      <w:bCs/>
      <w:color w:val="F08A00"/>
      <w:kern w:val="32"/>
      <w:sz w:val="36"/>
      <w:szCs w:val="36"/>
    </w:rPr>
  </w:style>
  <w:style w:type="paragraph" w:styleId="Rubrik2">
    <w:name w:val="heading 2"/>
    <w:basedOn w:val="Normal"/>
    <w:next w:val="Normal"/>
    <w:qFormat/>
    <w:rsid w:val="00C56C03"/>
    <w:pPr>
      <w:keepNext/>
      <w:spacing w:before="240" w:after="60"/>
      <w:outlineLvl w:val="1"/>
    </w:pPr>
    <w:rPr>
      <w:rFonts w:ascii="Verdana" w:hAnsi="Verdana" w:cs="Arial"/>
      <w:b/>
      <w:bCs/>
      <w:i/>
      <w:iCs/>
      <w:sz w:val="28"/>
      <w:szCs w:val="28"/>
    </w:rPr>
  </w:style>
  <w:style w:type="paragraph" w:styleId="Rubrik3">
    <w:name w:val="heading 3"/>
    <w:basedOn w:val="Normal"/>
    <w:next w:val="Normal"/>
    <w:qFormat/>
    <w:rsid w:val="00C56C03"/>
    <w:pPr>
      <w:keepNext/>
      <w:spacing w:before="240" w:after="60"/>
      <w:outlineLvl w:val="2"/>
    </w:pPr>
    <w:rPr>
      <w:rFonts w:ascii="Verdana" w:hAnsi="Verdana" w:cs="Arial"/>
      <w:b/>
      <w:bCs/>
      <w:sz w:val="26"/>
      <w:szCs w:val="26"/>
    </w:rPr>
  </w:style>
  <w:style w:type="paragraph" w:styleId="Rubrik4">
    <w:name w:val="heading 4"/>
    <w:basedOn w:val="Normal"/>
    <w:next w:val="Normal"/>
    <w:qFormat/>
    <w:rsid w:val="00F16DA6"/>
    <w:pPr>
      <w:keepNext/>
      <w:spacing w:before="240" w:after="60"/>
      <w:outlineLvl w:val="3"/>
    </w:pPr>
    <w:rPr>
      <w:rFonts w:ascii="Times New Roman" w:hAnsi="Times New Roman"/>
      <w:b/>
      <w:bCs/>
      <w:sz w:val="28"/>
      <w:szCs w:val="28"/>
    </w:rPr>
  </w:style>
  <w:style w:type="paragraph" w:styleId="Rubrik5">
    <w:name w:val="heading 5"/>
    <w:basedOn w:val="Normal"/>
    <w:next w:val="Normal"/>
    <w:qFormat/>
    <w:rsid w:val="00F16DA6"/>
    <w:pPr>
      <w:spacing w:before="240" w:after="60"/>
      <w:outlineLvl w:val="4"/>
    </w:pPr>
    <w:rPr>
      <w:b/>
      <w:bCs/>
      <w:i/>
      <w:iCs/>
      <w:sz w:val="26"/>
      <w:szCs w:val="26"/>
    </w:rPr>
  </w:style>
  <w:style w:type="paragraph" w:styleId="Rubrik6">
    <w:name w:val="heading 6"/>
    <w:basedOn w:val="Normal"/>
    <w:next w:val="Normal"/>
    <w:qFormat/>
    <w:rsid w:val="00F16DA6"/>
    <w:pPr>
      <w:spacing w:before="240" w:after="60"/>
      <w:outlineLvl w:val="5"/>
    </w:pPr>
    <w:rPr>
      <w:rFonts w:ascii="Times New Roman" w:hAnsi="Times New Roman"/>
      <w:b/>
      <w:bCs/>
    </w:rPr>
  </w:style>
  <w:style w:type="paragraph" w:styleId="Rubrik7">
    <w:name w:val="heading 7"/>
    <w:basedOn w:val="Normal"/>
    <w:next w:val="Normal"/>
    <w:qFormat/>
    <w:rsid w:val="00F16DA6"/>
    <w:pPr>
      <w:spacing w:before="240" w:after="60"/>
      <w:outlineLvl w:val="6"/>
    </w:pPr>
    <w:rPr>
      <w:rFonts w:ascii="Times New Roman" w:hAnsi="Times New Roman"/>
      <w:sz w:val="24"/>
    </w:rPr>
  </w:style>
  <w:style w:type="paragraph" w:styleId="Rubrik8">
    <w:name w:val="heading 8"/>
    <w:basedOn w:val="Normal"/>
    <w:next w:val="Normal"/>
    <w:qFormat/>
    <w:rsid w:val="00F16DA6"/>
    <w:pPr>
      <w:spacing w:before="240" w:after="60"/>
      <w:outlineLvl w:val="7"/>
    </w:pPr>
    <w:rPr>
      <w:rFonts w:ascii="Times New Roman" w:hAnsi="Times New Roman"/>
      <w:i/>
      <w:iCs/>
      <w:sz w:val="24"/>
    </w:rPr>
  </w:style>
  <w:style w:type="paragraph" w:styleId="Rubrik9">
    <w:name w:val="heading 9"/>
    <w:basedOn w:val="Normal"/>
    <w:next w:val="Normal"/>
    <w:qFormat/>
    <w:rsid w:val="00F16DA6"/>
    <w:pPr>
      <w:spacing w:before="240" w:after="60"/>
      <w:outlineLvl w:val="8"/>
    </w:pPr>
    <w:rPr>
      <w:rFonts w:ascii="Arial" w:hAnsi="Arial" w:cs="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CE1B40"/>
    <w:pPr>
      <w:tabs>
        <w:tab w:val="center" w:pos="4536"/>
        <w:tab w:val="right" w:pos="9072"/>
      </w:tabs>
    </w:pPr>
    <w:rPr>
      <w:rFonts w:ascii="Verdana" w:hAnsi="Verdana"/>
      <w:sz w:val="16"/>
    </w:rPr>
  </w:style>
  <w:style w:type="paragraph" w:styleId="Sidfot">
    <w:name w:val="footer"/>
    <w:basedOn w:val="Normal"/>
    <w:rsid w:val="00E90031"/>
    <w:pPr>
      <w:tabs>
        <w:tab w:val="center" w:pos="4536"/>
        <w:tab w:val="right" w:pos="9072"/>
      </w:tabs>
      <w:spacing w:line="190" w:lineRule="exact"/>
    </w:pPr>
    <w:rPr>
      <w:rFonts w:ascii="Verdana" w:hAnsi="Verdana"/>
      <w:sz w:val="14"/>
    </w:rPr>
  </w:style>
  <w:style w:type="table" w:styleId="Tabellrutnt">
    <w:name w:val="Table Grid"/>
    <w:basedOn w:val="Normaltabell"/>
    <w:semiHidden/>
    <w:rsid w:val="000F3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LitenRubrik">
    <w:name w:val="SM LitenRubrik"/>
    <w:basedOn w:val="Normal"/>
    <w:next w:val="Normal"/>
    <w:rsid w:val="00D77C29"/>
    <w:rPr>
      <w:sz w:val="10"/>
    </w:rPr>
  </w:style>
  <w:style w:type="paragraph" w:customStyle="1" w:styleId="SMRubrik1">
    <w:name w:val="SM Rubrik 1"/>
    <w:basedOn w:val="Normal"/>
    <w:next w:val="SMBrdtext"/>
    <w:rsid w:val="00F563F6"/>
    <w:pPr>
      <w:keepNext/>
      <w:keepLines/>
      <w:spacing w:before="240" w:after="40"/>
      <w:outlineLvl w:val="0"/>
    </w:pPr>
    <w:rPr>
      <w:rFonts w:ascii="Verdana" w:hAnsi="Verdana"/>
      <w:b/>
      <w:sz w:val="23"/>
    </w:rPr>
  </w:style>
  <w:style w:type="paragraph" w:customStyle="1" w:styleId="SMRubrik2">
    <w:name w:val="SM Rubrik 2"/>
    <w:basedOn w:val="Normal"/>
    <w:next w:val="SMBrdtext"/>
    <w:rsid w:val="0082068E"/>
    <w:pPr>
      <w:keepNext/>
      <w:keepLines/>
      <w:spacing w:before="220" w:after="40"/>
      <w:outlineLvl w:val="1"/>
    </w:pPr>
    <w:rPr>
      <w:rFonts w:ascii="Verdana" w:hAnsi="Verdana"/>
      <w:b/>
      <w:sz w:val="20"/>
    </w:rPr>
  </w:style>
  <w:style w:type="paragraph" w:customStyle="1" w:styleId="SMRubrik3">
    <w:name w:val="SM Rubrik 3"/>
    <w:basedOn w:val="Normal"/>
    <w:next w:val="SMBrdtext"/>
    <w:rsid w:val="0082068E"/>
    <w:pPr>
      <w:keepNext/>
      <w:keepLines/>
      <w:spacing w:before="220" w:after="40"/>
      <w:outlineLvl w:val="2"/>
    </w:pPr>
    <w:rPr>
      <w:rFonts w:ascii="Verdana" w:hAnsi="Verdana"/>
      <w:sz w:val="20"/>
    </w:rPr>
  </w:style>
  <w:style w:type="paragraph" w:styleId="Ballongtext">
    <w:name w:val="Balloon Text"/>
    <w:basedOn w:val="Normal"/>
    <w:semiHidden/>
    <w:rsid w:val="007C4A92"/>
    <w:rPr>
      <w:rFonts w:ascii="Tahoma" w:hAnsi="Tahoma" w:cs="Tahoma"/>
      <w:sz w:val="16"/>
      <w:szCs w:val="16"/>
    </w:rPr>
  </w:style>
  <w:style w:type="paragraph" w:customStyle="1" w:styleId="SMBrdtext">
    <w:name w:val="SM Brödtext"/>
    <w:basedOn w:val="Normal"/>
    <w:link w:val="SMBrdtextChar"/>
    <w:rsid w:val="008955D4"/>
    <w:pPr>
      <w:spacing w:after="100" w:line="250" w:lineRule="atLeast"/>
    </w:pPr>
  </w:style>
  <w:style w:type="paragraph" w:customStyle="1" w:styleId="SMReferens">
    <w:name w:val="SM Referens"/>
    <w:basedOn w:val="Normal"/>
    <w:next w:val="SMBrdtext"/>
    <w:rsid w:val="001A1806"/>
  </w:style>
  <w:style w:type="character" w:styleId="Sidnummer">
    <w:name w:val="page number"/>
    <w:basedOn w:val="Standardstycketeckensnitt"/>
    <w:semiHidden/>
    <w:rsid w:val="00D74E6A"/>
  </w:style>
  <w:style w:type="paragraph" w:customStyle="1" w:styleId="SMHuvudrubrik">
    <w:name w:val="SM Huvudrubrik"/>
    <w:basedOn w:val="SMRubrik1"/>
    <w:rsid w:val="007A501C"/>
    <w:pPr>
      <w:spacing w:after="60"/>
      <w:outlineLvl w:val="9"/>
    </w:pPr>
    <w:rPr>
      <w:sz w:val="26"/>
    </w:rPr>
  </w:style>
  <w:style w:type="paragraph" w:styleId="Adress-brev">
    <w:name w:val="envelope address"/>
    <w:basedOn w:val="Normal"/>
    <w:semiHidden/>
    <w:rsid w:val="00F16DA6"/>
    <w:pPr>
      <w:framePr w:w="7938" w:h="1984" w:hRule="exact" w:hSpace="141" w:wrap="auto" w:hAnchor="page" w:xAlign="center" w:yAlign="bottom"/>
      <w:ind w:left="2880"/>
    </w:pPr>
    <w:rPr>
      <w:rFonts w:ascii="Arial" w:hAnsi="Arial" w:cs="Arial"/>
      <w:sz w:val="24"/>
    </w:rPr>
  </w:style>
  <w:style w:type="paragraph" w:styleId="Anteckningsrubrik">
    <w:name w:val="Note Heading"/>
    <w:basedOn w:val="Normal"/>
    <w:next w:val="Normal"/>
    <w:semiHidden/>
    <w:rsid w:val="00F16DA6"/>
  </w:style>
  <w:style w:type="paragraph" w:styleId="Avslutandetext">
    <w:name w:val="Closing"/>
    <w:basedOn w:val="Normal"/>
    <w:semiHidden/>
    <w:rsid w:val="00F16DA6"/>
    <w:pPr>
      <w:ind w:left="4252"/>
    </w:pPr>
  </w:style>
  <w:style w:type="paragraph" w:styleId="Avsndaradress-brev">
    <w:name w:val="envelope return"/>
    <w:basedOn w:val="Normal"/>
    <w:semiHidden/>
    <w:rsid w:val="00F16DA6"/>
    <w:rPr>
      <w:rFonts w:ascii="Arial" w:hAnsi="Arial" w:cs="Arial"/>
      <w:sz w:val="20"/>
      <w:szCs w:val="20"/>
    </w:rPr>
  </w:style>
  <w:style w:type="paragraph" w:styleId="Beskrivning">
    <w:name w:val="caption"/>
    <w:basedOn w:val="Normal"/>
    <w:next w:val="Normal"/>
    <w:qFormat/>
    <w:rsid w:val="00F16DA6"/>
    <w:rPr>
      <w:b/>
      <w:bCs/>
      <w:sz w:val="20"/>
      <w:szCs w:val="20"/>
    </w:rPr>
  </w:style>
  <w:style w:type="paragraph" w:styleId="Brdtext">
    <w:name w:val="Body Text"/>
    <w:basedOn w:val="Normal"/>
    <w:semiHidden/>
    <w:rsid w:val="00F16DA6"/>
    <w:pPr>
      <w:spacing w:after="120"/>
    </w:pPr>
  </w:style>
  <w:style w:type="paragraph" w:styleId="Brdtext2">
    <w:name w:val="Body Text 2"/>
    <w:basedOn w:val="Normal"/>
    <w:semiHidden/>
    <w:rsid w:val="00F16DA6"/>
    <w:pPr>
      <w:spacing w:after="120" w:line="480" w:lineRule="auto"/>
    </w:pPr>
  </w:style>
  <w:style w:type="paragraph" w:styleId="Brdtext3">
    <w:name w:val="Body Text 3"/>
    <w:basedOn w:val="Normal"/>
    <w:semiHidden/>
    <w:rsid w:val="00F16DA6"/>
    <w:pPr>
      <w:spacing w:after="120"/>
    </w:pPr>
    <w:rPr>
      <w:sz w:val="16"/>
      <w:szCs w:val="16"/>
    </w:rPr>
  </w:style>
  <w:style w:type="paragraph" w:styleId="Brdtextmedfrstaindrag">
    <w:name w:val="Body Text First Indent"/>
    <w:basedOn w:val="Brdtext"/>
    <w:semiHidden/>
    <w:rsid w:val="00F16DA6"/>
    <w:pPr>
      <w:ind w:firstLine="210"/>
    </w:pPr>
  </w:style>
  <w:style w:type="paragraph" w:styleId="Brdtextmedindrag">
    <w:name w:val="Body Text Indent"/>
    <w:basedOn w:val="Normal"/>
    <w:semiHidden/>
    <w:rsid w:val="00F16DA6"/>
    <w:pPr>
      <w:spacing w:after="120"/>
      <w:ind w:left="283"/>
    </w:pPr>
  </w:style>
  <w:style w:type="paragraph" w:styleId="Brdtextmedfrstaindrag2">
    <w:name w:val="Body Text First Indent 2"/>
    <w:basedOn w:val="Brdtextmedindrag"/>
    <w:semiHidden/>
    <w:rsid w:val="00F16DA6"/>
    <w:pPr>
      <w:ind w:firstLine="210"/>
    </w:pPr>
  </w:style>
  <w:style w:type="paragraph" w:styleId="Brdtextmedindrag2">
    <w:name w:val="Body Text Indent 2"/>
    <w:basedOn w:val="Normal"/>
    <w:semiHidden/>
    <w:rsid w:val="00F16DA6"/>
    <w:pPr>
      <w:spacing w:after="120" w:line="480" w:lineRule="auto"/>
      <w:ind w:left="283"/>
    </w:pPr>
  </w:style>
  <w:style w:type="paragraph" w:styleId="Brdtextmedindrag3">
    <w:name w:val="Body Text Indent 3"/>
    <w:basedOn w:val="Normal"/>
    <w:semiHidden/>
    <w:rsid w:val="00F16DA6"/>
    <w:pPr>
      <w:spacing w:after="120"/>
      <w:ind w:left="283"/>
    </w:pPr>
    <w:rPr>
      <w:sz w:val="16"/>
      <w:szCs w:val="16"/>
    </w:rPr>
  </w:style>
  <w:style w:type="paragraph" w:styleId="Citatfrteckning">
    <w:name w:val="table of authorities"/>
    <w:basedOn w:val="Normal"/>
    <w:next w:val="Normal"/>
    <w:semiHidden/>
    <w:rsid w:val="00F16DA6"/>
    <w:pPr>
      <w:ind w:left="210" w:hanging="210"/>
    </w:pPr>
  </w:style>
  <w:style w:type="paragraph" w:styleId="Citatfrteckningsrubrik">
    <w:name w:val="toa heading"/>
    <w:basedOn w:val="Normal"/>
    <w:next w:val="Normal"/>
    <w:semiHidden/>
    <w:rsid w:val="00F16DA6"/>
    <w:pPr>
      <w:spacing w:before="120"/>
    </w:pPr>
    <w:rPr>
      <w:rFonts w:ascii="Arial" w:hAnsi="Arial" w:cs="Arial"/>
      <w:b/>
      <w:bCs/>
      <w:sz w:val="24"/>
    </w:rPr>
  </w:style>
  <w:style w:type="paragraph" w:styleId="Datum">
    <w:name w:val="Date"/>
    <w:basedOn w:val="Normal"/>
    <w:next w:val="Normal"/>
    <w:semiHidden/>
    <w:rsid w:val="00F16DA6"/>
  </w:style>
  <w:style w:type="paragraph" w:styleId="Dokumentversikt">
    <w:name w:val="Document Map"/>
    <w:basedOn w:val="Normal"/>
    <w:semiHidden/>
    <w:rsid w:val="00F16DA6"/>
    <w:pPr>
      <w:shd w:val="clear" w:color="auto" w:fill="000080"/>
    </w:pPr>
    <w:rPr>
      <w:rFonts w:ascii="Tahoma" w:hAnsi="Tahoma" w:cs="Tahoma"/>
      <w:sz w:val="20"/>
      <w:szCs w:val="20"/>
    </w:rPr>
  </w:style>
  <w:style w:type="paragraph" w:styleId="E-postsignatur">
    <w:name w:val="E-mail Signature"/>
    <w:basedOn w:val="Normal"/>
    <w:semiHidden/>
    <w:rsid w:val="00F16DA6"/>
  </w:style>
  <w:style w:type="paragraph" w:styleId="Figurfrteckning">
    <w:name w:val="table of figures"/>
    <w:basedOn w:val="Normal"/>
    <w:next w:val="Normal"/>
    <w:semiHidden/>
    <w:rsid w:val="00F16DA6"/>
  </w:style>
  <w:style w:type="paragraph" w:styleId="Fotnotstext">
    <w:name w:val="footnote text"/>
    <w:basedOn w:val="Normal"/>
    <w:semiHidden/>
    <w:rsid w:val="00F16DA6"/>
    <w:rPr>
      <w:sz w:val="20"/>
      <w:szCs w:val="20"/>
    </w:rPr>
  </w:style>
  <w:style w:type="paragraph" w:styleId="HTML-adress">
    <w:name w:val="HTML Address"/>
    <w:basedOn w:val="Normal"/>
    <w:semiHidden/>
    <w:rsid w:val="00F16DA6"/>
    <w:rPr>
      <w:i/>
      <w:iCs/>
    </w:rPr>
  </w:style>
  <w:style w:type="paragraph" w:styleId="HTML-frformaterad">
    <w:name w:val="HTML Preformatted"/>
    <w:basedOn w:val="Normal"/>
    <w:semiHidden/>
    <w:rsid w:val="00F16DA6"/>
    <w:rPr>
      <w:rFonts w:ascii="Courier New" w:hAnsi="Courier New" w:cs="Courier New"/>
      <w:sz w:val="20"/>
      <w:szCs w:val="20"/>
    </w:rPr>
  </w:style>
  <w:style w:type="paragraph" w:styleId="Index1">
    <w:name w:val="index 1"/>
    <w:basedOn w:val="Normal"/>
    <w:next w:val="Normal"/>
    <w:autoRedefine/>
    <w:semiHidden/>
    <w:rsid w:val="00F16DA6"/>
    <w:pPr>
      <w:ind w:left="210" w:hanging="210"/>
    </w:pPr>
  </w:style>
  <w:style w:type="paragraph" w:styleId="Index2">
    <w:name w:val="index 2"/>
    <w:basedOn w:val="Normal"/>
    <w:next w:val="Normal"/>
    <w:autoRedefine/>
    <w:semiHidden/>
    <w:rsid w:val="00F16DA6"/>
    <w:pPr>
      <w:ind w:left="420" w:hanging="210"/>
    </w:pPr>
  </w:style>
  <w:style w:type="paragraph" w:styleId="Index3">
    <w:name w:val="index 3"/>
    <w:basedOn w:val="Normal"/>
    <w:next w:val="Normal"/>
    <w:autoRedefine/>
    <w:semiHidden/>
    <w:rsid w:val="00F16DA6"/>
    <w:pPr>
      <w:ind w:left="630" w:hanging="210"/>
    </w:pPr>
  </w:style>
  <w:style w:type="paragraph" w:styleId="Index4">
    <w:name w:val="index 4"/>
    <w:basedOn w:val="Normal"/>
    <w:next w:val="Normal"/>
    <w:autoRedefine/>
    <w:semiHidden/>
    <w:rsid w:val="00F16DA6"/>
    <w:pPr>
      <w:ind w:left="840" w:hanging="210"/>
    </w:pPr>
  </w:style>
  <w:style w:type="paragraph" w:styleId="Index5">
    <w:name w:val="index 5"/>
    <w:basedOn w:val="Normal"/>
    <w:next w:val="Normal"/>
    <w:autoRedefine/>
    <w:semiHidden/>
    <w:rsid w:val="00F16DA6"/>
    <w:pPr>
      <w:ind w:left="1050" w:hanging="210"/>
    </w:pPr>
  </w:style>
  <w:style w:type="paragraph" w:styleId="Index6">
    <w:name w:val="index 6"/>
    <w:basedOn w:val="Normal"/>
    <w:next w:val="Normal"/>
    <w:autoRedefine/>
    <w:semiHidden/>
    <w:rsid w:val="00F16DA6"/>
    <w:pPr>
      <w:ind w:left="1260" w:hanging="210"/>
    </w:pPr>
  </w:style>
  <w:style w:type="paragraph" w:styleId="Index7">
    <w:name w:val="index 7"/>
    <w:basedOn w:val="Normal"/>
    <w:next w:val="Normal"/>
    <w:autoRedefine/>
    <w:semiHidden/>
    <w:rsid w:val="00F16DA6"/>
    <w:pPr>
      <w:ind w:left="1470" w:hanging="210"/>
    </w:pPr>
  </w:style>
  <w:style w:type="paragraph" w:styleId="Index8">
    <w:name w:val="index 8"/>
    <w:basedOn w:val="Normal"/>
    <w:next w:val="Normal"/>
    <w:autoRedefine/>
    <w:semiHidden/>
    <w:rsid w:val="00F16DA6"/>
    <w:pPr>
      <w:ind w:left="1680" w:hanging="210"/>
    </w:pPr>
  </w:style>
  <w:style w:type="paragraph" w:styleId="Index9">
    <w:name w:val="index 9"/>
    <w:basedOn w:val="Normal"/>
    <w:next w:val="Normal"/>
    <w:autoRedefine/>
    <w:semiHidden/>
    <w:rsid w:val="00F16DA6"/>
    <w:pPr>
      <w:ind w:left="1890" w:hanging="210"/>
    </w:pPr>
  </w:style>
  <w:style w:type="paragraph" w:styleId="Indexrubrik">
    <w:name w:val="index heading"/>
    <w:basedOn w:val="Normal"/>
    <w:next w:val="Index1"/>
    <w:semiHidden/>
    <w:rsid w:val="00F16DA6"/>
    <w:rPr>
      <w:rFonts w:ascii="Arial" w:hAnsi="Arial" w:cs="Arial"/>
      <w:b/>
      <w:bCs/>
    </w:rPr>
  </w:style>
  <w:style w:type="paragraph" w:styleId="Indragetstycke">
    <w:name w:val="Block Text"/>
    <w:basedOn w:val="Normal"/>
    <w:semiHidden/>
    <w:rsid w:val="00F16DA6"/>
    <w:pPr>
      <w:spacing w:after="120"/>
      <w:ind w:left="1440" w:right="1440"/>
    </w:pPr>
  </w:style>
  <w:style w:type="paragraph" w:styleId="Inledning">
    <w:name w:val="Salutation"/>
    <w:basedOn w:val="Normal"/>
    <w:next w:val="Normal"/>
    <w:semiHidden/>
    <w:rsid w:val="00F16DA6"/>
  </w:style>
  <w:style w:type="paragraph" w:styleId="Innehll1">
    <w:name w:val="toc 1"/>
    <w:basedOn w:val="Normal"/>
    <w:next w:val="Normal"/>
    <w:autoRedefine/>
    <w:semiHidden/>
    <w:rsid w:val="00F16DA6"/>
  </w:style>
  <w:style w:type="paragraph" w:styleId="Innehll2">
    <w:name w:val="toc 2"/>
    <w:basedOn w:val="Normal"/>
    <w:next w:val="Normal"/>
    <w:autoRedefine/>
    <w:semiHidden/>
    <w:rsid w:val="00F16DA6"/>
    <w:pPr>
      <w:ind w:left="210"/>
    </w:pPr>
  </w:style>
  <w:style w:type="paragraph" w:styleId="Innehll3">
    <w:name w:val="toc 3"/>
    <w:basedOn w:val="Normal"/>
    <w:next w:val="Normal"/>
    <w:autoRedefine/>
    <w:semiHidden/>
    <w:rsid w:val="00F16DA6"/>
    <w:pPr>
      <w:ind w:left="420"/>
    </w:pPr>
  </w:style>
  <w:style w:type="paragraph" w:styleId="Innehll4">
    <w:name w:val="toc 4"/>
    <w:basedOn w:val="Normal"/>
    <w:next w:val="Normal"/>
    <w:autoRedefine/>
    <w:semiHidden/>
    <w:rsid w:val="00F16DA6"/>
    <w:pPr>
      <w:ind w:left="630"/>
    </w:pPr>
  </w:style>
  <w:style w:type="paragraph" w:styleId="Innehll5">
    <w:name w:val="toc 5"/>
    <w:basedOn w:val="Normal"/>
    <w:next w:val="Normal"/>
    <w:autoRedefine/>
    <w:semiHidden/>
    <w:rsid w:val="00F16DA6"/>
    <w:pPr>
      <w:ind w:left="840"/>
    </w:pPr>
  </w:style>
  <w:style w:type="paragraph" w:styleId="Innehll6">
    <w:name w:val="toc 6"/>
    <w:basedOn w:val="Normal"/>
    <w:next w:val="Normal"/>
    <w:autoRedefine/>
    <w:semiHidden/>
    <w:rsid w:val="00F16DA6"/>
    <w:pPr>
      <w:ind w:left="1050"/>
    </w:pPr>
  </w:style>
  <w:style w:type="paragraph" w:styleId="Innehll7">
    <w:name w:val="toc 7"/>
    <w:basedOn w:val="Normal"/>
    <w:next w:val="Normal"/>
    <w:autoRedefine/>
    <w:semiHidden/>
    <w:rsid w:val="00F16DA6"/>
    <w:pPr>
      <w:ind w:left="1260"/>
    </w:pPr>
  </w:style>
  <w:style w:type="paragraph" w:styleId="Innehll8">
    <w:name w:val="toc 8"/>
    <w:basedOn w:val="Normal"/>
    <w:next w:val="Normal"/>
    <w:autoRedefine/>
    <w:semiHidden/>
    <w:rsid w:val="00F16DA6"/>
    <w:pPr>
      <w:ind w:left="1470"/>
    </w:pPr>
  </w:style>
  <w:style w:type="paragraph" w:styleId="Innehll9">
    <w:name w:val="toc 9"/>
    <w:basedOn w:val="Normal"/>
    <w:next w:val="Normal"/>
    <w:autoRedefine/>
    <w:semiHidden/>
    <w:rsid w:val="00F16DA6"/>
    <w:pPr>
      <w:ind w:left="1680"/>
    </w:pPr>
  </w:style>
  <w:style w:type="paragraph" w:styleId="Kommentarer">
    <w:name w:val="annotation text"/>
    <w:basedOn w:val="Normal"/>
    <w:semiHidden/>
    <w:rsid w:val="00F16DA6"/>
    <w:rPr>
      <w:sz w:val="20"/>
      <w:szCs w:val="20"/>
    </w:rPr>
  </w:style>
  <w:style w:type="paragraph" w:styleId="Kommentarsmne">
    <w:name w:val="annotation subject"/>
    <w:basedOn w:val="Kommentarer"/>
    <w:next w:val="Kommentarer"/>
    <w:semiHidden/>
    <w:rsid w:val="00F16DA6"/>
    <w:rPr>
      <w:b/>
      <w:bCs/>
    </w:rPr>
  </w:style>
  <w:style w:type="paragraph" w:styleId="Lista">
    <w:name w:val="List"/>
    <w:basedOn w:val="Normal"/>
    <w:semiHidden/>
    <w:rsid w:val="00F16DA6"/>
    <w:pPr>
      <w:ind w:left="283" w:hanging="283"/>
    </w:pPr>
  </w:style>
  <w:style w:type="paragraph" w:styleId="Lista2">
    <w:name w:val="List 2"/>
    <w:basedOn w:val="Normal"/>
    <w:semiHidden/>
    <w:rsid w:val="00F16DA6"/>
    <w:pPr>
      <w:ind w:left="566" w:hanging="283"/>
    </w:pPr>
  </w:style>
  <w:style w:type="paragraph" w:styleId="Lista3">
    <w:name w:val="List 3"/>
    <w:basedOn w:val="Normal"/>
    <w:semiHidden/>
    <w:rsid w:val="00F16DA6"/>
    <w:pPr>
      <w:ind w:left="849" w:hanging="283"/>
    </w:pPr>
  </w:style>
  <w:style w:type="paragraph" w:styleId="Lista4">
    <w:name w:val="List 4"/>
    <w:basedOn w:val="Normal"/>
    <w:semiHidden/>
    <w:rsid w:val="00F16DA6"/>
    <w:pPr>
      <w:ind w:left="1132" w:hanging="283"/>
    </w:pPr>
  </w:style>
  <w:style w:type="paragraph" w:styleId="Lista5">
    <w:name w:val="List 5"/>
    <w:basedOn w:val="Normal"/>
    <w:semiHidden/>
    <w:rsid w:val="00F16DA6"/>
    <w:pPr>
      <w:ind w:left="1415" w:hanging="283"/>
    </w:pPr>
  </w:style>
  <w:style w:type="paragraph" w:styleId="Listafortstt">
    <w:name w:val="List Continue"/>
    <w:basedOn w:val="Normal"/>
    <w:semiHidden/>
    <w:rsid w:val="00F16DA6"/>
    <w:pPr>
      <w:spacing w:after="120"/>
      <w:ind w:left="283"/>
    </w:pPr>
  </w:style>
  <w:style w:type="paragraph" w:styleId="Listafortstt2">
    <w:name w:val="List Continue 2"/>
    <w:basedOn w:val="Normal"/>
    <w:semiHidden/>
    <w:rsid w:val="00F16DA6"/>
    <w:pPr>
      <w:spacing w:after="120"/>
      <w:ind w:left="566"/>
    </w:pPr>
  </w:style>
  <w:style w:type="paragraph" w:styleId="Listafortstt3">
    <w:name w:val="List Continue 3"/>
    <w:basedOn w:val="Normal"/>
    <w:semiHidden/>
    <w:rsid w:val="00F16DA6"/>
    <w:pPr>
      <w:spacing w:after="120"/>
      <w:ind w:left="849"/>
    </w:pPr>
  </w:style>
  <w:style w:type="paragraph" w:styleId="Listafortstt4">
    <w:name w:val="List Continue 4"/>
    <w:basedOn w:val="Normal"/>
    <w:semiHidden/>
    <w:rsid w:val="00F16DA6"/>
    <w:pPr>
      <w:spacing w:after="120"/>
      <w:ind w:left="1132"/>
    </w:pPr>
  </w:style>
  <w:style w:type="paragraph" w:styleId="Listafortstt5">
    <w:name w:val="List Continue 5"/>
    <w:basedOn w:val="Normal"/>
    <w:semiHidden/>
    <w:rsid w:val="00F16DA6"/>
    <w:pPr>
      <w:spacing w:after="120"/>
      <w:ind w:left="1415"/>
    </w:pPr>
  </w:style>
  <w:style w:type="paragraph" w:styleId="Makrotext">
    <w:name w:val="macro"/>
    <w:semiHidden/>
    <w:rsid w:val="00F16DA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ddelanderubrik">
    <w:name w:val="Message Header"/>
    <w:basedOn w:val="Normal"/>
    <w:semiHidden/>
    <w:rsid w:val="00F16DA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b">
    <w:name w:val="Normal (Web)"/>
    <w:basedOn w:val="Normal"/>
    <w:semiHidden/>
    <w:rsid w:val="00F16DA6"/>
    <w:rPr>
      <w:rFonts w:ascii="Times New Roman" w:hAnsi="Times New Roman"/>
      <w:sz w:val="24"/>
    </w:rPr>
  </w:style>
  <w:style w:type="paragraph" w:styleId="Normaltindrag">
    <w:name w:val="Normal Indent"/>
    <w:basedOn w:val="Normal"/>
    <w:semiHidden/>
    <w:rsid w:val="00F16DA6"/>
    <w:pPr>
      <w:ind w:left="1304"/>
    </w:pPr>
  </w:style>
  <w:style w:type="paragraph" w:styleId="Numreradlista">
    <w:name w:val="List Number"/>
    <w:basedOn w:val="Normal"/>
    <w:semiHidden/>
    <w:rsid w:val="00F16DA6"/>
    <w:pPr>
      <w:numPr>
        <w:numId w:val="2"/>
      </w:numPr>
    </w:pPr>
  </w:style>
  <w:style w:type="paragraph" w:styleId="Numreradlista2">
    <w:name w:val="List Number 2"/>
    <w:basedOn w:val="Normal"/>
    <w:semiHidden/>
    <w:rsid w:val="00F16DA6"/>
    <w:pPr>
      <w:numPr>
        <w:numId w:val="3"/>
      </w:numPr>
    </w:pPr>
  </w:style>
  <w:style w:type="paragraph" w:styleId="Numreradlista3">
    <w:name w:val="List Number 3"/>
    <w:basedOn w:val="Normal"/>
    <w:semiHidden/>
    <w:rsid w:val="00F16DA6"/>
    <w:pPr>
      <w:numPr>
        <w:numId w:val="4"/>
      </w:numPr>
    </w:pPr>
  </w:style>
  <w:style w:type="paragraph" w:styleId="Numreradlista4">
    <w:name w:val="List Number 4"/>
    <w:basedOn w:val="Normal"/>
    <w:semiHidden/>
    <w:rsid w:val="00F16DA6"/>
    <w:pPr>
      <w:numPr>
        <w:numId w:val="5"/>
      </w:numPr>
    </w:pPr>
  </w:style>
  <w:style w:type="paragraph" w:styleId="Numreradlista5">
    <w:name w:val="List Number 5"/>
    <w:basedOn w:val="Normal"/>
    <w:semiHidden/>
    <w:rsid w:val="00F16DA6"/>
    <w:pPr>
      <w:numPr>
        <w:numId w:val="6"/>
      </w:numPr>
    </w:pPr>
  </w:style>
  <w:style w:type="paragraph" w:styleId="Oformateradtext">
    <w:name w:val="Plain Text"/>
    <w:basedOn w:val="Normal"/>
    <w:semiHidden/>
    <w:rsid w:val="00F16DA6"/>
    <w:rPr>
      <w:rFonts w:ascii="Courier New" w:hAnsi="Courier New" w:cs="Courier New"/>
      <w:sz w:val="20"/>
      <w:szCs w:val="20"/>
    </w:rPr>
  </w:style>
  <w:style w:type="paragraph" w:styleId="Punktlista">
    <w:name w:val="List Bullet"/>
    <w:basedOn w:val="Normal"/>
    <w:semiHidden/>
    <w:rsid w:val="00F16DA6"/>
    <w:pPr>
      <w:numPr>
        <w:numId w:val="7"/>
      </w:numPr>
    </w:pPr>
  </w:style>
  <w:style w:type="paragraph" w:styleId="Punktlista2">
    <w:name w:val="List Bullet 2"/>
    <w:basedOn w:val="Normal"/>
    <w:semiHidden/>
    <w:rsid w:val="00F16DA6"/>
    <w:pPr>
      <w:numPr>
        <w:numId w:val="8"/>
      </w:numPr>
    </w:pPr>
  </w:style>
  <w:style w:type="paragraph" w:styleId="Punktlista3">
    <w:name w:val="List Bullet 3"/>
    <w:basedOn w:val="Normal"/>
    <w:semiHidden/>
    <w:rsid w:val="00F16DA6"/>
    <w:pPr>
      <w:numPr>
        <w:numId w:val="9"/>
      </w:numPr>
    </w:pPr>
  </w:style>
  <w:style w:type="paragraph" w:styleId="Punktlista4">
    <w:name w:val="List Bullet 4"/>
    <w:basedOn w:val="Normal"/>
    <w:semiHidden/>
    <w:rsid w:val="00F16DA6"/>
    <w:pPr>
      <w:numPr>
        <w:numId w:val="10"/>
      </w:numPr>
    </w:pPr>
  </w:style>
  <w:style w:type="paragraph" w:styleId="Punktlista5">
    <w:name w:val="List Bullet 5"/>
    <w:basedOn w:val="Normal"/>
    <w:semiHidden/>
    <w:rsid w:val="00F16DA6"/>
    <w:pPr>
      <w:numPr>
        <w:numId w:val="11"/>
      </w:numPr>
    </w:pPr>
  </w:style>
  <w:style w:type="paragraph" w:styleId="Rubrik">
    <w:name w:val="Title"/>
    <w:basedOn w:val="Normal"/>
    <w:qFormat/>
    <w:rsid w:val="00F16DA6"/>
    <w:pPr>
      <w:spacing w:before="240" w:after="60"/>
      <w:jc w:val="center"/>
      <w:outlineLvl w:val="0"/>
    </w:pPr>
    <w:rPr>
      <w:rFonts w:ascii="Arial" w:hAnsi="Arial" w:cs="Arial"/>
      <w:b/>
      <w:bCs/>
      <w:kern w:val="28"/>
      <w:sz w:val="32"/>
      <w:szCs w:val="32"/>
    </w:rPr>
  </w:style>
  <w:style w:type="paragraph" w:styleId="Signatur">
    <w:name w:val="Signature"/>
    <w:basedOn w:val="Normal"/>
    <w:semiHidden/>
    <w:rsid w:val="00F16DA6"/>
    <w:pPr>
      <w:ind w:left="4252"/>
    </w:pPr>
  </w:style>
  <w:style w:type="paragraph" w:styleId="Slutkommentar">
    <w:name w:val="endnote text"/>
    <w:basedOn w:val="Normal"/>
    <w:semiHidden/>
    <w:rsid w:val="00F16DA6"/>
    <w:rPr>
      <w:sz w:val="20"/>
      <w:szCs w:val="20"/>
    </w:rPr>
  </w:style>
  <w:style w:type="paragraph" w:styleId="Underrubrik">
    <w:name w:val="Subtitle"/>
    <w:basedOn w:val="Normal"/>
    <w:qFormat/>
    <w:rsid w:val="00F16DA6"/>
    <w:pPr>
      <w:spacing w:after="60"/>
      <w:jc w:val="center"/>
      <w:outlineLvl w:val="1"/>
    </w:pPr>
    <w:rPr>
      <w:rFonts w:ascii="Arial" w:hAnsi="Arial" w:cs="Arial"/>
      <w:sz w:val="24"/>
    </w:rPr>
  </w:style>
  <w:style w:type="paragraph" w:customStyle="1" w:styleId="SMPuntlista">
    <w:name w:val="SM Puntlista"/>
    <w:basedOn w:val="SMBrdtext"/>
    <w:rsid w:val="00CE1B40"/>
    <w:pPr>
      <w:numPr>
        <w:numId w:val="1"/>
      </w:numPr>
      <w:spacing w:after="0"/>
      <w:ind w:left="357" w:hanging="357"/>
    </w:pPr>
  </w:style>
  <w:style w:type="paragraph" w:customStyle="1" w:styleId="SMHalsning">
    <w:name w:val="SM Halsning"/>
    <w:basedOn w:val="Normal"/>
    <w:next w:val="SMReferens"/>
    <w:rsid w:val="00A57E79"/>
    <w:pPr>
      <w:keepNext/>
      <w:spacing w:before="400" w:after="100" w:line="250" w:lineRule="exact"/>
    </w:pPr>
  </w:style>
  <w:style w:type="character" w:customStyle="1" w:styleId="SMBrdtextChar">
    <w:name w:val="SM Brödtext Char"/>
    <w:basedOn w:val="Standardstycketeckensnitt"/>
    <w:link w:val="SMBrdtext"/>
    <w:rsid w:val="00FC6956"/>
    <w:rPr>
      <w:rFonts w:ascii="Georgia" w:hAnsi="Georgia"/>
      <w:sz w:val="21"/>
      <w:szCs w:val="24"/>
      <w:lang w:val="sv-SE" w:eastAsia="sv-SE" w:bidi="ar-SA"/>
    </w:rPr>
  </w:style>
  <w:style w:type="character" w:customStyle="1" w:styleId="SidhuvudChar">
    <w:name w:val="Sidhuvud Char"/>
    <w:basedOn w:val="Standardstycketeckensnitt"/>
    <w:link w:val="Sidhuvud"/>
    <w:uiPriority w:val="99"/>
    <w:rsid w:val="001A0B37"/>
    <w:rPr>
      <w:rFonts w:ascii="Verdana" w:hAnsi="Verdana"/>
      <w:sz w:val="16"/>
      <w:szCs w:val="22"/>
    </w:rPr>
  </w:style>
  <w:style w:type="character" w:styleId="Betoning">
    <w:name w:val="Emphasis"/>
    <w:basedOn w:val="Standardstycketeckensnitt"/>
    <w:qFormat/>
    <w:rsid w:val="002D4B7C"/>
    <w:rPr>
      <w:i/>
      <w:iCs/>
    </w:rPr>
  </w:style>
  <w:style w:type="paragraph" w:styleId="Liststycke">
    <w:name w:val="List Paragraph"/>
    <w:basedOn w:val="Normal"/>
    <w:uiPriority w:val="34"/>
    <w:qFormat/>
    <w:rsid w:val="00DF1ACD"/>
    <w:pPr>
      <w:ind w:left="720"/>
      <w:contextualSpacing/>
    </w:pPr>
  </w:style>
  <w:style w:type="character" w:styleId="Hyperlnk">
    <w:name w:val="Hyperlink"/>
    <w:basedOn w:val="Standardstycketeckensnitt"/>
    <w:unhideWhenUsed/>
    <w:rsid w:val="00CB69E1"/>
    <w:rPr>
      <w:color w:val="0000FF" w:themeColor="hyperlink"/>
      <w:u w:val="single"/>
    </w:rPr>
  </w:style>
  <w:style w:type="character" w:customStyle="1" w:styleId="Rubrik1Char">
    <w:name w:val="Rubrik 1 Char"/>
    <w:basedOn w:val="Standardstycketeckensnitt"/>
    <w:link w:val="Rubrik1"/>
    <w:rsid w:val="008955D6"/>
    <w:rPr>
      <w:rFonts w:ascii="AkzidenzGrotesk Black" w:hAnsi="AkzidenzGrotesk Black" w:cs="Arial"/>
      <w:bCs/>
      <w:color w:val="F08A00"/>
      <w:kern w:val="32"/>
      <w:sz w:val="36"/>
      <w:szCs w:val="36"/>
    </w:rPr>
  </w:style>
  <w:style w:type="character" w:styleId="AnvndHyperlnk">
    <w:name w:val="FollowedHyperlink"/>
    <w:basedOn w:val="Standardstycketeckensnitt"/>
    <w:semiHidden/>
    <w:unhideWhenUsed/>
    <w:rsid w:val="002414AC"/>
    <w:rPr>
      <w:color w:val="800080" w:themeColor="followedHyperlink"/>
      <w:u w:val="single"/>
    </w:rPr>
  </w:style>
  <w:style w:type="character" w:styleId="Kommentarsreferens">
    <w:name w:val="annotation reference"/>
    <w:basedOn w:val="Standardstycketeckensnitt"/>
    <w:semiHidden/>
    <w:unhideWhenUsed/>
    <w:rsid w:val="00C4330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37974">
      <w:bodyDiv w:val="1"/>
      <w:marLeft w:val="0"/>
      <w:marRight w:val="0"/>
      <w:marTop w:val="0"/>
      <w:marBottom w:val="0"/>
      <w:divBdr>
        <w:top w:val="none" w:sz="0" w:space="0" w:color="auto"/>
        <w:left w:val="none" w:sz="0" w:space="0" w:color="auto"/>
        <w:bottom w:val="none" w:sz="0" w:space="0" w:color="auto"/>
        <w:right w:val="none" w:sz="0" w:space="0" w:color="auto"/>
      </w:divBdr>
    </w:div>
    <w:div w:id="239215223">
      <w:bodyDiv w:val="1"/>
      <w:marLeft w:val="0"/>
      <w:marRight w:val="0"/>
      <w:marTop w:val="0"/>
      <w:marBottom w:val="0"/>
      <w:divBdr>
        <w:top w:val="none" w:sz="0" w:space="0" w:color="auto"/>
        <w:left w:val="none" w:sz="0" w:space="0" w:color="auto"/>
        <w:bottom w:val="none" w:sz="0" w:space="0" w:color="auto"/>
        <w:right w:val="none" w:sz="0" w:space="0" w:color="auto"/>
      </w:divBdr>
    </w:div>
    <w:div w:id="677851850">
      <w:bodyDiv w:val="1"/>
      <w:marLeft w:val="0"/>
      <w:marRight w:val="0"/>
      <w:marTop w:val="0"/>
      <w:marBottom w:val="0"/>
      <w:divBdr>
        <w:top w:val="none" w:sz="0" w:space="0" w:color="auto"/>
        <w:left w:val="none" w:sz="0" w:space="0" w:color="auto"/>
        <w:bottom w:val="none" w:sz="0" w:space="0" w:color="auto"/>
        <w:right w:val="none" w:sz="0" w:space="0" w:color="auto"/>
      </w:divBdr>
    </w:div>
    <w:div w:id="842429318">
      <w:bodyDiv w:val="1"/>
      <w:marLeft w:val="0"/>
      <w:marRight w:val="0"/>
      <w:marTop w:val="0"/>
      <w:marBottom w:val="0"/>
      <w:divBdr>
        <w:top w:val="none" w:sz="0" w:space="0" w:color="auto"/>
        <w:left w:val="none" w:sz="0" w:space="0" w:color="auto"/>
        <w:bottom w:val="none" w:sz="0" w:space="0" w:color="auto"/>
        <w:right w:val="none" w:sz="0" w:space="0" w:color="auto"/>
      </w:divBdr>
      <w:divsChild>
        <w:div w:id="1544055456">
          <w:marLeft w:val="547"/>
          <w:marRight w:val="0"/>
          <w:marTop w:val="125"/>
          <w:marBottom w:val="0"/>
          <w:divBdr>
            <w:top w:val="none" w:sz="0" w:space="0" w:color="auto"/>
            <w:left w:val="none" w:sz="0" w:space="0" w:color="auto"/>
            <w:bottom w:val="none" w:sz="0" w:space="0" w:color="auto"/>
            <w:right w:val="none" w:sz="0" w:space="0" w:color="auto"/>
          </w:divBdr>
        </w:div>
      </w:divsChild>
    </w:div>
    <w:div w:id="1189760377">
      <w:bodyDiv w:val="1"/>
      <w:marLeft w:val="0"/>
      <w:marRight w:val="0"/>
      <w:marTop w:val="0"/>
      <w:marBottom w:val="0"/>
      <w:divBdr>
        <w:top w:val="none" w:sz="0" w:space="0" w:color="auto"/>
        <w:left w:val="none" w:sz="0" w:space="0" w:color="auto"/>
        <w:bottom w:val="none" w:sz="0" w:space="0" w:color="auto"/>
        <w:right w:val="none" w:sz="0" w:space="0" w:color="auto"/>
      </w:divBdr>
    </w:div>
    <w:div w:id="1221672896">
      <w:bodyDiv w:val="1"/>
      <w:marLeft w:val="0"/>
      <w:marRight w:val="0"/>
      <w:marTop w:val="0"/>
      <w:marBottom w:val="0"/>
      <w:divBdr>
        <w:top w:val="none" w:sz="0" w:space="0" w:color="auto"/>
        <w:left w:val="none" w:sz="0" w:space="0" w:color="auto"/>
        <w:bottom w:val="none" w:sz="0" w:space="0" w:color="auto"/>
        <w:right w:val="none" w:sz="0" w:space="0" w:color="auto"/>
      </w:divBdr>
    </w:div>
    <w:div w:id="1226184441">
      <w:bodyDiv w:val="1"/>
      <w:marLeft w:val="0"/>
      <w:marRight w:val="0"/>
      <w:marTop w:val="0"/>
      <w:marBottom w:val="0"/>
      <w:divBdr>
        <w:top w:val="none" w:sz="0" w:space="0" w:color="auto"/>
        <w:left w:val="none" w:sz="0" w:space="0" w:color="auto"/>
        <w:bottom w:val="none" w:sz="0" w:space="0" w:color="auto"/>
        <w:right w:val="none" w:sz="0" w:space="0" w:color="auto"/>
      </w:divBdr>
      <w:divsChild>
        <w:div w:id="919826485">
          <w:marLeft w:val="0"/>
          <w:marRight w:val="0"/>
          <w:marTop w:val="0"/>
          <w:marBottom w:val="0"/>
          <w:divBdr>
            <w:top w:val="none" w:sz="0" w:space="0" w:color="auto"/>
            <w:left w:val="none" w:sz="0" w:space="0" w:color="auto"/>
            <w:bottom w:val="none" w:sz="0" w:space="0" w:color="auto"/>
            <w:right w:val="none" w:sz="0" w:space="0" w:color="auto"/>
          </w:divBdr>
          <w:divsChild>
            <w:div w:id="1689209996">
              <w:marLeft w:val="0"/>
              <w:marRight w:val="0"/>
              <w:marTop w:val="0"/>
              <w:marBottom w:val="0"/>
              <w:divBdr>
                <w:top w:val="none" w:sz="0" w:space="0" w:color="auto"/>
                <w:left w:val="none" w:sz="0" w:space="0" w:color="auto"/>
                <w:bottom w:val="none" w:sz="0" w:space="0" w:color="auto"/>
                <w:right w:val="none" w:sz="0" w:space="0" w:color="auto"/>
              </w:divBdr>
              <w:divsChild>
                <w:div w:id="986665492">
                  <w:marLeft w:val="0"/>
                  <w:marRight w:val="0"/>
                  <w:marTop w:val="0"/>
                  <w:marBottom w:val="0"/>
                  <w:divBdr>
                    <w:top w:val="none" w:sz="0" w:space="0" w:color="auto"/>
                    <w:left w:val="none" w:sz="0" w:space="0" w:color="auto"/>
                    <w:bottom w:val="none" w:sz="0" w:space="0" w:color="auto"/>
                    <w:right w:val="none" w:sz="0" w:space="0" w:color="auto"/>
                  </w:divBdr>
                  <w:divsChild>
                    <w:div w:id="1167524819">
                      <w:marLeft w:val="0"/>
                      <w:marRight w:val="0"/>
                      <w:marTop w:val="0"/>
                      <w:marBottom w:val="0"/>
                      <w:divBdr>
                        <w:top w:val="none" w:sz="0" w:space="0" w:color="auto"/>
                        <w:left w:val="none" w:sz="0" w:space="0" w:color="auto"/>
                        <w:bottom w:val="none" w:sz="0" w:space="0" w:color="auto"/>
                        <w:right w:val="none" w:sz="0" w:space="0" w:color="auto"/>
                      </w:divBdr>
                      <w:divsChild>
                        <w:div w:id="1475483595">
                          <w:marLeft w:val="0"/>
                          <w:marRight w:val="0"/>
                          <w:marTop w:val="0"/>
                          <w:marBottom w:val="0"/>
                          <w:divBdr>
                            <w:top w:val="none" w:sz="0" w:space="0" w:color="auto"/>
                            <w:left w:val="none" w:sz="0" w:space="0" w:color="auto"/>
                            <w:bottom w:val="none" w:sz="0" w:space="0" w:color="auto"/>
                            <w:right w:val="none" w:sz="0" w:space="0" w:color="auto"/>
                          </w:divBdr>
                          <w:divsChild>
                            <w:div w:id="845704445">
                              <w:marLeft w:val="0"/>
                              <w:marRight w:val="0"/>
                              <w:marTop w:val="0"/>
                              <w:marBottom w:val="0"/>
                              <w:divBdr>
                                <w:top w:val="none" w:sz="0" w:space="0" w:color="auto"/>
                                <w:left w:val="none" w:sz="0" w:space="0" w:color="auto"/>
                                <w:bottom w:val="none" w:sz="0" w:space="0" w:color="auto"/>
                                <w:right w:val="none" w:sz="0" w:space="0" w:color="auto"/>
                              </w:divBdr>
                              <w:divsChild>
                                <w:div w:id="1178352739">
                                  <w:marLeft w:val="0"/>
                                  <w:marRight w:val="0"/>
                                  <w:marTop w:val="0"/>
                                  <w:marBottom w:val="0"/>
                                  <w:divBdr>
                                    <w:top w:val="none" w:sz="0" w:space="0" w:color="auto"/>
                                    <w:left w:val="none" w:sz="0" w:space="0" w:color="auto"/>
                                    <w:bottom w:val="none" w:sz="0" w:space="0" w:color="auto"/>
                                    <w:right w:val="none" w:sz="0" w:space="0" w:color="auto"/>
                                  </w:divBdr>
                                  <w:divsChild>
                                    <w:div w:id="1332368999">
                                      <w:marLeft w:val="0"/>
                                      <w:marRight w:val="0"/>
                                      <w:marTop w:val="0"/>
                                      <w:marBottom w:val="0"/>
                                      <w:divBdr>
                                        <w:top w:val="none" w:sz="0" w:space="0" w:color="auto"/>
                                        <w:left w:val="none" w:sz="0" w:space="0" w:color="auto"/>
                                        <w:bottom w:val="none" w:sz="0" w:space="0" w:color="auto"/>
                                        <w:right w:val="none" w:sz="0" w:space="0" w:color="auto"/>
                                      </w:divBdr>
                                      <w:divsChild>
                                        <w:div w:id="1266310471">
                                          <w:marLeft w:val="0"/>
                                          <w:marRight w:val="0"/>
                                          <w:marTop w:val="0"/>
                                          <w:marBottom w:val="0"/>
                                          <w:divBdr>
                                            <w:top w:val="none" w:sz="0" w:space="0" w:color="auto"/>
                                            <w:left w:val="none" w:sz="0" w:space="0" w:color="auto"/>
                                            <w:bottom w:val="none" w:sz="0" w:space="0" w:color="auto"/>
                                            <w:right w:val="none" w:sz="0" w:space="0" w:color="auto"/>
                                          </w:divBdr>
                                          <w:divsChild>
                                            <w:div w:id="586427444">
                                              <w:marLeft w:val="0"/>
                                              <w:marRight w:val="0"/>
                                              <w:marTop w:val="0"/>
                                              <w:marBottom w:val="0"/>
                                              <w:divBdr>
                                                <w:top w:val="none" w:sz="0" w:space="0" w:color="auto"/>
                                                <w:left w:val="none" w:sz="0" w:space="0" w:color="auto"/>
                                                <w:bottom w:val="none" w:sz="0" w:space="0" w:color="auto"/>
                                                <w:right w:val="none" w:sz="0" w:space="0" w:color="auto"/>
                                              </w:divBdr>
                                            </w:div>
                                          </w:divsChild>
                                        </w:div>
                                        <w:div w:id="1539783099">
                                          <w:marLeft w:val="0"/>
                                          <w:marRight w:val="0"/>
                                          <w:marTop w:val="0"/>
                                          <w:marBottom w:val="0"/>
                                          <w:divBdr>
                                            <w:top w:val="none" w:sz="0" w:space="0" w:color="auto"/>
                                            <w:left w:val="none" w:sz="0" w:space="0" w:color="auto"/>
                                            <w:bottom w:val="none" w:sz="0" w:space="0" w:color="auto"/>
                                            <w:right w:val="none" w:sz="0" w:space="0" w:color="auto"/>
                                          </w:divBdr>
                                          <w:divsChild>
                                            <w:div w:id="316107499">
                                              <w:marLeft w:val="0"/>
                                              <w:marRight w:val="0"/>
                                              <w:marTop w:val="0"/>
                                              <w:marBottom w:val="0"/>
                                              <w:divBdr>
                                                <w:top w:val="none" w:sz="0" w:space="0" w:color="auto"/>
                                                <w:left w:val="none" w:sz="0" w:space="0" w:color="auto"/>
                                                <w:bottom w:val="none" w:sz="0" w:space="0" w:color="auto"/>
                                                <w:right w:val="none" w:sz="0" w:space="0" w:color="auto"/>
                                              </w:divBdr>
                                            </w:div>
                                          </w:divsChild>
                                        </w:div>
                                        <w:div w:id="2023162892">
                                          <w:marLeft w:val="0"/>
                                          <w:marRight w:val="0"/>
                                          <w:marTop w:val="0"/>
                                          <w:marBottom w:val="0"/>
                                          <w:divBdr>
                                            <w:top w:val="none" w:sz="0" w:space="0" w:color="auto"/>
                                            <w:left w:val="none" w:sz="0" w:space="0" w:color="auto"/>
                                            <w:bottom w:val="none" w:sz="0" w:space="0" w:color="auto"/>
                                            <w:right w:val="none" w:sz="0" w:space="0" w:color="auto"/>
                                          </w:divBdr>
                                          <w:divsChild>
                                            <w:div w:id="171758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5301140">
      <w:bodyDiv w:val="1"/>
      <w:marLeft w:val="0"/>
      <w:marRight w:val="0"/>
      <w:marTop w:val="0"/>
      <w:marBottom w:val="0"/>
      <w:divBdr>
        <w:top w:val="none" w:sz="0" w:space="0" w:color="auto"/>
        <w:left w:val="none" w:sz="0" w:space="0" w:color="auto"/>
        <w:bottom w:val="none" w:sz="0" w:space="0" w:color="auto"/>
        <w:right w:val="none" w:sz="0" w:space="0" w:color="auto"/>
      </w:divBdr>
    </w:div>
    <w:div w:id="1793670079">
      <w:bodyDiv w:val="1"/>
      <w:marLeft w:val="0"/>
      <w:marRight w:val="0"/>
      <w:marTop w:val="0"/>
      <w:marBottom w:val="0"/>
      <w:divBdr>
        <w:top w:val="none" w:sz="0" w:space="0" w:color="auto"/>
        <w:left w:val="none" w:sz="0" w:space="0" w:color="auto"/>
        <w:bottom w:val="none" w:sz="0" w:space="0" w:color="auto"/>
        <w:right w:val="none" w:sz="0" w:space="0" w:color="auto"/>
      </w:divBdr>
    </w:div>
    <w:div w:id="188699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rit.greve@vxa.s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borje.kindesjo@vxa.s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V&#228;xa%20Sverige\Enkel_med_logotyp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6C63C-B6DE-4DAF-B66D-73A29187F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Enkel_med_logotype</Template>
  <TotalTime>0</TotalTime>
  <Pages>5</Pages>
  <Words>749</Words>
  <Characters>4315</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KoNet</Company>
  <LinksUpToDate>false</LinksUpToDate>
  <CharactersWithSpaces>5054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Niklas Kjellberg</dc:creator>
  <cp:lastModifiedBy>Mette Rehnström</cp:lastModifiedBy>
  <cp:revision>3</cp:revision>
  <cp:lastPrinted>2016-09-14T09:06:00Z</cp:lastPrinted>
  <dcterms:created xsi:type="dcterms:W3CDTF">2016-09-14T09:06:00Z</dcterms:created>
  <dcterms:modified xsi:type="dcterms:W3CDTF">2016-09-14T09:06:00Z</dcterms:modified>
</cp:coreProperties>
</file>