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ED" w:rsidRDefault="002D59ED" w:rsidP="002D59ED">
      <w:pPr>
        <w:pStyle w:val="Rubrik1"/>
      </w:pPr>
    </w:p>
    <w:p w:rsidR="002D59ED" w:rsidRDefault="002D59ED" w:rsidP="002D59ED">
      <w:pPr>
        <w:pStyle w:val="Rubrik1"/>
      </w:pPr>
      <w:proofErr w:type="spellStart"/>
      <w:r>
        <w:t>AddQ</w:t>
      </w:r>
      <w:proofErr w:type="spellEnd"/>
      <w:r>
        <w:t xml:space="preserve"> Consulting stödjer kampen mot mobbing i skolorna</w:t>
      </w:r>
    </w:p>
    <w:p w:rsidR="002D59ED" w:rsidRDefault="002D59ED" w:rsidP="002D59ED">
      <w:pPr>
        <w:rPr>
          <w:lang w:eastAsia="en-US"/>
        </w:rPr>
      </w:pPr>
    </w:p>
    <w:p w:rsidR="002D59ED" w:rsidRPr="00353DBF" w:rsidRDefault="002D59ED" w:rsidP="002D59ED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32D34FA7" wp14:editId="6FA387D1">
            <wp:extent cx="3045249" cy="3905250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76" cy="396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ED" w:rsidRDefault="002D59ED" w:rsidP="002D59ED">
      <w:pPr>
        <w:rPr>
          <w:rFonts w:ascii="Calibri" w:hAnsi="Calibri"/>
          <w:i/>
          <w:iCs/>
          <w:color w:val="1F497D"/>
          <w:sz w:val="22"/>
          <w:szCs w:val="22"/>
          <w:lang w:eastAsia="en-US"/>
        </w:rPr>
      </w:pPr>
    </w:p>
    <w:p w:rsidR="00EA0213" w:rsidRDefault="00EA0213" w:rsidP="00EA0213">
      <w:pPr>
        <w:pStyle w:val="Ingetavstnd"/>
      </w:pPr>
      <w:r>
        <w:t>De svenska skolorna har, enligt diskrimineringsombudsmannen (DO), stora problem med barn som mobbas för sin sexualitet, etnicitet eller funktionshinder.</w:t>
      </w:r>
    </w:p>
    <w:p w:rsidR="00EA0213" w:rsidRDefault="00EA0213" w:rsidP="00EA0213">
      <w:pPr>
        <w:pStyle w:val="Ingetavstnd"/>
      </w:pPr>
    </w:p>
    <w:p w:rsidR="00EA0213" w:rsidRDefault="00EA0213" w:rsidP="00EA0213">
      <w:pPr>
        <w:pStyle w:val="Ingetavstnd"/>
      </w:pPr>
      <w:r>
        <w:t xml:space="preserve">I syfte att stävja detta och för att aktivt delta i kampen mot mobbing, stödjer vi på </w:t>
      </w:r>
      <w:proofErr w:type="spellStart"/>
      <w:r>
        <w:t>AddQ</w:t>
      </w:r>
      <w:proofErr w:type="spellEnd"/>
      <w:r>
        <w:t xml:space="preserve"> Consulting kampanjen Noll Tolerans mot Mobbning.</w:t>
      </w:r>
    </w:p>
    <w:p w:rsidR="00EA0213" w:rsidRDefault="00EA0213" w:rsidP="00EA0213">
      <w:pPr>
        <w:pStyle w:val="Ingetavstnd"/>
      </w:pPr>
    </w:p>
    <w:p w:rsidR="00EA0213" w:rsidRDefault="00EA0213" w:rsidP="00EA0213">
      <w:pPr>
        <w:pStyle w:val="Ingetavstnd"/>
      </w:pPr>
      <w:r>
        <w:t xml:space="preserve">Verksamheten </w:t>
      </w:r>
      <w:r w:rsidRPr="00EA0213">
        <w:rPr>
          <w:i/>
        </w:rPr>
        <w:t>Noll tolerans mot mobbning</w:t>
      </w:r>
      <w:r>
        <w:t xml:space="preserve"> har över trettio års erfarenhet av förebyggande arbete riktat till barn och ungdomar. Under den tiden har ett flertal stödjande insatser implementerats, exempelvis: startandet av gruppverksamhet för utsatta barn, utbildningar för lärare/föräldrar/elever kring förebyggande verksamhet och tidig upptäckt samt stöd och behandling för unga människor och deras föräldrar.</w:t>
      </w:r>
    </w:p>
    <w:p w:rsidR="00EA0213" w:rsidRDefault="00EA0213" w:rsidP="00EA0213">
      <w:pPr>
        <w:pStyle w:val="Ingetavstnd"/>
      </w:pPr>
    </w:p>
    <w:p w:rsidR="00EA0213" w:rsidRDefault="00EA0213" w:rsidP="00EA0213">
      <w:pPr>
        <w:pStyle w:val="Ingetavstnd"/>
      </w:pPr>
      <w:r>
        <w:t xml:space="preserve">Om du vill veta mer: </w:t>
      </w:r>
      <w:hyperlink r:id="rId8" w:history="1">
        <w:r w:rsidRPr="00DD08C8">
          <w:rPr>
            <w:rStyle w:val="Hyperlnk"/>
          </w:rPr>
          <w:t>http://www.nolltolerans.org/</w:t>
        </w:r>
      </w:hyperlink>
      <w:bookmarkStart w:id="0" w:name="_GoBack"/>
      <w:bookmarkEnd w:id="0"/>
    </w:p>
    <w:sectPr w:rsidR="00EA02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B5" w:rsidRDefault="00E26CB5" w:rsidP="00232865">
      <w:r>
        <w:separator/>
      </w:r>
    </w:p>
  </w:endnote>
  <w:endnote w:type="continuationSeparator" w:id="0">
    <w:p w:rsidR="00E26CB5" w:rsidRDefault="00E26CB5" w:rsidP="002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Pr="00B870D0" w:rsidRDefault="00232865" w:rsidP="00232865">
    <w:pPr>
      <w:pStyle w:val="Sidfot"/>
      <w:rPr>
        <w:rFonts w:ascii="Calibri" w:hAnsi="Calibri"/>
        <w:szCs w:val="18"/>
      </w:rPr>
    </w:pPr>
    <w:bookmarkStart w:id="1" w:name="OLE_LINK1"/>
    <w:bookmarkStart w:id="2" w:name="OLE_LINK2"/>
    <w:bookmarkStart w:id="3" w:name="_Hlk249256497"/>
    <w:proofErr w:type="spellStart"/>
    <w:r w:rsidRPr="00B870D0">
      <w:rPr>
        <w:rFonts w:ascii="Calibri" w:hAnsi="Calibri"/>
        <w:b/>
        <w:i/>
        <w:sz w:val="16"/>
        <w:szCs w:val="16"/>
      </w:rPr>
      <w:t>AddQ</w:t>
    </w:r>
    <w:proofErr w:type="spellEnd"/>
    <w:r>
      <w:rPr>
        <w:rFonts w:ascii="Calibri" w:hAnsi="Calibri"/>
        <w:b/>
        <w:i/>
        <w:sz w:val="16"/>
        <w:szCs w:val="16"/>
      </w:rPr>
      <w:t xml:space="preserve"> Consulting</w:t>
    </w:r>
    <w:r w:rsidRPr="00B870D0">
      <w:rPr>
        <w:rFonts w:ascii="Calibri" w:hAnsi="Calibri"/>
        <w:b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>är Sveriges enda specialist</w:t>
    </w:r>
    <w:r w:rsidRPr="00B870D0">
      <w:rPr>
        <w:rFonts w:ascii="Calibri" w:hAnsi="Calibri"/>
        <w:i/>
        <w:sz w:val="16"/>
        <w:szCs w:val="16"/>
      </w:rPr>
      <w:t xml:space="preserve">bolag inom </w:t>
    </w:r>
    <w:r w:rsidRPr="00541D9E">
      <w:rPr>
        <w:rFonts w:ascii="Calibri" w:hAnsi="Calibri"/>
        <w:i/>
        <w:sz w:val="16"/>
        <w:szCs w:val="16"/>
      </w:rPr>
      <w:t xml:space="preserve">test, kvalitetssäkring och effektivisering </w:t>
    </w:r>
    <w:r>
      <w:rPr>
        <w:rFonts w:ascii="Calibri" w:hAnsi="Calibri"/>
        <w:i/>
        <w:sz w:val="16"/>
        <w:szCs w:val="16"/>
      </w:rPr>
      <w:t>av system och v</w:t>
    </w:r>
    <w:r w:rsidRPr="00841C0C">
      <w:rPr>
        <w:rFonts w:ascii="Calibri" w:hAnsi="Calibri"/>
        <w:i/>
        <w:sz w:val="16"/>
        <w:szCs w:val="16"/>
      </w:rPr>
      <w:t>år vision är att med fokus på kv</w:t>
    </w:r>
    <w:r>
      <w:rPr>
        <w:rFonts w:ascii="Calibri" w:hAnsi="Calibri"/>
        <w:i/>
        <w:sz w:val="16"/>
        <w:szCs w:val="16"/>
      </w:rPr>
      <w:t xml:space="preserve">alitet och effektivitet </w:t>
    </w:r>
    <w:r w:rsidRPr="00841C0C">
      <w:rPr>
        <w:rFonts w:ascii="Calibri" w:hAnsi="Calibri"/>
        <w:i/>
        <w:sz w:val="16"/>
        <w:szCs w:val="16"/>
      </w:rPr>
      <w:t>bidra till att underlätta människors vardag</w:t>
    </w:r>
    <w:r>
      <w:rPr>
        <w:rFonts w:ascii="Calibri" w:hAnsi="Calibri"/>
        <w:i/>
        <w:sz w:val="16"/>
        <w:szCs w:val="16"/>
      </w:rPr>
      <w:t>. Koncernen har ca 100</w:t>
    </w:r>
    <w:r w:rsidRPr="00B870D0">
      <w:rPr>
        <w:rFonts w:ascii="Calibri" w:hAnsi="Calibri"/>
        <w:i/>
        <w:sz w:val="16"/>
        <w:szCs w:val="16"/>
      </w:rPr>
      <w:t xml:space="preserve"> medarbetare i Stockholm och Göteborg. </w:t>
    </w:r>
    <w:r>
      <w:rPr>
        <w:rFonts w:ascii="Calibri" w:hAnsi="Calibri"/>
        <w:i/>
        <w:sz w:val="16"/>
        <w:szCs w:val="16"/>
      </w:rPr>
      <w:t xml:space="preserve">Vi </w:t>
    </w:r>
    <w:r w:rsidRPr="00541D9E">
      <w:rPr>
        <w:rFonts w:ascii="Calibri" w:hAnsi="Calibri"/>
        <w:i/>
        <w:sz w:val="16"/>
        <w:szCs w:val="16"/>
      </w:rPr>
      <w:t xml:space="preserve">agerar rådgivare åt </w:t>
    </w:r>
    <w:r w:rsidRPr="00B870D0">
      <w:rPr>
        <w:rFonts w:ascii="Calibri" w:hAnsi="Calibri"/>
        <w:i/>
        <w:sz w:val="16"/>
        <w:szCs w:val="16"/>
      </w:rPr>
      <w:t>företag, offentlig sektor och organisationer</w:t>
    </w:r>
    <w:r w:rsidRPr="00541D9E">
      <w:rPr>
        <w:rFonts w:ascii="Calibri" w:hAnsi="Calibri"/>
        <w:i/>
        <w:sz w:val="16"/>
        <w:szCs w:val="16"/>
      </w:rPr>
      <w:t xml:space="preserve">, och </w:t>
    </w:r>
    <w:r>
      <w:rPr>
        <w:rFonts w:ascii="Calibri" w:hAnsi="Calibri"/>
        <w:i/>
        <w:sz w:val="16"/>
        <w:szCs w:val="16"/>
      </w:rPr>
      <w:t>stöttar</w:t>
    </w:r>
    <w:r w:rsidRPr="00541D9E">
      <w:rPr>
        <w:rFonts w:ascii="Calibri" w:hAnsi="Calibri"/>
        <w:i/>
        <w:sz w:val="16"/>
        <w:szCs w:val="16"/>
      </w:rPr>
      <w:t xml:space="preserve"> dem att </w:t>
    </w:r>
    <w:r>
      <w:rPr>
        <w:rFonts w:ascii="Calibri" w:hAnsi="Calibri"/>
        <w:i/>
        <w:sz w:val="16"/>
        <w:szCs w:val="16"/>
      </w:rPr>
      <w:t>förmå</w:t>
    </w:r>
    <w:r w:rsidRPr="00541D9E">
      <w:rPr>
        <w:rFonts w:ascii="Calibri" w:hAnsi="Calibri"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 xml:space="preserve">sina affärskritiska </w:t>
    </w:r>
    <w:r w:rsidRPr="00541D9E">
      <w:rPr>
        <w:rFonts w:ascii="Calibri" w:hAnsi="Calibri"/>
        <w:i/>
        <w:sz w:val="16"/>
        <w:szCs w:val="16"/>
      </w:rPr>
      <w:t>system att fungera så bra som möjligt och till så låga kostnader som möjligt</w:t>
    </w:r>
    <w:r>
      <w:rPr>
        <w:rFonts w:ascii="Calibri" w:hAnsi="Calibri"/>
        <w:i/>
        <w:sz w:val="16"/>
        <w:szCs w:val="16"/>
      </w:rPr>
      <w:t xml:space="preserve"> -</w:t>
    </w:r>
    <w:r w:rsidRPr="00B870D0">
      <w:rPr>
        <w:rFonts w:ascii="Calibri" w:hAnsi="Calibri"/>
        <w:i/>
        <w:sz w:val="16"/>
        <w:szCs w:val="16"/>
      </w:rPr>
      <w:t xml:space="preserve"> för ökad affärsnytta</w:t>
    </w:r>
    <w:r>
      <w:rPr>
        <w:rFonts w:ascii="Calibri" w:hAnsi="Calibri"/>
        <w:i/>
        <w:sz w:val="16"/>
        <w:szCs w:val="16"/>
      </w:rPr>
      <w:t>.</w:t>
    </w:r>
    <w:bookmarkEnd w:id="1"/>
    <w:bookmarkEnd w:id="2"/>
    <w:bookmarkEnd w:id="3"/>
  </w:p>
  <w:p w:rsidR="00232865" w:rsidRDefault="002328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B5" w:rsidRDefault="00E26CB5" w:rsidP="00232865">
      <w:r>
        <w:separator/>
      </w:r>
    </w:p>
  </w:footnote>
  <w:footnote w:type="continuationSeparator" w:id="0">
    <w:p w:rsidR="00E26CB5" w:rsidRDefault="00E26CB5" w:rsidP="0023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65" w:rsidRDefault="00232865">
    <w:pPr>
      <w:pStyle w:val="Sidhuvud"/>
    </w:pPr>
    <w:r>
      <w:rPr>
        <w:noProof/>
        <w:lang w:eastAsia="sv-SE"/>
      </w:rPr>
      <w:drawing>
        <wp:inline distT="0" distB="0" distL="0" distR="0" wp14:anchorId="362AD2F1" wp14:editId="23EB44FD">
          <wp:extent cx="1257300" cy="504825"/>
          <wp:effectExtent l="19050" t="0" r="0" b="0"/>
          <wp:docPr id="1" name="Bild 1" descr="AddQ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Q_Logo_Colo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E"/>
    <w:rsid w:val="000A3FCA"/>
    <w:rsid w:val="000B4F76"/>
    <w:rsid w:val="000C576B"/>
    <w:rsid w:val="00181FE9"/>
    <w:rsid w:val="001C2149"/>
    <w:rsid w:val="00232865"/>
    <w:rsid w:val="00253B45"/>
    <w:rsid w:val="002D59ED"/>
    <w:rsid w:val="00301F20"/>
    <w:rsid w:val="0039593C"/>
    <w:rsid w:val="003B0658"/>
    <w:rsid w:val="00521033"/>
    <w:rsid w:val="00587B10"/>
    <w:rsid w:val="005C6DDE"/>
    <w:rsid w:val="0067288B"/>
    <w:rsid w:val="006D694C"/>
    <w:rsid w:val="00811351"/>
    <w:rsid w:val="008615C2"/>
    <w:rsid w:val="008C2C7F"/>
    <w:rsid w:val="0091785C"/>
    <w:rsid w:val="00926CE0"/>
    <w:rsid w:val="009D263F"/>
    <w:rsid w:val="00A93F3D"/>
    <w:rsid w:val="00B14DE2"/>
    <w:rsid w:val="00BD450C"/>
    <w:rsid w:val="00C65CD7"/>
    <w:rsid w:val="00D7125F"/>
    <w:rsid w:val="00D74CEE"/>
    <w:rsid w:val="00E26CB5"/>
    <w:rsid w:val="00E63681"/>
    <w:rsid w:val="00EA0213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30AE-9B3C-479F-8A9B-27145553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E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93F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3F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3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728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288B"/>
    <w:pPr>
      <w:ind w:left="720"/>
    </w:pPr>
  </w:style>
  <w:style w:type="character" w:styleId="Stark">
    <w:name w:val="Strong"/>
    <w:basedOn w:val="Standardstycketeckensnitt"/>
    <w:uiPriority w:val="22"/>
    <w:qFormat/>
    <w:rsid w:val="0067288B"/>
    <w:rPr>
      <w:b/>
      <w:bCs/>
    </w:rPr>
  </w:style>
  <w:style w:type="character" w:customStyle="1" w:styleId="views-label">
    <w:name w:val="views-label"/>
    <w:basedOn w:val="Standardstycketeckensnitt"/>
    <w:rsid w:val="0067288B"/>
  </w:style>
  <w:style w:type="paragraph" w:styleId="Ingetavstnd">
    <w:name w:val="No Spacing"/>
    <w:uiPriority w:val="1"/>
    <w:qFormat/>
    <w:rsid w:val="001C214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286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32865"/>
  </w:style>
  <w:style w:type="paragraph" w:styleId="Sidfot">
    <w:name w:val="footer"/>
    <w:basedOn w:val="Normal"/>
    <w:link w:val="SidfotChar"/>
    <w:uiPriority w:val="99"/>
    <w:unhideWhenUsed/>
    <w:rsid w:val="0023286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3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ltoleran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Sandström</dc:creator>
  <cp:keywords/>
  <dc:description/>
  <cp:lastModifiedBy>Johan Sandström</cp:lastModifiedBy>
  <cp:revision>3</cp:revision>
  <dcterms:created xsi:type="dcterms:W3CDTF">2014-11-20T19:28:00Z</dcterms:created>
  <dcterms:modified xsi:type="dcterms:W3CDTF">2014-11-23T08:06:00Z</dcterms:modified>
</cp:coreProperties>
</file>