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DB3" w:rsidRDefault="00C64DB3" w:rsidP="00C95056">
      <w:pPr>
        <w:jc w:val="center"/>
        <w:rPr>
          <w:rFonts w:ascii="Times New Roman" w:hAnsi="Times New Roman" w:cs="Times New Roman"/>
          <w:b/>
          <w:sz w:val="40"/>
          <w:szCs w:val="40"/>
        </w:rPr>
      </w:pPr>
      <w:r>
        <w:rPr>
          <w:rFonts w:ascii="Times New Roman" w:hAnsi="Times New Roman" w:cs="Times New Roman"/>
          <w:b/>
          <w:noProof/>
          <w:sz w:val="40"/>
          <w:szCs w:val="40"/>
          <w:lang w:val="en-US"/>
        </w:rPr>
        <w:drawing>
          <wp:inline distT="0" distB="0" distL="0" distR="0">
            <wp:extent cx="2913425" cy="78644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nsys Logo.jpg"/>
                    <pic:cNvPicPr/>
                  </pic:nvPicPr>
                  <pic:blipFill>
                    <a:blip r:embed="rId5">
                      <a:extLst>
                        <a:ext uri="{28A0092B-C50C-407E-A947-70E740481C1C}">
                          <a14:useLocalDpi xmlns:a14="http://schemas.microsoft.com/office/drawing/2010/main" val="0"/>
                        </a:ext>
                      </a:extLst>
                    </a:blip>
                    <a:stretch>
                      <a:fillRect/>
                    </a:stretch>
                  </pic:blipFill>
                  <pic:spPr>
                    <a:xfrm>
                      <a:off x="0" y="0"/>
                      <a:ext cx="2975694" cy="803255"/>
                    </a:xfrm>
                    <a:prstGeom prst="rect">
                      <a:avLst/>
                    </a:prstGeom>
                  </pic:spPr>
                </pic:pic>
              </a:graphicData>
            </a:graphic>
          </wp:inline>
        </w:drawing>
      </w:r>
    </w:p>
    <w:p w:rsidR="00715DC3" w:rsidRPr="00C95056" w:rsidRDefault="00C95056" w:rsidP="00C95056">
      <w:pPr>
        <w:jc w:val="center"/>
        <w:rPr>
          <w:rFonts w:ascii="Times New Roman" w:hAnsi="Times New Roman" w:cs="Times New Roman"/>
          <w:b/>
          <w:sz w:val="40"/>
          <w:szCs w:val="40"/>
        </w:rPr>
      </w:pPr>
      <w:r w:rsidRPr="00C95056">
        <w:rPr>
          <w:rFonts w:ascii="Times New Roman" w:hAnsi="Times New Roman" w:cs="Times New Roman"/>
          <w:b/>
          <w:sz w:val="40"/>
          <w:szCs w:val="40"/>
        </w:rPr>
        <w:t>Stopping Sepsis in its Tracks</w:t>
      </w:r>
    </w:p>
    <w:p w:rsidR="00715DC3" w:rsidRPr="0078395F" w:rsidRDefault="009C0108" w:rsidP="00715DC3">
      <w:pPr>
        <w:spacing w:after="0" w:line="240" w:lineRule="auto"/>
        <w:rPr>
          <w:rFonts w:ascii="Times New Roman" w:hAnsi="Times New Roman" w:cs="Times New Roman"/>
          <w:sz w:val="24"/>
          <w:szCs w:val="24"/>
        </w:rPr>
      </w:pPr>
      <w:r w:rsidRPr="0078395F">
        <w:rPr>
          <w:rFonts w:ascii="Times New Roman" w:hAnsi="Times New Roman" w:cs="Times New Roman"/>
          <w:sz w:val="24"/>
          <w:szCs w:val="24"/>
        </w:rPr>
        <w:t xml:space="preserve">Sepsis is a more common reason for hospital admission than heart attack - and has a higher mortality. </w:t>
      </w:r>
    </w:p>
    <w:p w:rsidR="00715DC3" w:rsidRPr="0078395F" w:rsidRDefault="00715DC3" w:rsidP="00715DC3">
      <w:pPr>
        <w:spacing w:after="0" w:line="240" w:lineRule="auto"/>
        <w:rPr>
          <w:rFonts w:ascii="Times New Roman" w:hAnsi="Times New Roman" w:cs="Times New Roman"/>
          <w:sz w:val="24"/>
          <w:szCs w:val="24"/>
        </w:rPr>
      </w:pPr>
      <w:bookmarkStart w:id="0" w:name="_GoBack"/>
      <w:bookmarkEnd w:id="0"/>
    </w:p>
    <w:p w:rsidR="00715DC3" w:rsidRPr="0078395F" w:rsidRDefault="009C0108" w:rsidP="00715DC3">
      <w:pPr>
        <w:spacing w:after="0" w:line="240" w:lineRule="auto"/>
        <w:rPr>
          <w:rFonts w:ascii="Times New Roman" w:hAnsi="Times New Roman" w:cs="Times New Roman"/>
          <w:sz w:val="24"/>
          <w:szCs w:val="24"/>
        </w:rPr>
      </w:pPr>
      <w:r w:rsidRPr="0078395F">
        <w:rPr>
          <w:rFonts w:ascii="Times New Roman" w:hAnsi="Times New Roman" w:cs="Times New Roman"/>
          <w:sz w:val="24"/>
          <w:szCs w:val="24"/>
        </w:rPr>
        <w:t xml:space="preserve">The most common causes of severe sepsis are pneumonia, bowel perforation, urinary infection, and severe skin infections. The most common signs of sepsis are a high fever, violent shivering, fainting, cold and pale hands, rapid breathing, confusion or delirium. </w:t>
      </w:r>
    </w:p>
    <w:p w:rsidR="00715DC3" w:rsidRPr="0078395F" w:rsidRDefault="00715DC3" w:rsidP="00715DC3">
      <w:pPr>
        <w:spacing w:after="0" w:line="240" w:lineRule="auto"/>
        <w:rPr>
          <w:rFonts w:ascii="Times New Roman" w:hAnsi="Times New Roman" w:cs="Times New Roman"/>
          <w:sz w:val="24"/>
          <w:szCs w:val="24"/>
        </w:rPr>
      </w:pPr>
    </w:p>
    <w:p w:rsidR="009C0108" w:rsidRPr="0078395F" w:rsidRDefault="009C0108" w:rsidP="00715DC3">
      <w:pPr>
        <w:spacing w:after="0" w:line="240" w:lineRule="auto"/>
        <w:rPr>
          <w:rFonts w:ascii="Times New Roman" w:hAnsi="Times New Roman" w:cs="Times New Roman"/>
          <w:sz w:val="24"/>
          <w:szCs w:val="24"/>
        </w:rPr>
      </w:pPr>
      <w:r w:rsidRPr="0078395F">
        <w:rPr>
          <w:rFonts w:ascii="Times New Roman" w:hAnsi="Times New Roman" w:cs="Times New Roman"/>
          <w:sz w:val="24"/>
          <w:szCs w:val="24"/>
        </w:rPr>
        <w:t xml:space="preserve">Sepsis is one of our biggest killers. </w:t>
      </w:r>
      <w:hyperlink r:id="rId6" w:history="1">
        <w:r w:rsidR="00A673FE" w:rsidRPr="0078395F">
          <w:rPr>
            <w:rStyle w:val="Hyperlink"/>
            <w:rFonts w:ascii="Times New Roman" w:hAnsi="Times New Roman" w:cs="Times New Roman"/>
            <w:sz w:val="24"/>
            <w:szCs w:val="24"/>
          </w:rPr>
          <w:t>The UK Sepsis Trust</w:t>
        </w:r>
      </w:hyperlink>
      <w:r w:rsidR="00A673FE" w:rsidRPr="0078395F">
        <w:rPr>
          <w:rFonts w:ascii="Times New Roman" w:hAnsi="Times New Roman" w:cs="Times New Roman"/>
          <w:sz w:val="24"/>
          <w:szCs w:val="24"/>
        </w:rPr>
        <w:t xml:space="preserve"> states that s</w:t>
      </w:r>
      <w:r w:rsidR="0078395F" w:rsidRPr="0078395F">
        <w:rPr>
          <w:rFonts w:ascii="Times New Roman" w:hAnsi="Times New Roman" w:cs="Times New Roman"/>
          <w:sz w:val="24"/>
          <w:szCs w:val="24"/>
        </w:rPr>
        <w:t>epsis claims 44</w:t>
      </w:r>
      <w:r w:rsidRPr="0078395F">
        <w:rPr>
          <w:rFonts w:ascii="Times New Roman" w:hAnsi="Times New Roman" w:cs="Times New Roman"/>
          <w:sz w:val="24"/>
          <w:szCs w:val="24"/>
        </w:rPr>
        <w:t xml:space="preserve">,000 lives every year in the UK and costs the NHS £2.5 billion a year. In comparison, breast cancer claims less than 8,000 lives a year. </w:t>
      </w:r>
    </w:p>
    <w:p w:rsidR="00715DC3" w:rsidRPr="0078395F" w:rsidRDefault="00715DC3" w:rsidP="00715DC3">
      <w:pPr>
        <w:spacing w:after="0" w:line="240" w:lineRule="auto"/>
        <w:rPr>
          <w:rFonts w:ascii="Times New Roman" w:hAnsi="Times New Roman" w:cs="Times New Roman"/>
          <w:sz w:val="24"/>
          <w:szCs w:val="24"/>
        </w:rPr>
      </w:pPr>
    </w:p>
    <w:p w:rsidR="00092FB3" w:rsidRPr="0078395F" w:rsidRDefault="00092FB3" w:rsidP="00092FB3">
      <w:pPr>
        <w:spacing w:after="0" w:line="240" w:lineRule="auto"/>
        <w:jc w:val="center"/>
        <w:rPr>
          <w:rFonts w:ascii="Times New Roman" w:hAnsi="Times New Roman" w:cs="Times New Roman"/>
          <w:sz w:val="24"/>
          <w:szCs w:val="24"/>
        </w:rPr>
      </w:pPr>
      <w:r w:rsidRPr="0078395F">
        <w:rPr>
          <w:rFonts w:ascii="Times New Roman" w:hAnsi="Times New Roman" w:cs="Times New Roman"/>
          <w:noProof/>
          <w:sz w:val="24"/>
          <w:szCs w:val="24"/>
          <w:lang w:val="en-US"/>
        </w:rPr>
        <w:drawing>
          <wp:inline distT="0" distB="0" distL="0" distR="0">
            <wp:extent cx="2774950" cy="208121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sis.jpg"/>
                    <pic:cNvPicPr/>
                  </pic:nvPicPr>
                  <pic:blipFill>
                    <a:blip r:embed="rId7">
                      <a:extLst>
                        <a:ext uri="{28A0092B-C50C-407E-A947-70E740481C1C}">
                          <a14:useLocalDpi xmlns:a14="http://schemas.microsoft.com/office/drawing/2010/main" val="0"/>
                        </a:ext>
                      </a:extLst>
                    </a:blip>
                    <a:stretch>
                      <a:fillRect/>
                    </a:stretch>
                  </pic:blipFill>
                  <pic:spPr>
                    <a:xfrm>
                      <a:off x="0" y="0"/>
                      <a:ext cx="2780130" cy="2085098"/>
                    </a:xfrm>
                    <a:prstGeom prst="rect">
                      <a:avLst/>
                    </a:prstGeom>
                  </pic:spPr>
                </pic:pic>
              </a:graphicData>
            </a:graphic>
          </wp:inline>
        </w:drawing>
      </w:r>
    </w:p>
    <w:p w:rsidR="00092FB3" w:rsidRPr="0078395F" w:rsidRDefault="00092FB3" w:rsidP="00715DC3">
      <w:pPr>
        <w:spacing w:after="0" w:line="240" w:lineRule="auto"/>
        <w:rPr>
          <w:rFonts w:ascii="Times New Roman" w:hAnsi="Times New Roman" w:cs="Times New Roman"/>
          <w:sz w:val="24"/>
          <w:szCs w:val="24"/>
        </w:rPr>
      </w:pPr>
    </w:p>
    <w:p w:rsidR="00F252A9" w:rsidRPr="0078395F" w:rsidRDefault="00F252A9" w:rsidP="00715DC3">
      <w:pPr>
        <w:spacing w:after="0" w:line="240" w:lineRule="auto"/>
        <w:rPr>
          <w:rFonts w:ascii="Times New Roman" w:hAnsi="Times New Roman" w:cs="Times New Roman"/>
          <w:sz w:val="24"/>
          <w:szCs w:val="24"/>
        </w:rPr>
      </w:pPr>
      <w:r w:rsidRPr="0078395F">
        <w:rPr>
          <w:rStyle w:val="contacopy"/>
          <w:rFonts w:ascii="Times New Roman" w:hAnsi="Times New Roman" w:cs="Times New Roman"/>
          <w:sz w:val="24"/>
          <w:szCs w:val="24"/>
        </w:rPr>
        <w:t>The world must face the fact that despite the advances of modern medicine, the fight against infectious diseases and sepsis is far from won. Despite the shocking statistics highlighted above, the public is largely ignorant of the fact that sepsis – also called</w:t>
      </w:r>
      <w:r w:rsidR="006D41E2" w:rsidRPr="0078395F">
        <w:rPr>
          <w:rStyle w:val="contacopy"/>
          <w:rFonts w:ascii="Times New Roman" w:hAnsi="Times New Roman" w:cs="Times New Roman"/>
          <w:sz w:val="24"/>
          <w:szCs w:val="24"/>
        </w:rPr>
        <w:t xml:space="preserve"> septicaemia</w:t>
      </w:r>
      <w:r w:rsidRPr="0078395F">
        <w:rPr>
          <w:rStyle w:val="contacopy"/>
          <w:rFonts w:ascii="Times New Roman" w:hAnsi="Times New Roman" w:cs="Times New Roman"/>
          <w:sz w:val="24"/>
          <w:szCs w:val="24"/>
        </w:rPr>
        <w:t xml:space="preserve"> </w:t>
      </w:r>
      <w:r w:rsidR="006D41E2" w:rsidRPr="0078395F">
        <w:rPr>
          <w:rStyle w:val="contacopy"/>
          <w:rFonts w:ascii="Times New Roman" w:hAnsi="Times New Roman" w:cs="Times New Roman"/>
          <w:sz w:val="24"/>
          <w:szCs w:val="24"/>
        </w:rPr>
        <w:t xml:space="preserve">or </w:t>
      </w:r>
      <w:r w:rsidRPr="0078395F">
        <w:rPr>
          <w:rStyle w:val="contacopy"/>
          <w:rFonts w:ascii="Times New Roman" w:hAnsi="Times New Roman" w:cs="Times New Roman"/>
          <w:sz w:val="24"/>
          <w:szCs w:val="24"/>
        </w:rPr>
        <w:t>“blood poisoning” – can be triggered by almost any infectious disease and is responsible for almost 8 million annual deaths worldwide. The annual increase of sepsis cases in industrial nations by 7 – 8% over the last decade has gone largely unnoticed and unremarked.</w:t>
      </w:r>
    </w:p>
    <w:p w:rsidR="00F252A9" w:rsidRPr="0078395F" w:rsidRDefault="00F252A9" w:rsidP="00715DC3">
      <w:pPr>
        <w:spacing w:after="0" w:line="240" w:lineRule="auto"/>
        <w:rPr>
          <w:rFonts w:ascii="Times New Roman" w:hAnsi="Times New Roman" w:cs="Times New Roman"/>
          <w:sz w:val="24"/>
          <w:szCs w:val="24"/>
        </w:rPr>
      </w:pPr>
    </w:p>
    <w:p w:rsidR="00DA07C6" w:rsidRPr="0078395F" w:rsidRDefault="009C0108" w:rsidP="00715DC3">
      <w:pPr>
        <w:spacing w:after="0" w:line="240" w:lineRule="auto"/>
        <w:rPr>
          <w:rFonts w:ascii="Times New Roman" w:hAnsi="Times New Roman" w:cs="Times New Roman"/>
          <w:sz w:val="24"/>
          <w:szCs w:val="24"/>
        </w:rPr>
      </w:pPr>
      <w:r w:rsidRPr="0078395F">
        <w:rPr>
          <w:rFonts w:ascii="Times New Roman" w:hAnsi="Times New Roman" w:cs="Times New Roman"/>
          <w:sz w:val="24"/>
          <w:szCs w:val="24"/>
        </w:rPr>
        <w:t xml:space="preserve">We </w:t>
      </w:r>
      <w:r w:rsidR="004C639B" w:rsidRPr="0078395F">
        <w:rPr>
          <w:rFonts w:ascii="Times New Roman" w:hAnsi="Times New Roman" w:cs="Times New Roman"/>
          <w:sz w:val="24"/>
          <w:szCs w:val="24"/>
        </w:rPr>
        <w:t>need to</w:t>
      </w:r>
      <w:r w:rsidRPr="0078395F">
        <w:rPr>
          <w:rFonts w:ascii="Times New Roman" w:hAnsi="Times New Roman" w:cs="Times New Roman"/>
          <w:sz w:val="24"/>
          <w:szCs w:val="24"/>
        </w:rPr>
        <w:t xml:space="preserve"> reduce the catastrophic deaths, life-altering c</w:t>
      </w:r>
      <w:r w:rsidR="00F252A9" w:rsidRPr="0078395F">
        <w:rPr>
          <w:rFonts w:ascii="Times New Roman" w:hAnsi="Times New Roman" w:cs="Times New Roman"/>
          <w:sz w:val="24"/>
          <w:szCs w:val="24"/>
        </w:rPr>
        <w:t>onsequences, and high costs of s</w:t>
      </w:r>
      <w:r w:rsidRPr="0078395F">
        <w:rPr>
          <w:rFonts w:ascii="Times New Roman" w:hAnsi="Times New Roman" w:cs="Times New Roman"/>
          <w:sz w:val="24"/>
          <w:szCs w:val="24"/>
        </w:rPr>
        <w:t>epsis</w:t>
      </w:r>
      <w:r w:rsidR="004C639B" w:rsidRPr="0078395F">
        <w:rPr>
          <w:rFonts w:ascii="Times New Roman" w:hAnsi="Times New Roman" w:cs="Times New Roman"/>
          <w:sz w:val="24"/>
          <w:szCs w:val="24"/>
        </w:rPr>
        <w:t>,</w:t>
      </w:r>
      <w:r w:rsidR="00F252A9" w:rsidRPr="0078395F">
        <w:rPr>
          <w:rFonts w:ascii="Times New Roman" w:hAnsi="Times New Roman" w:cs="Times New Roman"/>
          <w:sz w:val="24"/>
          <w:szCs w:val="24"/>
        </w:rPr>
        <w:t xml:space="preserve"> but this can</w:t>
      </w:r>
      <w:r w:rsidRPr="0078395F">
        <w:rPr>
          <w:rFonts w:ascii="Times New Roman" w:hAnsi="Times New Roman" w:cs="Times New Roman"/>
          <w:sz w:val="24"/>
          <w:szCs w:val="24"/>
        </w:rPr>
        <w:t xml:space="preserve"> only </w:t>
      </w:r>
      <w:r w:rsidR="00F252A9" w:rsidRPr="0078395F">
        <w:rPr>
          <w:rFonts w:ascii="Times New Roman" w:hAnsi="Times New Roman" w:cs="Times New Roman"/>
          <w:sz w:val="24"/>
          <w:szCs w:val="24"/>
        </w:rPr>
        <w:t xml:space="preserve">be done </w:t>
      </w:r>
      <w:r w:rsidRPr="0078395F">
        <w:rPr>
          <w:rFonts w:ascii="Times New Roman" w:hAnsi="Times New Roman" w:cs="Times New Roman"/>
          <w:sz w:val="24"/>
          <w:szCs w:val="24"/>
        </w:rPr>
        <w:t xml:space="preserve">by acting quickly to diagnose and treat it in the early </w:t>
      </w:r>
      <w:r w:rsidR="006D41E2" w:rsidRPr="0078395F">
        <w:rPr>
          <w:rFonts w:ascii="Times New Roman" w:hAnsi="Times New Roman" w:cs="Times New Roman"/>
          <w:sz w:val="24"/>
          <w:szCs w:val="24"/>
        </w:rPr>
        <w:t>stages</w:t>
      </w:r>
      <w:r w:rsidRPr="0078395F">
        <w:rPr>
          <w:rFonts w:ascii="Times New Roman" w:hAnsi="Times New Roman" w:cs="Times New Roman"/>
          <w:sz w:val="24"/>
          <w:szCs w:val="24"/>
        </w:rPr>
        <w:t xml:space="preserve"> when symptoms </w:t>
      </w:r>
      <w:r w:rsidR="006D41E2" w:rsidRPr="0078395F">
        <w:rPr>
          <w:rFonts w:ascii="Times New Roman" w:hAnsi="Times New Roman" w:cs="Times New Roman"/>
          <w:sz w:val="24"/>
          <w:szCs w:val="24"/>
        </w:rPr>
        <w:t xml:space="preserve">first </w:t>
      </w:r>
      <w:r w:rsidRPr="0078395F">
        <w:rPr>
          <w:rFonts w:ascii="Times New Roman" w:hAnsi="Times New Roman" w:cs="Times New Roman"/>
          <w:sz w:val="24"/>
          <w:szCs w:val="24"/>
        </w:rPr>
        <w:t xml:space="preserve">arise. </w:t>
      </w:r>
    </w:p>
    <w:p w:rsidR="00715DC3" w:rsidRPr="0078395F" w:rsidRDefault="00715DC3" w:rsidP="00715DC3">
      <w:pPr>
        <w:spacing w:after="0" w:line="240" w:lineRule="auto"/>
        <w:rPr>
          <w:rFonts w:ascii="Times New Roman" w:eastAsia="Times New Roman" w:hAnsi="Times New Roman" w:cs="Times New Roman"/>
          <w:sz w:val="24"/>
          <w:szCs w:val="24"/>
          <w:lang w:eastAsia="en-GB"/>
        </w:rPr>
      </w:pPr>
    </w:p>
    <w:p w:rsidR="00092FB3" w:rsidRPr="0078395F" w:rsidRDefault="00F252A9" w:rsidP="00F252A9">
      <w:pPr>
        <w:rPr>
          <w:rFonts w:ascii="Times New Roman" w:eastAsia="Times New Roman" w:hAnsi="Times New Roman" w:cs="Times New Roman"/>
          <w:sz w:val="24"/>
          <w:szCs w:val="24"/>
          <w:lang w:eastAsia="en-GB"/>
        </w:rPr>
      </w:pPr>
      <w:r w:rsidRPr="0078395F">
        <w:rPr>
          <w:rFonts w:ascii="Times New Roman" w:eastAsia="Times New Roman" w:hAnsi="Times New Roman" w:cs="Times New Roman"/>
          <w:sz w:val="24"/>
          <w:szCs w:val="24"/>
          <w:lang w:eastAsia="en-GB"/>
        </w:rPr>
        <w:t>Campaigners</w:t>
      </w:r>
      <w:r w:rsidRPr="0078395F">
        <w:rPr>
          <w:rFonts w:ascii="Times New Roman" w:hAnsi="Times New Roman" w:cs="Times New Roman"/>
          <w:sz w:val="24"/>
          <w:szCs w:val="24"/>
        </w:rPr>
        <w:t xml:space="preserve"> want to</w:t>
      </w:r>
      <w:r w:rsidR="004C639B" w:rsidRPr="0078395F">
        <w:rPr>
          <w:rFonts w:ascii="Times New Roman" w:hAnsi="Times New Roman" w:cs="Times New Roman"/>
          <w:sz w:val="24"/>
          <w:szCs w:val="24"/>
        </w:rPr>
        <w:t xml:space="preserve"> reduce sepsis cases by 20 per cent</w:t>
      </w:r>
      <w:r w:rsidRPr="0078395F">
        <w:rPr>
          <w:rFonts w:ascii="Times New Roman" w:hAnsi="Times New Roman" w:cs="Times New Roman"/>
          <w:sz w:val="24"/>
          <w:szCs w:val="24"/>
        </w:rPr>
        <w:t xml:space="preserve"> by 2020 and make the word sepsis a ‘household name’</w:t>
      </w:r>
      <w:r w:rsidR="009C0108" w:rsidRPr="0078395F">
        <w:rPr>
          <w:rFonts w:ascii="Times New Roman" w:eastAsia="Times New Roman" w:hAnsi="Times New Roman" w:cs="Times New Roman"/>
          <w:sz w:val="24"/>
          <w:szCs w:val="24"/>
          <w:lang w:eastAsia="en-GB"/>
        </w:rPr>
        <w:t xml:space="preserve">, </w:t>
      </w:r>
      <w:r w:rsidR="004C639B" w:rsidRPr="0078395F">
        <w:rPr>
          <w:rFonts w:ascii="Times New Roman" w:eastAsia="Times New Roman" w:hAnsi="Times New Roman" w:cs="Times New Roman"/>
          <w:sz w:val="24"/>
          <w:szCs w:val="24"/>
          <w:lang w:eastAsia="en-GB"/>
        </w:rPr>
        <w:t xml:space="preserve">but </w:t>
      </w:r>
      <w:r w:rsidR="009C0108" w:rsidRPr="0078395F">
        <w:rPr>
          <w:rFonts w:ascii="Times New Roman" w:eastAsia="Times New Roman" w:hAnsi="Times New Roman" w:cs="Times New Roman"/>
          <w:sz w:val="24"/>
          <w:szCs w:val="24"/>
          <w:lang w:eastAsia="en-GB"/>
        </w:rPr>
        <w:t>i</w:t>
      </w:r>
      <w:r w:rsidRPr="0078395F">
        <w:rPr>
          <w:rFonts w:ascii="Times New Roman" w:eastAsia="Times New Roman" w:hAnsi="Times New Roman" w:cs="Times New Roman"/>
          <w:sz w:val="24"/>
          <w:szCs w:val="24"/>
          <w:lang w:eastAsia="en-GB"/>
        </w:rPr>
        <w:t xml:space="preserve">n order for us all to achieve this, </w:t>
      </w:r>
      <w:r w:rsidR="004C639B" w:rsidRPr="0078395F">
        <w:rPr>
          <w:rFonts w:ascii="Times New Roman" w:eastAsia="Times New Roman" w:hAnsi="Times New Roman" w:cs="Times New Roman"/>
          <w:sz w:val="24"/>
          <w:szCs w:val="24"/>
          <w:lang w:eastAsia="en-GB"/>
        </w:rPr>
        <w:t xml:space="preserve">more has to be </w:t>
      </w:r>
      <w:r w:rsidR="009C0108" w:rsidRPr="0078395F">
        <w:rPr>
          <w:rFonts w:ascii="Times New Roman" w:eastAsia="Times New Roman" w:hAnsi="Times New Roman" w:cs="Times New Roman"/>
          <w:sz w:val="24"/>
          <w:szCs w:val="24"/>
          <w:lang w:eastAsia="en-GB"/>
        </w:rPr>
        <w:t>done</w:t>
      </w:r>
      <w:r w:rsidRPr="0078395F">
        <w:rPr>
          <w:rFonts w:ascii="Times New Roman" w:eastAsia="Times New Roman" w:hAnsi="Times New Roman" w:cs="Times New Roman"/>
          <w:sz w:val="24"/>
          <w:szCs w:val="24"/>
          <w:lang w:eastAsia="en-GB"/>
        </w:rPr>
        <w:t>.</w:t>
      </w:r>
    </w:p>
    <w:p w:rsidR="00092FB3" w:rsidRPr="0078395F" w:rsidRDefault="00092FB3" w:rsidP="00092FB3">
      <w:pPr>
        <w:jc w:val="center"/>
        <w:rPr>
          <w:rFonts w:ascii="Times New Roman" w:eastAsia="Times New Roman" w:hAnsi="Times New Roman" w:cs="Times New Roman"/>
          <w:sz w:val="24"/>
          <w:szCs w:val="24"/>
          <w:lang w:eastAsia="en-GB"/>
        </w:rPr>
      </w:pPr>
      <w:r w:rsidRPr="0078395F">
        <w:rPr>
          <w:rFonts w:ascii="Times New Roman" w:eastAsia="Times New Roman" w:hAnsi="Times New Roman" w:cs="Times New Roman"/>
          <w:noProof/>
          <w:sz w:val="24"/>
          <w:szCs w:val="24"/>
          <w:lang w:val="en-US"/>
        </w:rPr>
        <w:drawing>
          <wp:inline distT="0" distB="0" distL="0" distR="0">
            <wp:extent cx="3133725" cy="1457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lives sepsis.jpg"/>
                    <pic:cNvPicPr/>
                  </pic:nvPicPr>
                  <pic:blipFill>
                    <a:blip r:embed="rId8">
                      <a:extLst>
                        <a:ext uri="{28A0092B-C50C-407E-A947-70E740481C1C}">
                          <a14:useLocalDpi xmlns:a14="http://schemas.microsoft.com/office/drawing/2010/main" val="0"/>
                        </a:ext>
                      </a:extLst>
                    </a:blip>
                    <a:stretch>
                      <a:fillRect/>
                    </a:stretch>
                  </pic:blipFill>
                  <pic:spPr>
                    <a:xfrm>
                      <a:off x="0" y="0"/>
                      <a:ext cx="3133725" cy="1457325"/>
                    </a:xfrm>
                    <a:prstGeom prst="rect">
                      <a:avLst/>
                    </a:prstGeom>
                  </pic:spPr>
                </pic:pic>
              </a:graphicData>
            </a:graphic>
          </wp:inline>
        </w:drawing>
      </w:r>
    </w:p>
    <w:p w:rsidR="00F252A9" w:rsidRPr="0078395F" w:rsidRDefault="00F252A9" w:rsidP="00F252A9">
      <w:pPr>
        <w:rPr>
          <w:rFonts w:ascii="Times New Roman" w:eastAsia="Times New Roman" w:hAnsi="Times New Roman" w:cs="Times New Roman"/>
          <w:sz w:val="24"/>
          <w:szCs w:val="24"/>
          <w:lang w:eastAsia="en-GB"/>
        </w:rPr>
      </w:pPr>
      <w:r w:rsidRPr="0078395F">
        <w:rPr>
          <w:rFonts w:ascii="Times New Roman" w:eastAsia="Times New Roman" w:hAnsi="Times New Roman" w:cs="Times New Roman"/>
          <w:sz w:val="24"/>
          <w:szCs w:val="24"/>
          <w:lang w:eastAsia="en-GB"/>
        </w:rPr>
        <w:t xml:space="preserve"> </w:t>
      </w:r>
    </w:p>
    <w:p w:rsidR="009C0108" w:rsidRPr="0078395F" w:rsidRDefault="00F252A9" w:rsidP="00F252A9">
      <w:pPr>
        <w:rPr>
          <w:rFonts w:ascii="Times New Roman" w:eastAsia="Times New Roman" w:hAnsi="Times New Roman" w:cs="Times New Roman"/>
          <w:sz w:val="24"/>
          <w:szCs w:val="24"/>
          <w:lang w:eastAsia="en-GB"/>
        </w:rPr>
      </w:pPr>
      <w:r w:rsidRPr="0078395F">
        <w:rPr>
          <w:rFonts w:ascii="Times New Roman" w:eastAsia="Times New Roman" w:hAnsi="Times New Roman" w:cs="Times New Roman"/>
          <w:sz w:val="24"/>
          <w:szCs w:val="24"/>
          <w:lang w:eastAsia="en-GB"/>
        </w:rPr>
        <w:lastRenderedPageBreak/>
        <w:t>E</w:t>
      </w:r>
      <w:r w:rsidR="009C0108" w:rsidRPr="0078395F">
        <w:rPr>
          <w:rFonts w:ascii="Times New Roman" w:eastAsia="Times New Roman" w:hAnsi="Times New Roman" w:cs="Times New Roman"/>
          <w:sz w:val="24"/>
          <w:szCs w:val="24"/>
          <w:lang w:eastAsia="en-GB"/>
        </w:rPr>
        <w:t>xisting research clearly highlights early detection of patient deterioration is vital to improving patient safety and avoiding preventable deaths.</w:t>
      </w:r>
    </w:p>
    <w:p w:rsidR="004C639B" w:rsidRPr="0078395F" w:rsidRDefault="009C0108" w:rsidP="00715DC3">
      <w:pPr>
        <w:spacing w:after="0" w:line="240" w:lineRule="auto"/>
        <w:jc w:val="both"/>
        <w:rPr>
          <w:rFonts w:ascii="Times New Roman" w:eastAsia="Times New Roman" w:hAnsi="Times New Roman" w:cs="Times New Roman"/>
          <w:sz w:val="24"/>
          <w:szCs w:val="24"/>
          <w:lang w:eastAsia="en-GB"/>
        </w:rPr>
      </w:pPr>
      <w:r w:rsidRPr="0078395F">
        <w:rPr>
          <w:rFonts w:ascii="Times New Roman" w:eastAsia="Times New Roman" w:hAnsi="Times New Roman" w:cs="Times New Roman"/>
          <w:sz w:val="24"/>
          <w:szCs w:val="24"/>
          <w:lang w:eastAsia="en-GB"/>
        </w:rPr>
        <w:t xml:space="preserve">One solution to this is remote monitoring systems that use wireless, sensing and information technologies to </w:t>
      </w:r>
      <w:r w:rsidR="006D41E2" w:rsidRPr="0078395F">
        <w:rPr>
          <w:rFonts w:ascii="Times New Roman" w:eastAsia="Times New Roman" w:hAnsi="Times New Roman" w:cs="Times New Roman"/>
          <w:sz w:val="24"/>
          <w:szCs w:val="24"/>
          <w:lang w:eastAsia="en-GB"/>
        </w:rPr>
        <w:t xml:space="preserve">continuously </w:t>
      </w:r>
      <w:r w:rsidRPr="0078395F">
        <w:rPr>
          <w:rFonts w:ascii="Times New Roman" w:eastAsia="Times New Roman" w:hAnsi="Times New Roman" w:cs="Times New Roman"/>
          <w:sz w:val="24"/>
          <w:szCs w:val="24"/>
          <w:lang w:eastAsia="en-GB"/>
        </w:rPr>
        <w:t>collect and analyse patient data</w:t>
      </w:r>
      <w:r w:rsidR="006D41E2" w:rsidRPr="0078395F">
        <w:rPr>
          <w:rFonts w:ascii="Times New Roman" w:eastAsia="Times New Roman" w:hAnsi="Times New Roman" w:cs="Times New Roman"/>
          <w:sz w:val="24"/>
          <w:szCs w:val="24"/>
          <w:lang w:eastAsia="en-GB"/>
        </w:rPr>
        <w:t xml:space="preserve">, especially from those patients deemed clinically to be most at risk of contracting sepsis. Research shows that subtle variations in the patterns of a patient’s vital signs such as heart rate, respiration rate and temperature indicate the early onset of sepsis and other inflammatory conditions. </w:t>
      </w:r>
    </w:p>
    <w:p w:rsidR="004C639B" w:rsidRPr="0078395F" w:rsidRDefault="0078395F" w:rsidP="00715DC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60247D23" wp14:editId="72E18E10">
                <wp:simplePos x="0" y="0"/>
                <wp:positionH relativeFrom="column">
                  <wp:posOffset>-209549</wp:posOffset>
                </wp:positionH>
                <wp:positionV relativeFrom="paragraph">
                  <wp:posOffset>184150</wp:posOffset>
                </wp:positionV>
                <wp:extent cx="1390650" cy="24288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90650" cy="2428875"/>
                        </a:xfrm>
                        <a:prstGeom prst="rect">
                          <a:avLst/>
                        </a:prstGeom>
                        <a:noFill/>
                        <a:ln w="6350">
                          <a:noFill/>
                        </a:ln>
                      </wps:spPr>
                      <wps:txbx>
                        <w:txbxContent>
                          <w:p w:rsidR="0078395F" w:rsidRPr="0078395F" w:rsidRDefault="0078395F" w:rsidP="0078395F">
                            <w:pPr>
                              <w:spacing w:after="0" w:line="240" w:lineRule="auto"/>
                              <w:jc w:val="center"/>
                              <w:rPr>
                                <w:rFonts w:ascii="Berlin Sans FB Demi" w:eastAsia="Times New Roman" w:hAnsi="Berlin Sans FB Demi" w:cs="Times New Roman"/>
                                <w:color w:val="0070C0"/>
                                <w:sz w:val="24"/>
                                <w:szCs w:val="24"/>
                                <w:lang w:eastAsia="en-GB"/>
                              </w:rPr>
                            </w:pPr>
                            <w:r>
                              <w:rPr>
                                <w:rFonts w:ascii="Berlin Sans FB Demi" w:eastAsia="Times New Roman" w:hAnsi="Berlin Sans FB Demi" w:cs="Times New Roman"/>
                                <w:color w:val="0070C0"/>
                                <w:sz w:val="24"/>
                                <w:szCs w:val="24"/>
                                <w:lang w:eastAsia="en-GB"/>
                              </w:rPr>
                              <w:t>‘</w:t>
                            </w:r>
                            <w:r w:rsidRPr="0078395F">
                              <w:rPr>
                                <w:rFonts w:ascii="Berlin Sans FB Demi" w:eastAsia="Times New Roman" w:hAnsi="Berlin Sans FB Demi" w:cs="Times New Roman"/>
                                <w:color w:val="0070C0"/>
                                <w:sz w:val="24"/>
                                <w:szCs w:val="24"/>
                                <w:lang w:eastAsia="en-GB"/>
                              </w:rPr>
                              <w:t>The Isansys Patient Gateway uses vital sign data, early warning scores and data analytics to flag up any changes in a patient’s condition</w:t>
                            </w:r>
                            <w:r>
                              <w:rPr>
                                <w:rFonts w:ascii="Berlin Sans FB Demi" w:eastAsia="Times New Roman" w:hAnsi="Berlin Sans FB Demi" w:cs="Times New Roman"/>
                                <w:color w:val="0070C0"/>
                                <w:sz w:val="24"/>
                                <w:szCs w:val="24"/>
                                <w:lang w:eastAsia="en-GB"/>
                              </w:rPr>
                              <w:t xml:space="preserve"> and detect the early onset of sepsis fast.’</w:t>
                            </w:r>
                          </w:p>
                          <w:p w:rsidR="0078395F" w:rsidRDefault="0078395F" w:rsidP="007839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47D23" id="_x0000_t202" coordsize="21600,21600" o:spt="202" path="m,l,21600r21600,l21600,xe">
                <v:stroke joinstyle="miter"/>
                <v:path gradientshapeok="t" o:connecttype="rect"/>
              </v:shapetype>
              <v:shape id="Text Box 11" o:spid="_x0000_s1026" type="#_x0000_t202" style="position:absolute;left:0;text-align:left;margin-left:-16.5pt;margin-top:14.5pt;width:109.5pt;height:19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" filled="f" stroked="f" strokeweight=".5pt">
                <v:textbox>
                  <w:txbxContent>
                    <w:p w:rsidR="0078395F" w:rsidRPr="0078395F" w:rsidRDefault="0078395F" w:rsidP="0078395F">
                      <w:pPr>
                        <w:spacing w:after="0" w:line="240" w:lineRule="auto"/>
                        <w:jc w:val="center"/>
                        <w:rPr>
                          <w:rFonts w:ascii="Berlin Sans FB Demi" w:eastAsia="Times New Roman" w:hAnsi="Berlin Sans FB Demi" w:cs="Times New Roman"/>
                          <w:color w:val="0070C0"/>
                          <w:sz w:val="24"/>
                          <w:szCs w:val="24"/>
                          <w:lang w:eastAsia="en-GB"/>
                        </w:rPr>
                      </w:pPr>
                      <w:r>
                        <w:rPr>
                          <w:rFonts w:ascii="Berlin Sans FB Demi" w:eastAsia="Times New Roman" w:hAnsi="Berlin Sans FB Demi" w:cs="Times New Roman"/>
                          <w:color w:val="0070C0"/>
                          <w:sz w:val="24"/>
                          <w:szCs w:val="24"/>
                          <w:lang w:eastAsia="en-GB"/>
                        </w:rPr>
                        <w:t>‘</w:t>
                      </w:r>
                      <w:r w:rsidRPr="0078395F">
                        <w:rPr>
                          <w:rFonts w:ascii="Berlin Sans FB Demi" w:eastAsia="Times New Roman" w:hAnsi="Berlin Sans FB Demi" w:cs="Times New Roman"/>
                          <w:color w:val="0070C0"/>
                          <w:sz w:val="24"/>
                          <w:szCs w:val="24"/>
                          <w:lang w:eastAsia="en-GB"/>
                        </w:rPr>
                        <w:t>The Isansys Patient Gateway uses vital sign data, early warning scores and data analytics to flag up any changes in a patient’s condition</w:t>
                      </w:r>
                      <w:r>
                        <w:rPr>
                          <w:rFonts w:ascii="Berlin Sans FB Demi" w:eastAsia="Times New Roman" w:hAnsi="Berlin Sans FB Demi" w:cs="Times New Roman"/>
                          <w:color w:val="0070C0"/>
                          <w:sz w:val="24"/>
                          <w:szCs w:val="24"/>
                          <w:lang w:eastAsia="en-GB"/>
                        </w:rPr>
                        <w:t xml:space="preserve"> and detect the early onset of sepsis fast.’</w:t>
                      </w:r>
                    </w:p>
                    <w:p w:rsidR="0078395F" w:rsidRDefault="0078395F" w:rsidP="0078395F">
                      <w:pPr>
                        <w:jc w:val="center"/>
                      </w:pPr>
                    </w:p>
                  </w:txbxContent>
                </v:textbox>
              </v:shape>
            </w:pict>
          </mc:Fallback>
        </mc:AlternateContent>
      </w:r>
    </w:p>
    <w:p w:rsidR="00AB4A80" w:rsidRDefault="0078395F" w:rsidP="001D16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1D1685" w:rsidRPr="0078395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drawing>
          <wp:inline distT="0" distB="0" distL="0" distR="0" wp14:anchorId="4B18E9AA" wp14:editId="15C909FC">
            <wp:extent cx="3514725" cy="226051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Warning Scores PSE.png"/>
                    <pic:cNvPicPr/>
                  </pic:nvPicPr>
                  <pic:blipFill>
                    <a:blip r:embed="rId9"/>
                    <a:stretch>
                      <a:fillRect/>
                    </a:stretch>
                  </pic:blipFill>
                  <pic:spPr>
                    <a:xfrm>
                      <a:off x="0" y="0"/>
                      <a:ext cx="3532403" cy="2271882"/>
                    </a:xfrm>
                    <a:prstGeom prst="rect">
                      <a:avLst/>
                    </a:prstGeom>
                  </pic:spPr>
                </pic:pic>
              </a:graphicData>
            </a:graphic>
          </wp:inline>
        </w:drawing>
      </w:r>
      <w:r w:rsidR="001D1685" w:rsidRPr="0078395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001D1685" w:rsidRPr="0078395F">
        <w:rPr>
          <w:rFonts w:ascii="Times New Roman" w:eastAsia="Times New Roman" w:hAnsi="Times New Roman" w:cs="Times New Roman"/>
          <w:sz w:val="24"/>
          <w:szCs w:val="24"/>
          <w:lang w:eastAsia="en-GB"/>
        </w:rPr>
        <w:t xml:space="preserve">  </w:t>
      </w:r>
      <w:r w:rsidRPr="0078395F">
        <w:rPr>
          <w:rFonts w:ascii="Times New Roman" w:eastAsia="Times New Roman" w:hAnsi="Times New Roman" w:cs="Times New Roman"/>
          <w:noProof/>
          <w:sz w:val="24"/>
          <w:szCs w:val="24"/>
          <w:lang w:val="en-US"/>
        </w:rPr>
        <w:drawing>
          <wp:inline distT="0" distB="0" distL="0" distR="0" wp14:anchorId="549EC46A" wp14:editId="69E203E7">
            <wp:extent cx="1406128" cy="22663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_024.jpg"/>
                    <pic:cNvPicPr/>
                  </pic:nvPicPr>
                  <pic:blipFill>
                    <a:blip r:embed="rId10">
                      <a:extLst>
                        <a:ext uri="{28A0092B-C50C-407E-A947-70E740481C1C}">
                          <a14:useLocalDpi xmlns:a14="http://schemas.microsoft.com/office/drawing/2010/main" val="0"/>
                        </a:ext>
                      </a:extLst>
                    </a:blip>
                    <a:stretch>
                      <a:fillRect/>
                    </a:stretch>
                  </pic:blipFill>
                  <pic:spPr>
                    <a:xfrm>
                      <a:off x="0" y="0"/>
                      <a:ext cx="1410518" cy="2273390"/>
                    </a:xfrm>
                    <a:prstGeom prst="rect">
                      <a:avLst/>
                    </a:prstGeom>
                  </pic:spPr>
                </pic:pic>
              </a:graphicData>
            </a:graphic>
          </wp:inline>
        </w:drawing>
      </w:r>
      <w:r w:rsidR="001D1685" w:rsidRPr="0078395F">
        <w:rPr>
          <w:rFonts w:ascii="Times New Roman" w:eastAsia="Times New Roman" w:hAnsi="Times New Roman" w:cs="Times New Roman"/>
          <w:sz w:val="24"/>
          <w:szCs w:val="24"/>
          <w:lang w:eastAsia="en-GB"/>
        </w:rPr>
        <w:t xml:space="preserve">  </w:t>
      </w:r>
    </w:p>
    <w:p w:rsidR="00092FB3" w:rsidRPr="0078395F" w:rsidRDefault="00092FB3" w:rsidP="00715DC3">
      <w:pPr>
        <w:spacing w:after="0" w:line="240" w:lineRule="auto"/>
        <w:jc w:val="both"/>
        <w:rPr>
          <w:rFonts w:ascii="Times New Roman" w:eastAsia="Times New Roman" w:hAnsi="Times New Roman" w:cs="Times New Roman"/>
          <w:sz w:val="24"/>
          <w:szCs w:val="24"/>
          <w:lang w:eastAsia="en-GB"/>
        </w:rPr>
      </w:pPr>
    </w:p>
    <w:p w:rsidR="006D41E2" w:rsidRPr="0078395F" w:rsidRDefault="009C0108" w:rsidP="00AB4A80">
      <w:pPr>
        <w:spacing w:after="0" w:line="240" w:lineRule="auto"/>
        <w:rPr>
          <w:rFonts w:ascii="Times New Roman" w:eastAsia="Times New Roman" w:hAnsi="Times New Roman" w:cs="Times New Roman"/>
          <w:sz w:val="24"/>
          <w:szCs w:val="24"/>
          <w:lang w:eastAsia="en-GB"/>
        </w:rPr>
      </w:pPr>
      <w:r w:rsidRPr="0078395F">
        <w:rPr>
          <w:rFonts w:ascii="Times New Roman" w:eastAsia="Times New Roman" w:hAnsi="Times New Roman" w:cs="Times New Roman"/>
          <w:sz w:val="24"/>
          <w:szCs w:val="24"/>
          <w:lang w:eastAsia="en-GB"/>
        </w:rPr>
        <w:t>Th</w:t>
      </w:r>
      <w:r w:rsidR="006D41E2" w:rsidRPr="0078395F">
        <w:rPr>
          <w:rFonts w:ascii="Times New Roman" w:eastAsia="Times New Roman" w:hAnsi="Times New Roman" w:cs="Times New Roman"/>
          <w:sz w:val="24"/>
          <w:szCs w:val="24"/>
          <w:lang w:eastAsia="en-GB"/>
        </w:rPr>
        <w:t>ese remote monitoring systems</w:t>
      </w:r>
      <w:r w:rsidRPr="0078395F">
        <w:rPr>
          <w:rFonts w:ascii="Times New Roman" w:eastAsia="Times New Roman" w:hAnsi="Times New Roman" w:cs="Times New Roman"/>
          <w:sz w:val="24"/>
          <w:szCs w:val="24"/>
          <w:lang w:eastAsia="en-GB"/>
        </w:rPr>
        <w:t xml:space="preserve"> show particular promise in addressing issues related to in-hospital patient safety</w:t>
      </w:r>
      <w:r w:rsidR="004C639B" w:rsidRPr="0078395F">
        <w:rPr>
          <w:rFonts w:ascii="Times New Roman" w:eastAsia="Times New Roman" w:hAnsi="Times New Roman" w:cs="Times New Roman"/>
          <w:sz w:val="24"/>
          <w:szCs w:val="24"/>
          <w:lang w:eastAsia="en-GB"/>
        </w:rPr>
        <w:t>,</w:t>
      </w:r>
      <w:r w:rsidRPr="0078395F">
        <w:rPr>
          <w:rFonts w:ascii="Times New Roman" w:eastAsia="Times New Roman" w:hAnsi="Times New Roman" w:cs="Times New Roman"/>
          <w:sz w:val="24"/>
          <w:szCs w:val="24"/>
          <w:lang w:eastAsia="en-GB"/>
        </w:rPr>
        <w:t xml:space="preserve"> as well </w:t>
      </w:r>
      <w:r w:rsidR="00AB5712" w:rsidRPr="0078395F">
        <w:rPr>
          <w:rFonts w:ascii="Times New Roman" w:eastAsia="Times New Roman" w:hAnsi="Times New Roman" w:cs="Times New Roman"/>
          <w:sz w:val="24"/>
          <w:szCs w:val="24"/>
          <w:lang w:eastAsia="en-GB"/>
        </w:rPr>
        <w:t xml:space="preserve">meeting the </w:t>
      </w:r>
      <w:r w:rsidR="006D41E2" w:rsidRPr="0078395F">
        <w:rPr>
          <w:rFonts w:ascii="Times New Roman" w:eastAsia="Times New Roman" w:hAnsi="Times New Roman" w:cs="Times New Roman"/>
          <w:sz w:val="24"/>
          <w:szCs w:val="24"/>
          <w:lang w:eastAsia="en-GB"/>
        </w:rPr>
        <w:t xml:space="preserve">needs of patients and providers </w:t>
      </w:r>
      <w:r w:rsidR="00AB5712" w:rsidRPr="0078395F">
        <w:rPr>
          <w:rFonts w:ascii="Times New Roman" w:eastAsia="Times New Roman" w:hAnsi="Times New Roman" w:cs="Times New Roman"/>
          <w:sz w:val="24"/>
          <w:szCs w:val="24"/>
          <w:lang w:eastAsia="en-GB"/>
        </w:rPr>
        <w:t xml:space="preserve">who wish </w:t>
      </w:r>
      <w:r w:rsidR="006D41E2" w:rsidRPr="0078395F">
        <w:rPr>
          <w:rFonts w:ascii="Times New Roman" w:eastAsia="Times New Roman" w:hAnsi="Times New Roman" w:cs="Times New Roman"/>
          <w:sz w:val="24"/>
          <w:szCs w:val="24"/>
          <w:lang w:eastAsia="en-GB"/>
        </w:rPr>
        <w:t xml:space="preserve">to </w:t>
      </w:r>
      <w:r w:rsidR="00AB5712" w:rsidRPr="0078395F">
        <w:rPr>
          <w:rFonts w:ascii="Times New Roman" w:eastAsia="Times New Roman" w:hAnsi="Times New Roman" w:cs="Times New Roman"/>
          <w:sz w:val="24"/>
          <w:szCs w:val="24"/>
          <w:lang w:eastAsia="en-GB"/>
        </w:rPr>
        <w:t>extend higher acuity care out of the hospital into the home.</w:t>
      </w:r>
    </w:p>
    <w:p w:rsidR="00EA03DD" w:rsidRPr="0078395F" w:rsidRDefault="00EA03DD" w:rsidP="00715DC3">
      <w:pPr>
        <w:pStyle w:val="NormalWeb"/>
        <w:spacing w:before="0" w:beforeAutospacing="0" w:after="0" w:afterAutospacing="0"/>
      </w:pPr>
    </w:p>
    <w:p w:rsidR="009C0108" w:rsidRPr="0078395F" w:rsidRDefault="009C0108" w:rsidP="00715DC3">
      <w:pPr>
        <w:pStyle w:val="NormalWeb"/>
        <w:spacing w:before="0" w:beforeAutospacing="0" w:after="0" w:afterAutospacing="0"/>
      </w:pPr>
      <w:r w:rsidRPr="0078395F">
        <w:t xml:space="preserve">Predictive analytics </w:t>
      </w:r>
      <w:r w:rsidR="00AB5712" w:rsidRPr="0078395F">
        <w:t xml:space="preserve">based on the continuous data and changes in the vital sign patters </w:t>
      </w:r>
      <w:r w:rsidRPr="0078395F">
        <w:t>can help meet the challenge of simple, non-specific screening</w:t>
      </w:r>
      <w:r w:rsidR="00AB5712" w:rsidRPr="0078395F">
        <w:t xml:space="preserve"> and early warning indicators</w:t>
      </w:r>
      <w:r w:rsidRPr="0078395F">
        <w:t>. The use of smart, sophisticated algorithms is encouraged to support clinical teams in rapid identification and early intervention.</w:t>
      </w:r>
    </w:p>
    <w:p w:rsidR="00715DC3" w:rsidRPr="0078395F" w:rsidRDefault="00715DC3" w:rsidP="00715DC3">
      <w:pPr>
        <w:pStyle w:val="NormalWeb"/>
        <w:spacing w:before="0" w:beforeAutospacing="0" w:after="0" w:afterAutospacing="0"/>
      </w:pPr>
    </w:p>
    <w:p w:rsidR="0078395F" w:rsidRPr="0078395F" w:rsidRDefault="00715DC3" w:rsidP="0078395F">
      <w:pPr>
        <w:pStyle w:val="NormalWeb"/>
        <w:spacing w:before="0" w:beforeAutospacing="0" w:after="0" w:afterAutospacing="0"/>
      </w:pPr>
      <w:r w:rsidRPr="0078395F">
        <w:t xml:space="preserve">Isansys Lifecare Ltd, based in </w:t>
      </w:r>
      <w:r w:rsidR="0078395F" w:rsidRPr="0078395F">
        <w:t>Oxfordshire,</w:t>
      </w:r>
      <w:r w:rsidRPr="0078395F">
        <w:t xml:space="preserve"> won a </w:t>
      </w:r>
      <w:r w:rsidR="0078395F" w:rsidRPr="0078395F">
        <w:t xml:space="preserve">£1 million </w:t>
      </w:r>
      <w:r w:rsidRPr="0078395F">
        <w:t xml:space="preserve">SBRI Healthcare development contract to </w:t>
      </w:r>
      <w:r w:rsidR="0078395F" w:rsidRPr="0078395F">
        <w:t xml:space="preserve">develop its </w:t>
      </w:r>
      <w:r w:rsidR="0078395F" w:rsidRPr="0078395F">
        <w:t xml:space="preserve">Patient Status Engine (PSE), a new </w:t>
      </w:r>
      <w:r w:rsidR="0078395F" w:rsidRPr="0078395F">
        <w:t xml:space="preserve">class </w:t>
      </w:r>
      <w:proofErr w:type="spellStart"/>
      <w:r w:rsidR="0078395F" w:rsidRPr="0078395F">
        <w:t>IIa</w:t>
      </w:r>
      <w:proofErr w:type="spellEnd"/>
      <w:r w:rsidR="0078395F" w:rsidRPr="0078395F">
        <w:t xml:space="preserve">, </w:t>
      </w:r>
      <w:r w:rsidR="0078395F" w:rsidRPr="0078395F">
        <w:t>CE-marked patient monitoring platform which collects and analyses patients’ vital signs and will alert doctors and nurses if a per</w:t>
      </w:r>
      <w:r w:rsidR="0078395F" w:rsidRPr="0078395F">
        <w:t xml:space="preserve">son’s health is deteriorating. </w:t>
      </w: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pPr>
      <w:r w:rsidRPr="0078395F">
        <w:t>T</w:t>
      </w:r>
      <w:r w:rsidRPr="0078395F">
        <w:t>he PSE uses wireless body-worn sensors, including the Isansys Lifetouch, the Isansys Lifetemp and third-party devices to collect patient data. It collects heart rate, respiration, heart rate variability, temperature, oxygen saturation and blood pressure continuously and wirelessly. The platform then uses the vital sign data, early warning scores and data analytics to flag up any changes in a patient’s condition and alert clinicians t</w:t>
      </w:r>
      <w:r w:rsidRPr="0078395F">
        <w:t>o what could be the early onset of sepsis fast</w:t>
      </w:r>
      <w:r w:rsidRPr="0078395F">
        <w:t>.</w:t>
      </w: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pPr>
      <w:r w:rsidRPr="0078395F">
        <w:t xml:space="preserve">Research shows subtle changes in a patient’s health status is often linked with a sepsis diagnosis including fast breathing, </w:t>
      </w:r>
      <w:r>
        <w:t>increased</w:t>
      </w:r>
      <w:r w:rsidRPr="0078395F">
        <w:t xml:space="preserve"> heartbeat, change in heart beat pattern and a high or low temperature. Due to the integrated nature of the PSE, these parameters are monitored continuously by the platform. If any one of the parameters register an abnormal level a patient is deemed at risk of developing sepsis. The clinician is then alerted to a change in the patient’s condition and they can react much more quickly than they would be able to otherwise.</w:t>
      </w:r>
    </w:p>
    <w:p w:rsidR="0078395F" w:rsidRPr="0078395F" w:rsidRDefault="0078395F" w:rsidP="00715DC3">
      <w:pPr>
        <w:pStyle w:val="NormalWeb"/>
        <w:spacing w:before="0" w:beforeAutospacing="0" w:after="0" w:afterAutospacing="0"/>
      </w:pPr>
    </w:p>
    <w:p w:rsidR="0078395F" w:rsidRPr="0078395F" w:rsidRDefault="0078395F" w:rsidP="0078395F">
      <w:pPr>
        <w:pStyle w:val="Default"/>
        <w:rPr>
          <w:rFonts w:ascii="Times New Roman" w:hAnsi="Times New Roman" w:cs="Times New Roman"/>
        </w:rPr>
      </w:pPr>
      <w:r w:rsidRPr="0078395F">
        <w:rPr>
          <w:rFonts w:ascii="Times New Roman" w:hAnsi="Times New Roman" w:cs="Times New Roman"/>
        </w:rPr>
        <w:t>Isansys is currently working with</w:t>
      </w:r>
      <w:r w:rsidRPr="0078395F">
        <w:rPr>
          <w:rFonts w:ascii="Times New Roman" w:hAnsi="Times New Roman" w:cs="Times New Roman"/>
        </w:rPr>
        <w:t xml:space="preserve"> </w:t>
      </w:r>
      <w:r w:rsidRPr="0078395F">
        <w:rPr>
          <w:rFonts w:ascii="Times New Roman" w:hAnsi="Times New Roman" w:cs="Times New Roman"/>
        </w:rPr>
        <w:t xml:space="preserve">the Queen Elizabeth Hospital, </w:t>
      </w:r>
      <w:r w:rsidRPr="0078395F">
        <w:rPr>
          <w:rFonts w:ascii="Times New Roman" w:hAnsi="Times New Roman" w:cs="Times New Roman"/>
        </w:rPr>
        <w:t>Birmingham</w:t>
      </w:r>
      <w:r w:rsidRPr="0078395F">
        <w:rPr>
          <w:rFonts w:ascii="Times New Roman" w:hAnsi="Times New Roman" w:cs="Times New Roman"/>
        </w:rPr>
        <w:t>,</w:t>
      </w:r>
      <w:r w:rsidRPr="0078395F">
        <w:rPr>
          <w:rFonts w:ascii="Times New Roman" w:hAnsi="Times New Roman" w:cs="Times New Roman"/>
        </w:rPr>
        <w:t xml:space="preserve"> where it is working with the clinical team to use data from the PSE to develop an early warni</w:t>
      </w:r>
      <w:r w:rsidRPr="0078395F">
        <w:rPr>
          <w:rFonts w:ascii="Times New Roman" w:hAnsi="Times New Roman" w:cs="Times New Roman"/>
        </w:rPr>
        <w:t xml:space="preserve">ng score for patients who have </w:t>
      </w:r>
      <w:r w:rsidRPr="0078395F">
        <w:rPr>
          <w:rFonts w:ascii="Times New Roman" w:hAnsi="Times New Roman" w:cs="Times New Roman"/>
        </w:rPr>
        <w:t xml:space="preserve">undergone chemotherapy and are at high risk of neutropenic sepsis. </w:t>
      </w: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jc w:val="center"/>
      </w:pPr>
      <w:r>
        <w:rPr>
          <w:noProof/>
          <w:lang w:val="en-US"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0</wp:posOffset>
                </wp:positionV>
                <wp:extent cx="4438650"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38650" cy="323850"/>
                        </a:xfrm>
                        <a:prstGeom prst="rect">
                          <a:avLst/>
                        </a:prstGeom>
                        <a:noFill/>
                        <a:ln w="6350">
                          <a:noFill/>
                        </a:ln>
                      </wps:spPr>
                      <wps:txbx>
                        <w:txbxContent>
                          <w:p w:rsidR="0078395F" w:rsidRPr="0078395F" w:rsidRDefault="0078395F" w:rsidP="0078395F">
                            <w:pPr>
                              <w:pStyle w:val="NormalWeb"/>
                              <w:spacing w:before="0" w:beforeAutospacing="0" w:after="0" w:afterAutospacing="0"/>
                              <w:rPr>
                                <w:b/>
                                <w:i/>
                                <w:color w:val="FFFFFF" w:themeColor="background1"/>
                                <w:sz w:val="16"/>
                                <w:szCs w:val="16"/>
                              </w:rPr>
                            </w:pPr>
                            <w:r w:rsidRPr="0078395F">
                              <w:rPr>
                                <w:b/>
                                <w:i/>
                                <w:color w:val="FFFFFF" w:themeColor="background1"/>
                                <w:sz w:val="16"/>
                                <w:szCs w:val="16"/>
                              </w:rPr>
                              <w:t xml:space="preserve">Isansys is working with the Queen Elizabeth Hospital, Birmingham, </w:t>
                            </w:r>
                            <w:r>
                              <w:rPr>
                                <w:b/>
                                <w:i/>
                                <w:color w:val="FFFFFF" w:themeColor="background1"/>
                                <w:sz w:val="16"/>
                                <w:szCs w:val="16"/>
                              </w:rPr>
                              <w:t>on</w:t>
                            </w:r>
                            <w:r w:rsidRPr="0078395F">
                              <w:rPr>
                                <w:b/>
                                <w:i/>
                                <w:color w:val="FFFFFF" w:themeColor="background1"/>
                                <w:sz w:val="16"/>
                                <w:szCs w:val="16"/>
                              </w:rPr>
                              <w:t xml:space="preserve"> </w:t>
                            </w:r>
                            <w:r>
                              <w:rPr>
                                <w:b/>
                                <w:i/>
                                <w:color w:val="FFFFFF" w:themeColor="background1"/>
                                <w:sz w:val="16"/>
                                <w:szCs w:val="16"/>
                              </w:rPr>
                              <w:t xml:space="preserve">the </w:t>
                            </w:r>
                            <w:r w:rsidRPr="0078395F">
                              <w:rPr>
                                <w:b/>
                                <w:i/>
                                <w:color w:val="FFFFFF" w:themeColor="background1"/>
                                <w:sz w:val="16"/>
                                <w:szCs w:val="16"/>
                              </w:rPr>
                              <w:t>early detection of sepsis</w:t>
                            </w:r>
                          </w:p>
                          <w:p w:rsidR="0078395F" w:rsidRDefault="007839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90pt;margin-top:0;width:349.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" filled="f" stroked="f" strokeweight=".5pt">
                <v:textbox>
                  <w:txbxContent>
                    <w:p w:rsidR="0078395F" w:rsidRPr="0078395F" w:rsidRDefault="0078395F" w:rsidP="0078395F">
                      <w:pPr>
                        <w:pStyle w:val="NormalWeb"/>
                        <w:spacing w:before="0" w:beforeAutospacing="0" w:after="0" w:afterAutospacing="0"/>
                        <w:rPr>
                          <w:b/>
                          <w:i/>
                          <w:color w:val="FFFFFF" w:themeColor="background1"/>
                          <w:sz w:val="16"/>
                          <w:szCs w:val="16"/>
                        </w:rPr>
                      </w:pPr>
                      <w:r w:rsidRPr="0078395F">
                        <w:rPr>
                          <w:b/>
                          <w:i/>
                          <w:color w:val="FFFFFF" w:themeColor="background1"/>
                          <w:sz w:val="16"/>
                          <w:szCs w:val="16"/>
                        </w:rPr>
                        <w:t xml:space="preserve">Isansys is working with the Queen Elizabeth Hospital, Birmingham, </w:t>
                      </w:r>
                      <w:r>
                        <w:rPr>
                          <w:b/>
                          <w:i/>
                          <w:color w:val="FFFFFF" w:themeColor="background1"/>
                          <w:sz w:val="16"/>
                          <w:szCs w:val="16"/>
                        </w:rPr>
                        <w:t>on</w:t>
                      </w:r>
                      <w:r w:rsidRPr="0078395F">
                        <w:rPr>
                          <w:b/>
                          <w:i/>
                          <w:color w:val="FFFFFF" w:themeColor="background1"/>
                          <w:sz w:val="16"/>
                          <w:szCs w:val="16"/>
                        </w:rPr>
                        <w:t xml:space="preserve"> </w:t>
                      </w:r>
                      <w:r>
                        <w:rPr>
                          <w:b/>
                          <w:i/>
                          <w:color w:val="FFFFFF" w:themeColor="background1"/>
                          <w:sz w:val="16"/>
                          <w:szCs w:val="16"/>
                        </w:rPr>
                        <w:t xml:space="preserve">the </w:t>
                      </w:r>
                      <w:r w:rsidRPr="0078395F">
                        <w:rPr>
                          <w:b/>
                          <w:i/>
                          <w:color w:val="FFFFFF" w:themeColor="background1"/>
                          <w:sz w:val="16"/>
                          <w:szCs w:val="16"/>
                        </w:rPr>
                        <w:t>early detection of sepsis</w:t>
                      </w:r>
                    </w:p>
                    <w:p w:rsidR="0078395F" w:rsidRDefault="0078395F"/>
                  </w:txbxContent>
                </v:textbox>
              </v:shape>
            </w:pict>
          </mc:Fallback>
        </mc:AlternateContent>
      </w:r>
      <w:r w:rsidRPr="0078395F">
        <w:rPr>
          <w:noProof/>
          <w:lang w:val="en-US" w:eastAsia="en-US"/>
        </w:rPr>
        <w:drawing>
          <wp:inline distT="0" distB="0" distL="0" distR="0">
            <wp:extent cx="4352925" cy="196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2411-037.jpg"/>
                    <pic:cNvPicPr/>
                  </pic:nvPicPr>
                  <pic:blipFill>
                    <a:blip r:embed="rId11"/>
                    <a:stretch>
                      <a:fillRect/>
                    </a:stretch>
                  </pic:blipFill>
                  <pic:spPr>
                    <a:xfrm>
                      <a:off x="0" y="0"/>
                      <a:ext cx="4361006" cy="1968974"/>
                    </a:xfrm>
                    <a:prstGeom prst="rect">
                      <a:avLst/>
                    </a:prstGeom>
                  </pic:spPr>
                </pic:pic>
              </a:graphicData>
            </a:graphic>
          </wp:inline>
        </w:drawing>
      </w: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pPr>
    </w:p>
    <w:p w:rsidR="0078395F" w:rsidRPr="0078395F" w:rsidRDefault="0078395F" w:rsidP="0078395F">
      <w:pPr>
        <w:pStyle w:val="NormalWeb"/>
        <w:spacing w:before="0" w:beforeAutospacing="0" w:after="0" w:afterAutospacing="0"/>
      </w:pPr>
      <w:r w:rsidRPr="0078395F">
        <w:t>This work is an unprecedented opportunity for Isansys to show the ability of the PSE platform to capture and analyse data from multiple patients</w:t>
      </w:r>
      <w:r w:rsidRPr="0078395F">
        <w:t xml:space="preserve"> in multiple remote locations. The team at Isansys believe this to be</w:t>
      </w:r>
      <w:r w:rsidRPr="0078395F">
        <w:t xml:space="preserve"> the first time that such high resolution patient data will be captured from such high risk, potentially acute, patients in the community.</w:t>
      </w:r>
    </w:p>
    <w:p w:rsidR="0078395F" w:rsidRPr="0078395F" w:rsidRDefault="0078395F" w:rsidP="0078395F">
      <w:pPr>
        <w:pStyle w:val="NormalWeb"/>
        <w:spacing w:before="0" w:beforeAutospacing="0" w:after="0" w:afterAutospacing="0"/>
      </w:pPr>
    </w:p>
    <w:p w:rsidR="0078395F" w:rsidRPr="0078395F" w:rsidRDefault="0078395F" w:rsidP="0078395F">
      <w:pPr>
        <w:pStyle w:val="Default"/>
        <w:rPr>
          <w:rFonts w:ascii="Times New Roman" w:hAnsi="Times New Roman" w:cs="Times New Roman"/>
          <w:b/>
        </w:rPr>
      </w:pPr>
      <w:r w:rsidRPr="0078395F">
        <w:rPr>
          <w:rFonts w:ascii="Times New Roman" w:hAnsi="Times New Roman" w:cs="Times New Roman"/>
          <w:iCs/>
        </w:rPr>
        <w:t xml:space="preserve">Results from the project at the Queen Elizabeth Hospital, Birmingham are due to be reported soon but there are already indications of: </w:t>
      </w:r>
    </w:p>
    <w:p w:rsidR="0078395F" w:rsidRPr="0078395F" w:rsidRDefault="0078395F" w:rsidP="0078395F">
      <w:pPr>
        <w:pStyle w:val="Default"/>
        <w:numPr>
          <w:ilvl w:val="0"/>
          <w:numId w:val="5"/>
        </w:numPr>
        <w:spacing w:after="38"/>
        <w:rPr>
          <w:rFonts w:ascii="Times New Roman" w:hAnsi="Times New Roman" w:cs="Times New Roman"/>
          <w:b/>
        </w:rPr>
      </w:pPr>
      <w:r w:rsidRPr="0078395F">
        <w:rPr>
          <w:rFonts w:ascii="Times New Roman" w:hAnsi="Times New Roman" w:cs="Times New Roman"/>
          <w:b/>
        </w:rPr>
        <w:t xml:space="preserve">Earlier, lower cost and less traumatic interventions </w:t>
      </w:r>
    </w:p>
    <w:p w:rsidR="0078395F" w:rsidRPr="0078395F" w:rsidRDefault="0078395F" w:rsidP="0078395F">
      <w:pPr>
        <w:pStyle w:val="Default"/>
        <w:numPr>
          <w:ilvl w:val="0"/>
          <w:numId w:val="5"/>
        </w:numPr>
        <w:spacing w:after="38"/>
        <w:rPr>
          <w:rFonts w:ascii="Times New Roman" w:hAnsi="Times New Roman" w:cs="Times New Roman"/>
          <w:b/>
        </w:rPr>
      </w:pPr>
      <w:r w:rsidRPr="0078395F">
        <w:rPr>
          <w:rFonts w:ascii="Times New Roman" w:hAnsi="Times New Roman" w:cs="Times New Roman"/>
          <w:b/>
          <w:bCs/>
        </w:rPr>
        <w:t>H</w:t>
      </w:r>
      <w:r w:rsidRPr="0078395F">
        <w:rPr>
          <w:rFonts w:ascii="Times New Roman" w:hAnsi="Times New Roman" w:cs="Times New Roman"/>
          <w:b/>
          <w:bCs/>
        </w:rPr>
        <w:t xml:space="preserve">alting the progression of sepsis in its early stages, potentially allowing more patients to be successfully treated for neutropenic sepsis without requiring admission to the hospital </w:t>
      </w:r>
    </w:p>
    <w:p w:rsidR="0078395F" w:rsidRPr="0078395F" w:rsidRDefault="0078395F" w:rsidP="0078395F">
      <w:pPr>
        <w:pStyle w:val="Default"/>
        <w:numPr>
          <w:ilvl w:val="0"/>
          <w:numId w:val="5"/>
        </w:numPr>
        <w:spacing w:after="38"/>
        <w:rPr>
          <w:rFonts w:ascii="Times New Roman" w:hAnsi="Times New Roman" w:cs="Times New Roman"/>
          <w:b/>
        </w:rPr>
      </w:pPr>
      <w:r w:rsidRPr="0078395F">
        <w:rPr>
          <w:rFonts w:ascii="Times New Roman" w:hAnsi="Times New Roman" w:cs="Times New Roman"/>
          <w:b/>
        </w:rPr>
        <w:t xml:space="preserve">Presentation of early warning to the patient and (remotely) to the care team </w:t>
      </w:r>
    </w:p>
    <w:p w:rsidR="0078395F" w:rsidRPr="0078395F" w:rsidRDefault="0078395F" w:rsidP="0078395F">
      <w:pPr>
        <w:pStyle w:val="Default"/>
        <w:numPr>
          <w:ilvl w:val="0"/>
          <w:numId w:val="5"/>
        </w:numPr>
        <w:rPr>
          <w:rFonts w:ascii="Times New Roman" w:hAnsi="Times New Roman" w:cs="Times New Roman"/>
        </w:rPr>
      </w:pPr>
      <w:r w:rsidRPr="0078395F">
        <w:rPr>
          <w:rFonts w:ascii="Times New Roman" w:hAnsi="Times New Roman" w:cs="Times New Roman"/>
          <w:b/>
          <w:bCs/>
        </w:rPr>
        <w:t xml:space="preserve">Reducing hospital stay for those who are admitted and significantly improving outcomes </w:t>
      </w:r>
    </w:p>
    <w:p w:rsidR="0078395F" w:rsidRPr="0078395F" w:rsidRDefault="0078395F" w:rsidP="0078395F">
      <w:pPr>
        <w:pStyle w:val="Default"/>
        <w:rPr>
          <w:rFonts w:ascii="Times New Roman" w:hAnsi="Times New Roman" w:cs="Times New Roman"/>
        </w:rPr>
      </w:pPr>
    </w:p>
    <w:p w:rsidR="0078395F" w:rsidRPr="0078395F" w:rsidRDefault="0078395F" w:rsidP="0078395F">
      <w:pPr>
        <w:pStyle w:val="NormalWeb"/>
        <w:spacing w:before="0" w:beforeAutospacing="0" w:after="0" w:afterAutospacing="0"/>
      </w:pPr>
      <w:r w:rsidRPr="0078395F">
        <w:t>Early detection of patient deterioration is vital to improving patient safety and avoiding preventable deaths. Failure to rapidly diagnose and treat severe sepsis can have tragic consequences.</w:t>
      </w:r>
    </w:p>
    <w:p w:rsidR="0078395F" w:rsidRPr="0078395F" w:rsidRDefault="0078395F" w:rsidP="00715DC3">
      <w:pPr>
        <w:pStyle w:val="NormalWeb"/>
        <w:spacing w:before="0" w:beforeAutospacing="0" w:after="0" w:afterAutospacing="0"/>
      </w:pPr>
    </w:p>
    <w:p w:rsidR="00715DC3" w:rsidRPr="0078395F" w:rsidRDefault="00715DC3" w:rsidP="00715DC3">
      <w:pPr>
        <w:pStyle w:val="NormalWeb"/>
        <w:spacing w:before="0" w:beforeAutospacing="0" w:after="0" w:afterAutospacing="0"/>
      </w:pPr>
    </w:p>
    <w:p w:rsidR="00291B08" w:rsidRPr="0078395F" w:rsidRDefault="00C64DB3" w:rsidP="00C64DB3">
      <w:pPr>
        <w:pStyle w:val="NormalWeb"/>
        <w:spacing w:before="0" w:beforeAutospacing="0" w:after="0" w:afterAutospacing="0"/>
        <w:jc w:val="center"/>
      </w:pPr>
      <w:r w:rsidRPr="0078395F">
        <w:t>--</w:t>
      </w:r>
      <w:r w:rsidR="00291B08" w:rsidRPr="0078395F">
        <w:t>Ends</w:t>
      </w:r>
      <w:r w:rsidRPr="0078395F">
        <w:t>--</w:t>
      </w:r>
    </w:p>
    <w:sectPr w:rsidR="00291B08" w:rsidRPr="0078395F" w:rsidSect="00C64D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B0A6E"/>
    <w:multiLevelType w:val="hybridMultilevel"/>
    <w:tmpl w:val="92D81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9A1626"/>
    <w:multiLevelType w:val="hybridMultilevel"/>
    <w:tmpl w:val="D610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84371"/>
    <w:multiLevelType w:val="hybridMultilevel"/>
    <w:tmpl w:val="F778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20C6A"/>
    <w:multiLevelType w:val="hybridMultilevel"/>
    <w:tmpl w:val="C5E2E348"/>
    <w:lvl w:ilvl="0" w:tplc="B3C65D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467CF0"/>
    <w:multiLevelType w:val="hybridMultilevel"/>
    <w:tmpl w:val="B3C4FE90"/>
    <w:lvl w:ilvl="0" w:tplc="B3C65D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08"/>
    <w:rsid w:val="00092FB3"/>
    <w:rsid w:val="001D1685"/>
    <w:rsid w:val="00291874"/>
    <w:rsid w:val="00291B08"/>
    <w:rsid w:val="004C639B"/>
    <w:rsid w:val="00513C98"/>
    <w:rsid w:val="006D41E2"/>
    <w:rsid w:val="00715DC3"/>
    <w:rsid w:val="007769BC"/>
    <w:rsid w:val="0078395F"/>
    <w:rsid w:val="00993521"/>
    <w:rsid w:val="009C0108"/>
    <w:rsid w:val="00A673FE"/>
    <w:rsid w:val="00AB4A80"/>
    <w:rsid w:val="00AB5712"/>
    <w:rsid w:val="00B80FF6"/>
    <w:rsid w:val="00C64DB3"/>
    <w:rsid w:val="00C95056"/>
    <w:rsid w:val="00D52079"/>
    <w:rsid w:val="00DA07C6"/>
    <w:rsid w:val="00EA03DD"/>
    <w:rsid w:val="00F252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5D1710"/>
  <w15:docId w15:val="{9F12BEBD-741F-4C4C-8EC5-7FF5FE36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C01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10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C01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64D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DB3"/>
    <w:rPr>
      <w:rFonts w:ascii="Tahoma" w:hAnsi="Tahoma" w:cs="Tahoma"/>
      <w:sz w:val="16"/>
      <w:szCs w:val="16"/>
    </w:rPr>
  </w:style>
  <w:style w:type="paragraph" w:styleId="ListParagraph">
    <w:name w:val="List Paragraph"/>
    <w:basedOn w:val="Normal"/>
    <w:uiPriority w:val="34"/>
    <w:qFormat/>
    <w:rsid w:val="00F252A9"/>
    <w:pPr>
      <w:spacing w:after="0" w:line="240" w:lineRule="auto"/>
      <w:ind w:left="720"/>
    </w:pPr>
    <w:rPr>
      <w:rFonts w:ascii="Calibri" w:hAnsi="Calibri" w:cs="Times New Roman"/>
    </w:rPr>
  </w:style>
  <w:style w:type="character" w:customStyle="1" w:styleId="contacopy">
    <w:name w:val="conta_copy"/>
    <w:basedOn w:val="DefaultParagraphFont"/>
    <w:rsid w:val="00F252A9"/>
  </w:style>
  <w:style w:type="character" w:styleId="CommentReference">
    <w:name w:val="annotation reference"/>
    <w:basedOn w:val="DefaultParagraphFont"/>
    <w:uiPriority w:val="99"/>
    <w:semiHidden/>
    <w:unhideWhenUsed/>
    <w:rsid w:val="00AB5712"/>
    <w:rPr>
      <w:sz w:val="18"/>
      <w:szCs w:val="18"/>
    </w:rPr>
  </w:style>
  <w:style w:type="paragraph" w:styleId="CommentText">
    <w:name w:val="annotation text"/>
    <w:basedOn w:val="Normal"/>
    <w:link w:val="CommentTextChar"/>
    <w:uiPriority w:val="99"/>
    <w:semiHidden/>
    <w:unhideWhenUsed/>
    <w:rsid w:val="00AB5712"/>
    <w:pPr>
      <w:spacing w:line="240" w:lineRule="auto"/>
    </w:pPr>
    <w:rPr>
      <w:sz w:val="24"/>
      <w:szCs w:val="24"/>
    </w:rPr>
  </w:style>
  <w:style w:type="character" w:customStyle="1" w:styleId="CommentTextChar">
    <w:name w:val="Comment Text Char"/>
    <w:basedOn w:val="DefaultParagraphFont"/>
    <w:link w:val="CommentText"/>
    <w:uiPriority w:val="99"/>
    <w:semiHidden/>
    <w:rsid w:val="00AB5712"/>
    <w:rPr>
      <w:sz w:val="24"/>
      <w:szCs w:val="24"/>
    </w:rPr>
  </w:style>
  <w:style w:type="paragraph" w:styleId="CommentSubject">
    <w:name w:val="annotation subject"/>
    <w:basedOn w:val="CommentText"/>
    <w:next w:val="CommentText"/>
    <w:link w:val="CommentSubjectChar"/>
    <w:uiPriority w:val="99"/>
    <w:semiHidden/>
    <w:unhideWhenUsed/>
    <w:rsid w:val="00AB5712"/>
    <w:rPr>
      <w:b/>
      <w:bCs/>
      <w:sz w:val="20"/>
      <w:szCs w:val="20"/>
    </w:rPr>
  </w:style>
  <w:style w:type="character" w:customStyle="1" w:styleId="CommentSubjectChar">
    <w:name w:val="Comment Subject Char"/>
    <w:basedOn w:val="CommentTextChar"/>
    <w:link w:val="CommentSubject"/>
    <w:uiPriority w:val="99"/>
    <w:semiHidden/>
    <w:rsid w:val="00AB5712"/>
    <w:rPr>
      <w:b/>
      <w:bCs/>
      <w:sz w:val="20"/>
      <w:szCs w:val="20"/>
    </w:rPr>
  </w:style>
  <w:style w:type="character" w:styleId="Hyperlink">
    <w:name w:val="Hyperlink"/>
    <w:basedOn w:val="DefaultParagraphFont"/>
    <w:uiPriority w:val="99"/>
    <w:unhideWhenUsed/>
    <w:rsid w:val="00A673FE"/>
    <w:rPr>
      <w:color w:val="0000FF" w:themeColor="hyperlink"/>
      <w:u w:val="single"/>
    </w:rPr>
  </w:style>
  <w:style w:type="paragraph" w:customStyle="1" w:styleId="Default">
    <w:name w:val="Default"/>
    <w:rsid w:val="0078395F"/>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631472">
      <w:bodyDiv w:val="1"/>
      <w:marLeft w:val="0"/>
      <w:marRight w:val="0"/>
      <w:marTop w:val="0"/>
      <w:marBottom w:val="0"/>
      <w:divBdr>
        <w:top w:val="none" w:sz="0" w:space="0" w:color="auto"/>
        <w:left w:val="none" w:sz="0" w:space="0" w:color="auto"/>
        <w:bottom w:val="none" w:sz="0" w:space="0" w:color="auto"/>
        <w:right w:val="none" w:sz="0" w:space="0" w:color="auto"/>
      </w:divBdr>
    </w:div>
    <w:div w:id="186682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psistrust.org/" TargetMode="External"/><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3</cp:revision>
  <dcterms:created xsi:type="dcterms:W3CDTF">2016-10-11T12:26:00Z</dcterms:created>
  <dcterms:modified xsi:type="dcterms:W3CDTF">2016-10-11T12:28:00Z</dcterms:modified>
</cp:coreProperties>
</file>