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4939E2" w:rsidRDefault="00C564A8" w:rsidP="00865101">
      <w:pPr>
        <w:spacing w:line="240" w:lineRule="auto"/>
        <w:rPr>
          <w:rFonts w:ascii="GillSans" w:hAnsi="GillSans"/>
          <w:b/>
          <w:sz w:val="20"/>
          <w:szCs w:val="20"/>
          <w:lang w:val="en-US"/>
        </w:rPr>
      </w:pPr>
      <w:r w:rsidRPr="004939E2">
        <w:rPr>
          <w:rFonts w:ascii="GillSans" w:hAnsi="GillSans"/>
          <w:b/>
          <w:sz w:val="32"/>
          <w:szCs w:val="32"/>
          <w:lang w:val="en-US"/>
        </w:rPr>
        <w:t xml:space="preserve">Press Release </w:t>
      </w:r>
      <w:r w:rsidR="00712C68" w:rsidRPr="004939E2">
        <w:rPr>
          <w:rFonts w:ascii="GillSans" w:hAnsi="GillSans"/>
          <w:b/>
          <w:sz w:val="32"/>
          <w:szCs w:val="32"/>
          <w:lang w:val="en-US"/>
        </w:rPr>
        <w:t>April</w:t>
      </w:r>
      <w:r w:rsidR="005E6C16" w:rsidRPr="004939E2">
        <w:rPr>
          <w:rFonts w:ascii="GillSans" w:hAnsi="GillSans"/>
          <w:b/>
          <w:sz w:val="32"/>
          <w:szCs w:val="32"/>
          <w:lang w:val="en-US"/>
        </w:rPr>
        <w:t xml:space="preserve"> </w:t>
      </w:r>
      <w:r w:rsidR="0080146F" w:rsidRPr="004939E2">
        <w:rPr>
          <w:rFonts w:ascii="GillSans" w:hAnsi="GillSans"/>
          <w:b/>
          <w:sz w:val="32"/>
          <w:szCs w:val="32"/>
          <w:lang w:val="en-US"/>
        </w:rPr>
        <w:t>1</w:t>
      </w:r>
      <w:r w:rsidR="00912280">
        <w:rPr>
          <w:rFonts w:ascii="GillSans" w:hAnsi="GillSans"/>
          <w:b/>
          <w:sz w:val="32"/>
          <w:szCs w:val="32"/>
          <w:lang w:val="en-US"/>
        </w:rPr>
        <w:t>4</w:t>
      </w:r>
      <w:r w:rsidR="00873F6C" w:rsidRPr="004939E2">
        <w:rPr>
          <w:rFonts w:ascii="GillSans" w:hAnsi="GillSans"/>
          <w:b/>
          <w:sz w:val="32"/>
          <w:szCs w:val="32"/>
          <w:lang w:val="en-US"/>
        </w:rPr>
        <w:t>,</w:t>
      </w:r>
      <w:r w:rsidR="005E6C16" w:rsidRPr="004939E2">
        <w:rPr>
          <w:rFonts w:ascii="GillSans" w:hAnsi="GillSans"/>
          <w:b/>
          <w:sz w:val="32"/>
          <w:szCs w:val="32"/>
          <w:lang w:val="en-US"/>
        </w:rPr>
        <w:t xml:space="preserve"> 201</w:t>
      </w:r>
      <w:r w:rsidR="00873F6C" w:rsidRPr="004939E2">
        <w:rPr>
          <w:rFonts w:ascii="GillSans" w:hAnsi="GillSans"/>
          <w:b/>
          <w:sz w:val="32"/>
          <w:szCs w:val="32"/>
          <w:lang w:val="en-US"/>
        </w:rPr>
        <w:t>4</w:t>
      </w:r>
    </w:p>
    <w:p w:rsidR="00B12E7D" w:rsidRPr="0093394D" w:rsidRDefault="00B12E7D" w:rsidP="00865101">
      <w:pPr>
        <w:spacing w:line="240" w:lineRule="auto"/>
        <w:rPr>
          <w:rFonts w:ascii="GillSans" w:hAnsi="GillSans"/>
          <w:b/>
          <w:color w:val="FF0000"/>
          <w:sz w:val="8"/>
          <w:szCs w:val="16"/>
          <w:lang w:val="en-US"/>
        </w:rPr>
      </w:pPr>
    </w:p>
    <w:p w:rsidR="00912280" w:rsidRPr="00912280" w:rsidRDefault="00912280" w:rsidP="00912280">
      <w:pPr>
        <w:autoSpaceDE w:val="0"/>
        <w:autoSpaceDN w:val="0"/>
        <w:rPr>
          <w:rFonts w:ascii="GillSans" w:hAnsi="GillSans"/>
          <w:b/>
          <w:sz w:val="28"/>
          <w:szCs w:val="28"/>
          <w:lang w:val="en-US"/>
        </w:rPr>
      </w:pPr>
      <w:r w:rsidRPr="00912280">
        <w:rPr>
          <w:rFonts w:ascii="GillSans" w:hAnsi="GillSans"/>
          <w:b/>
          <w:sz w:val="28"/>
          <w:szCs w:val="28"/>
          <w:lang w:val="en-US"/>
        </w:rPr>
        <w:t>Fixturlaser NXA Pro Laser Shaft Alignment System Wins Plant Engineering Magazine’s Product of the Year 2013 Award</w:t>
      </w:r>
    </w:p>
    <w:p w:rsidR="00912280" w:rsidRPr="00652FCB" w:rsidRDefault="00912280" w:rsidP="00912280">
      <w:pPr>
        <w:rPr>
          <w:rFonts w:ascii="GillSans" w:hAnsi="GillSans"/>
          <w:b/>
          <w:szCs w:val="24"/>
          <w:lang w:val="en-US"/>
        </w:rPr>
      </w:pPr>
      <w:r w:rsidRPr="00652FCB">
        <w:rPr>
          <w:rFonts w:ascii="GillSans" w:hAnsi="GillSans"/>
          <w:b/>
          <w:szCs w:val="24"/>
          <w:lang w:val="en-US"/>
        </w:rPr>
        <w:t>Fixturlaser is proud to announce that the new Fixturlaser NXA Pro has received the 2013 Bronze Product of the Year award in the Maintenance Tools &amp; Equipment category.  This laser alignment system features many innovations in shaft alignment, including the first use of gyroscopes, improved power management with extended battery life, a new display unit with a 6.5 inch touch screen with video game style realistic graphics, and includes a completely redesigned set of super slim transmitter/detectors.</w:t>
      </w:r>
    </w:p>
    <w:p w:rsidR="00912280" w:rsidRPr="00652FCB" w:rsidRDefault="00912280" w:rsidP="00912280">
      <w:pPr>
        <w:rPr>
          <w:rFonts w:ascii="GillSans" w:hAnsi="GillSans"/>
          <w:sz w:val="20"/>
          <w:lang w:val="en-US"/>
        </w:rPr>
      </w:pPr>
      <w:r w:rsidRPr="00652FCB">
        <w:rPr>
          <w:rFonts w:ascii="GillSans" w:hAnsi="GillSans"/>
          <w:sz w:val="20"/>
          <w:lang w:val="en-US"/>
        </w:rPr>
        <w:t xml:space="preserve">The Fixturlaser NXA Pro has been named the Bronze Product of the Year </w:t>
      </w:r>
      <w:r w:rsidR="00FF667B" w:rsidRPr="00652FCB">
        <w:rPr>
          <w:rFonts w:ascii="GillSans" w:hAnsi="GillSans"/>
          <w:sz w:val="20"/>
          <w:lang w:val="en-US"/>
        </w:rPr>
        <w:t xml:space="preserve">2013 </w:t>
      </w:r>
      <w:r w:rsidRPr="00652FCB">
        <w:rPr>
          <w:rFonts w:ascii="GillSans" w:hAnsi="GillSans"/>
          <w:sz w:val="20"/>
          <w:lang w:val="en-US"/>
        </w:rPr>
        <w:t>in the Maintenanc</w:t>
      </w:r>
      <w:r w:rsidR="007C579B" w:rsidRPr="00652FCB">
        <w:rPr>
          <w:rFonts w:ascii="GillSans" w:hAnsi="GillSans"/>
          <w:sz w:val="20"/>
          <w:lang w:val="en-US"/>
        </w:rPr>
        <w:t>e Tools and Equipment category.</w:t>
      </w:r>
      <w:r w:rsidRPr="00652FCB">
        <w:rPr>
          <w:rFonts w:ascii="GillSans" w:hAnsi="GillSans"/>
          <w:sz w:val="20"/>
          <w:lang w:val="en-US"/>
        </w:rPr>
        <w:t xml:space="preserve"> The Fixturlaser NXA Pro won out over other nominees based on voting by readers of Plant Engineering </w:t>
      </w:r>
      <w:r w:rsidR="007C579B" w:rsidRPr="00652FCB">
        <w:rPr>
          <w:rFonts w:ascii="GillSans" w:hAnsi="GillSans"/>
          <w:sz w:val="20"/>
          <w:lang w:val="en-US"/>
        </w:rPr>
        <w:t>magazine.</w:t>
      </w:r>
      <w:r w:rsidRPr="00652FCB">
        <w:rPr>
          <w:rFonts w:ascii="GillSans" w:hAnsi="GillSans"/>
          <w:sz w:val="20"/>
          <w:lang w:val="en-US"/>
        </w:rPr>
        <w:t xml:space="preserve"> Fixturlaser and VibrAlign have previously won Product of the Year Gold awards in 1992 (CombiLaser) and in 1998 (Colibri), a Silver award in 2008 (Fixturlaser GO), a Bronze award in 2006 (Fixturlaser XA), as well as being nominated as a Finalist for the Fixturlaser UPAD</w:t>
      </w:r>
      <w:r w:rsidRPr="00652FCB">
        <w:rPr>
          <w:rFonts w:ascii="GillSans" w:hAnsi="GillSans"/>
          <w:sz w:val="20"/>
          <w:vertAlign w:val="superscript"/>
          <w:lang w:val="en-US"/>
        </w:rPr>
        <w:t>XA</w:t>
      </w:r>
      <w:r w:rsidRPr="00652FCB">
        <w:rPr>
          <w:rFonts w:ascii="GillSans" w:hAnsi="GillSans"/>
          <w:sz w:val="20"/>
          <w:lang w:val="en-US"/>
        </w:rPr>
        <w:t xml:space="preserve"> in 2010.</w:t>
      </w:r>
    </w:p>
    <w:p w:rsidR="00912280" w:rsidRPr="00652FCB" w:rsidRDefault="00912280" w:rsidP="00912280">
      <w:pPr>
        <w:rPr>
          <w:rFonts w:ascii="GillSans" w:hAnsi="GillSans"/>
          <w:sz w:val="20"/>
          <w:lang w:val="en-US"/>
        </w:rPr>
      </w:pPr>
      <w:r w:rsidRPr="00652FCB">
        <w:rPr>
          <w:rFonts w:ascii="GillSans" w:hAnsi="GillSans"/>
          <w:sz w:val="20"/>
          <w:lang w:val="en-US"/>
        </w:rPr>
        <w:t>Hans Svensson, Fixturlaser CEO, said of the nomination, “The award reflects the years of planning and development that went into the Fixturlaser NXA Pro, and showcases Fixturlaser’s innovative design and manufacturing capabilities.”</w:t>
      </w:r>
    </w:p>
    <w:p w:rsidR="00912280" w:rsidRPr="00652FCB" w:rsidRDefault="00912280" w:rsidP="00912280">
      <w:pPr>
        <w:rPr>
          <w:rFonts w:ascii="GillSans" w:hAnsi="GillSans"/>
          <w:sz w:val="20"/>
          <w:lang w:val="en-US"/>
        </w:rPr>
      </w:pPr>
      <w:r w:rsidRPr="00652FCB">
        <w:rPr>
          <w:rFonts w:ascii="GillSans" w:hAnsi="GillSans"/>
          <w:sz w:val="20"/>
          <w:lang w:val="en-US"/>
        </w:rPr>
        <w:t>The new Fixturlaser NXA Pro was designed to give alignment practitioners greater ease of use, long battery life to get them through the work day, and a screen display that can change in real time to always show the machine being aligned from the same viewing angle as seen by the operator</w:t>
      </w:r>
      <w:r w:rsidR="00652FCB">
        <w:rPr>
          <w:rFonts w:ascii="GillSans" w:hAnsi="GillSans"/>
          <w:sz w:val="20"/>
          <w:lang w:val="en-US"/>
        </w:rPr>
        <w:t xml:space="preserve">. </w:t>
      </w:r>
      <w:r w:rsidRPr="00652FCB">
        <w:rPr>
          <w:rFonts w:ascii="GillSans" w:hAnsi="GillSans"/>
          <w:sz w:val="20"/>
          <w:lang w:val="en-US"/>
        </w:rPr>
        <w:t>No other laser alignment system on the market can do this.</w:t>
      </w:r>
    </w:p>
    <w:p w:rsidR="00912280" w:rsidRPr="00652FCB" w:rsidRDefault="00912280" w:rsidP="00912280">
      <w:pPr>
        <w:rPr>
          <w:rFonts w:ascii="GillSans" w:hAnsi="GillSans"/>
          <w:sz w:val="20"/>
          <w:lang w:val="en-US"/>
        </w:rPr>
      </w:pPr>
      <w:r w:rsidRPr="00652FCB">
        <w:rPr>
          <w:rFonts w:ascii="GillSans" w:hAnsi="GillSans"/>
          <w:sz w:val="20"/>
          <w:lang w:val="en-US"/>
        </w:rPr>
        <w:t xml:space="preserve">Plant Engineering Magazine organizes the annual Product of the Year competition to recognize the best new industrial products available in the United States. For more than a quarter-century, </w:t>
      </w:r>
      <w:r w:rsidRPr="00652FCB">
        <w:rPr>
          <w:rFonts w:ascii="GillSans" w:hAnsi="GillSans"/>
          <w:iCs/>
          <w:sz w:val="20"/>
          <w:lang w:val="en-US"/>
        </w:rPr>
        <w:t>Plant Engineering</w:t>
      </w:r>
      <w:r w:rsidRPr="00652FCB">
        <w:rPr>
          <w:rFonts w:ascii="GillSans" w:hAnsi="GillSans"/>
          <w:sz w:val="20"/>
          <w:lang w:val="en-US"/>
        </w:rPr>
        <w:t>’s readers have selected the outstanding new products that help them do their jobs smarter, safer, more efficiently and more productively.</w:t>
      </w:r>
    </w:p>
    <w:p w:rsidR="00C564A8" w:rsidRPr="0044174E" w:rsidRDefault="00912280">
      <w:pPr>
        <w:rPr>
          <w:rStyle w:val="Hyperlnk"/>
          <w:rFonts w:ascii="GillSans" w:hAnsi="GillSans"/>
          <w:sz w:val="20"/>
          <w:lang w:val="en-US"/>
        </w:rPr>
      </w:pPr>
      <w:r w:rsidRPr="00652FCB">
        <w:rPr>
          <w:rFonts w:ascii="GillSans" w:hAnsi="GillSans"/>
          <w:sz w:val="20"/>
          <w:lang w:val="en-US"/>
        </w:rPr>
        <w:t>Link</w:t>
      </w:r>
      <w:r w:rsidR="00C564A8" w:rsidRPr="00652FCB">
        <w:rPr>
          <w:rFonts w:ascii="GillSans" w:hAnsi="GillSans"/>
          <w:sz w:val="20"/>
          <w:lang w:val="en-US"/>
        </w:rPr>
        <w:t xml:space="preserve"> to high res picture:</w:t>
      </w:r>
      <w:r w:rsidR="00873F6C" w:rsidRPr="00652FCB">
        <w:rPr>
          <w:rFonts w:ascii="GillSans" w:hAnsi="GillSans"/>
          <w:sz w:val="20"/>
          <w:lang w:val="en-US"/>
        </w:rPr>
        <w:t xml:space="preserve"> </w:t>
      </w:r>
      <w:r w:rsidR="0044174E">
        <w:rPr>
          <w:rFonts w:ascii="GillSans" w:hAnsi="GillSans"/>
          <w:sz w:val="20"/>
          <w:lang w:val="en-US"/>
        </w:rPr>
        <w:fldChar w:fldCharType="begin"/>
      </w:r>
      <w:r w:rsidR="0044174E">
        <w:rPr>
          <w:rFonts w:ascii="GillSans" w:hAnsi="GillSans"/>
          <w:sz w:val="20"/>
          <w:lang w:val="en-US"/>
        </w:rPr>
        <w:instrText xml:space="preserve"> HYPERLINK "http://www.mynewsdesk.com/fixturlaser" </w:instrText>
      </w:r>
      <w:r w:rsidR="0044174E">
        <w:rPr>
          <w:rFonts w:ascii="GillSans" w:hAnsi="GillSans"/>
          <w:sz w:val="20"/>
          <w:lang w:val="en-US"/>
        </w:rPr>
      </w:r>
      <w:r w:rsidR="0044174E">
        <w:rPr>
          <w:rFonts w:ascii="GillSans" w:hAnsi="GillSans"/>
          <w:sz w:val="20"/>
          <w:lang w:val="en-US"/>
        </w:rPr>
        <w:fldChar w:fldCharType="separate"/>
      </w:r>
      <w:r w:rsidRPr="0044174E">
        <w:rPr>
          <w:rStyle w:val="Hyperlnk"/>
          <w:rFonts w:ascii="GillSans" w:hAnsi="GillSans"/>
          <w:sz w:val="20"/>
          <w:lang w:val="en-US"/>
        </w:rPr>
        <w:t xml:space="preserve">Fixturlaser NXA Pro </w:t>
      </w:r>
      <w:r w:rsidR="00652FCB" w:rsidRPr="0044174E">
        <w:rPr>
          <w:rStyle w:val="Hyperlnk"/>
          <w:rFonts w:ascii="GillSans" w:hAnsi="GillSans"/>
          <w:sz w:val="20"/>
          <w:lang w:val="en-US"/>
        </w:rPr>
        <w:t xml:space="preserve">Product of the Year </w:t>
      </w:r>
      <w:bookmarkStart w:id="0" w:name="_GoBack"/>
      <w:bookmarkEnd w:id="0"/>
      <w:r w:rsidR="00652FCB" w:rsidRPr="0044174E">
        <w:rPr>
          <w:rStyle w:val="Hyperlnk"/>
          <w:rFonts w:ascii="GillSans" w:hAnsi="GillSans"/>
          <w:sz w:val="20"/>
          <w:lang w:val="en-US"/>
        </w:rPr>
        <w:t>2</w:t>
      </w:r>
      <w:r w:rsidR="00652FCB" w:rsidRPr="0044174E">
        <w:rPr>
          <w:rStyle w:val="Hyperlnk"/>
          <w:rFonts w:ascii="GillSans" w:hAnsi="GillSans"/>
          <w:sz w:val="20"/>
          <w:lang w:val="en-US"/>
        </w:rPr>
        <w:t>013</w:t>
      </w:r>
    </w:p>
    <w:p w:rsidR="00F2210F" w:rsidRPr="00652FCB" w:rsidRDefault="0044174E">
      <w:pPr>
        <w:rPr>
          <w:rFonts w:ascii="GillSans" w:hAnsi="GillSans"/>
          <w:sz w:val="20"/>
          <w:lang w:val="en-US"/>
        </w:rPr>
      </w:pPr>
      <w:r>
        <w:rPr>
          <w:rFonts w:ascii="GillSans" w:hAnsi="GillSans"/>
          <w:sz w:val="20"/>
          <w:lang w:val="en-US"/>
        </w:rPr>
        <w:fldChar w:fldCharType="end"/>
      </w:r>
      <w:r w:rsidR="00F2210F" w:rsidRPr="00652FCB">
        <w:rPr>
          <w:rFonts w:ascii="GillSans" w:hAnsi="GillSans"/>
          <w:sz w:val="20"/>
          <w:lang w:val="en-US"/>
        </w:rPr>
        <w:t xml:space="preserve">For further information about the Fixturlaser </w:t>
      </w:r>
      <w:r w:rsidR="0055546C" w:rsidRPr="00652FCB">
        <w:rPr>
          <w:rFonts w:ascii="GillSans" w:hAnsi="GillSans"/>
          <w:sz w:val="20"/>
          <w:lang w:val="en-US"/>
        </w:rPr>
        <w:t>EVO</w:t>
      </w:r>
      <w:r w:rsidR="00865101" w:rsidRPr="00652FCB">
        <w:rPr>
          <w:rFonts w:ascii="GillSans" w:hAnsi="GillSans"/>
          <w:sz w:val="20"/>
          <w:lang w:val="en-US"/>
        </w:rPr>
        <w:t xml:space="preserve"> </w:t>
      </w:r>
      <w:r w:rsidR="00F2210F" w:rsidRPr="00652FCB">
        <w:rPr>
          <w:rFonts w:ascii="GillSans" w:hAnsi="GillSans"/>
          <w:sz w:val="20"/>
          <w:lang w:val="en-US"/>
        </w:rPr>
        <w:t>system and technical details, please contact</w:t>
      </w:r>
      <w:proofErr w:type="gramStart"/>
      <w:r w:rsidR="00F2210F" w:rsidRPr="00652FCB">
        <w:rPr>
          <w:rFonts w:ascii="GillSans" w:hAnsi="GillSans"/>
          <w:sz w:val="20"/>
          <w:lang w:val="en-US"/>
        </w:rPr>
        <w:t>:</w:t>
      </w:r>
      <w:proofErr w:type="gramEnd"/>
      <w:r w:rsidR="00A42113" w:rsidRPr="00652FCB">
        <w:rPr>
          <w:rFonts w:ascii="GillSans" w:hAnsi="GillSans"/>
          <w:sz w:val="20"/>
          <w:lang w:val="en-US"/>
        </w:rPr>
        <w:br/>
      </w:r>
      <w:r w:rsidR="00F2210F" w:rsidRPr="00652FCB">
        <w:rPr>
          <w:rFonts w:ascii="GillSans" w:hAnsi="GillSans"/>
          <w:sz w:val="20"/>
          <w:lang w:val="en-US"/>
        </w:rPr>
        <w:t>Hans Svensson, CEO, tel</w:t>
      </w:r>
      <w:r w:rsidR="0093394D" w:rsidRPr="00652FCB">
        <w:rPr>
          <w:rFonts w:ascii="GillSans" w:hAnsi="GillSans"/>
          <w:sz w:val="20"/>
          <w:lang w:val="en-US"/>
        </w:rPr>
        <w:t>:</w:t>
      </w:r>
      <w:r w:rsidR="00DA319C" w:rsidRPr="00652FCB">
        <w:rPr>
          <w:rFonts w:ascii="GillSans" w:hAnsi="GillSans"/>
          <w:sz w:val="20"/>
          <w:lang w:val="en-US"/>
        </w:rPr>
        <w:t xml:space="preserve"> +46 31 </w:t>
      </w:r>
      <w:r w:rsidR="00F2210F" w:rsidRPr="00652FCB">
        <w:rPr>
          <w:rFonts w:ascii="GillSans" w:hAnsi="GillSans"/>
          <w:sz w:val="20"/>
          <w:lang w:val="en-US"/>
        </w:rPr>
        <w:t xml:space="preserve">706 28 00, e-mail: </w:t>
      </w:r>
      <w:hyperlink r:id="rId7" w:history="1">
        <w:r w:rsidR="00F2210F" w:rsidRPr="00652FCB">
          <w:rPr>
            <w:rStyle w:val="Hyperlnk"/>
            <w:rFonts w:ascii="GillSans" w:hAnsi="GillSans"/>
            <w:sz w:val="20"/>
            <w:lang w:val="en-US"/>
          </w:rPr>
          <w:t>hans.svensson@fixturlaser.se</w:t>
        </w:r>
      </w:hyperlink>
    </w:p>
    <w:p w:rsidR="00EB042D" w:rsidRDefault="00F2210F">
      <w:pPr>
        <w:rPr>
          <w:rFonts w:ascii="GillSans" w:hAnsi="GillSans"/>
          <w:lang w:val="en-US"/>
        </w:rPr>
      </w:pPr>
      <w:r w:rsidRPr="00652FCB">
        <w:rPr>
          <w:rFonts w:ascii="GillSans" w:hAnsi="GillSans"/>
          <w:sz w:val="20"/>
          <w:lang w:val="en-US"/>
        </w:rPr>
        <w:t>For editorial inquiries, please contact</w:t>
      </w:r>
      <w:proofErr w:type="gramStart"/>
      <w:r w:rsidRPr="00652FCB">
        <w:rPr>
          <w:rFonts w:ascii="GillSans" w:hAnsi="GillSans"/>
          <w:sz w:val="20"/>
          <w:lang w:val="en-US"/>
        </w:rPr>
        <w:t>:</w:t>
      </w:r>
      <w:proofErr w:type="gramEnd"/>
      <w:r w:rsidR="004D1708" w:rsidRPr="00652FCB">
        <w:rPr>
          <w:rFonts w:ascii="GillSans" w:hAnsi="GillSans"/>
          <w:sz w:val="20"/>
          <w:lang w:val="en-US"/>
        </w:rPr>
        <w:br/>
      </w:r>
      <w:r w:rsidRPr="00652FCB">
        <w:rPr>
          <w:rFonts w:ascii="GillSans" w:hAnsi="GillSans"/>
          <w:sz w:val="20"/>
          <w:lang w:val="en-US"/>
        </w:rPr>
        <w:t xml:space="preserve">Anchi Jonasson, Marketing Communications </w:t>
      </w:r>
      <w:r w:rsidR="00DA319C" w:rsidRPr="00652FCB">
        <w:rPr>
          <w:rFonts w:ascii="GillSans" w:hAnsi="GillSans"/>
          <w:sz w:val="20"/>
          <w:lang w:val="en-US"/>
        </w:rPr>
        <w:t xml:space="preserve">Officer, tel: +46 31 </w:t>
      </w:r>
      <w:r w:rsidR="00CC7E89" w:rsidRPr="00652FCB">
        <w:rPr>
          <w:rFonts w:ascii="GillSans" w:hAnsi="GillSans"/>
          <w:sz w:val="20"/>
          <w:lang w:val="en-US"/>
        </w:rPr>
        <w:t>706 28 67,</w:t>
      </w:r>
      <w:r w:rsidR="00CC7E89" w:rsidRPr="00652FCB">
        <w:rPr>
          <w:rFonts w:ascii="GillSans" w:hAnsi="GillSans"/>
          <w:sz w:val="20"/>
          <w:lang w:val="en-US"/>
        </w:rPr>
        <w:br/>
      </w:r>
      <w:r w:rsidRPr="00652FCB">
        <w:rPr>
          <w:rFonts w:ascii="GillSans" w:hAnsi="GillSans"/>
          <w:sz w:val="20"/>
          <w:lang w:val="en-US"/>
        </w:rPr>
        <w:t xml:space="preserve">e-mail: </w:t>
      </w:r>
      <w:hyperlink r:id="rId8" w:history="1">
        <w:r w:rsidRPr="00652FCB">
          <w:rPr>
            <w:rStyle w:val="Hyperlnk"/>
            <w:rFonts w:ascii="GillSans" w:hAnsi="GillSans"/>
            <w:sz w:val="20"/>
            <w:lang w:val="en-US"/>
          </w:rPr>
          <w:t>anchi.jonasson@fixturlaser.se</w:t>
        </w:r>
      </w:hyperlink>
      <w:r w:rsidRPr="0093394D">
        <w:rPr>
          <w:rFonts w:ascii="GillSans" w:hAnsi="GillSans"/>
          <w:lang w:val="en-US"/>
        </w:rPr>
        <w:t xml:space="preserve"> </w:t>
      </w:r>
    </w:p>
    <w:p w:rsidR="00652FCB" w:rsidRPr="0093394D" w:rsidRDefault="00652FCB">
      <w:pPr>
        <w:rPr>
          <w:rFonts w:ascii="GillSans" w:hAnsi="GillSans"/>
          <w:lang w:val="en-US"/>
        </w:rPr>
      </w:pPr>
    </w:p>
    <w:p w:rsidR="00F2210F" w:rsidRPr="0093394D" w:rsidRDefault="008710BC">
      <w:pPr>
        <w:rPr>
          <w:rFonts w:ascii="GillSans" w:hAnsi="GillSans"/>
          <w:lang w:val="en-US"/>
        </w:rPr>
      </w:pPr>
      <w:r w:rsidRPr="0093394D">
        <w:rPr>
          <w:rFonts w:ascii="GillSans" w:hAnsi="GillSans"/>
          <w:b/>
          <w:i/>
          <w:sz w:val="16"/>
          <w:szCs w:val="16"/>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F2210F" w:rsidRPr="0093394D" w:rsidSect="00A427A6">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23" w:rsidRPr="008B0DA8" w:rsidRDefault="00B24AFE" w:rsidP="008B0DA8">
    <w:pPr>
      <w:tabs>
        <w:tab w:val="left" w:pos="3402"/>
      </w:tabs>
      <w:spacing w:line="240" w:lineRule="auto"/>
      <w:rPr>
        <w:rFonts w:ascii="GillSans" w:hAnsi="GillSans"/>
        <w:sz w:val="16"/>
        <w:szCs w:val="16"/>
        <w:lang w:val="es-ES"/>
      </w:rPr>
    </w:pPr>
    <w:r>
      <w:rPr>
        <w:rFonts w:ascii="Verdana" w:hAnsi="Verdana"/>
        <w:b/>
        <w:noProof/>
        <w:color w:val="808080"/>
        <w:lang w:eastAsia="sv-SE"/>
      </w:rPr>
      <mc:AlternateContent>
        <mc:Choice Requires="wps">
          <w:drawing>
            <wp:anchor distT="0" distB="0" distL="114300" distR="114300" simplePos="0" relativeHeight="251660288" behindDoc="0" locked="0" layoutInCell="1" allowOverlap="1" wp14:anchorId="609BEEBF" wp14:editId="59230FD1">
              <wp:simplePos x="0" y="0"/>
              <wp:positionH relativeFrom="column">
                <wp:posOffset>-434340</wp:posOffset>
              </wp:positionH>
              <wp:positionV relativeFrom="paragraph">
                <wp:posOffset>19050</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4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9HQ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" strokecolor="#c00" strokeweight="1pt"/>
          </w:pict>
        </mc:Fallback>
      </mc:AlternateContent>
    </w:r>
    <w:r w:rsidR="008B0DA8">
      <w:rPr>
        <w:rFonts w:ascii="GillSans" w:hAnsi="GillSans"/>
        <w:noProof/>
        <w:sz w:val="16"/>
        <w:szCs w:val="16"/>
        <w:lang w:eastAsia="sv-SE"/>
      </w:rPr>
      <w:drawing>
        <wp:anchor distT="0" distB="0" distL="114300" distR="114300" simplePos="0" relativeHeight="251658240" behindDoc="1" locked="0" layoutInCell="1" allowOverlap="1" wp14:anchorId="72955EA9" wp14:editId="675D5BC6">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157992">
      <w:rPr>
        <w:rFonts w:ascii="GillSans" w:hAnsi="GillSans"/>
        <w:sz w:val="16"/>
        <w:szCs w:val="16"/>
        <w:lang w:val="es-ES"/>
      </w:rPr>
      <w:br/>
    </w:r>
    <w:r w:rsidR="000E5E23" w:rsidRPr="00157992">
      <w:rPr>
        <w:rFonts w:ascii="GillSans" w:hAnsi="GillSans"/>
        <w:sz w:val="16"/>
        <w:szCs w:val="16"/>
        <w:lang w:val="es-ES"/>
      </w:rPr>
      <w:t>ELOS Fixturlaser AB</w:t>
    </w:r>
    <w:r w:rsidR="00FE3585" w:rsidRPr="00157992">
      <w:rPr>
        <w:rFonts w:ascii="GillSans" w:hAnsi="GillSans"/>
        <w:sz w:val="16"/>
        <w:szCs w:val="16"/>
        <w:lang w:val="es-ES"/>
      </w:rPr>
      <w:tab/>
      <w:t>Tel: +46 31 706 28 00</w:t>
    </w:r>
    <w:r w:rsidR="00FE3585" w:rsidRPr="00157992">
      <w:rPr>
        <w:rFonts w:ascii="GillSans" w:hAnsi="GillSans"/>
        <w:sz w:val="16"/>
        <w:szCs w:val="16"/>
        <w:lang w:val="es-ES"/>
      </w:rPr>
      <w:tab/>
    </w:r>
    <w:r w:rsidR="000E5E23" w:rsidRPr="00157992">
      <w:rPr>
        <w:rFonts w:ascii="GillSans" w:hAnsi="GillSans"/>
        <w:sz w:val="16"/>
        <w:szCs w:val="16"/>
        <w:lang w:val="es-ES"/>
      </w:rPr>
      <w:br/>
      <w:t>Box 7</w:t>
    </w:r>
    <w:r w:rsidR="008B0DA8">
      <w:rPr>
        <w:rFonts w:ascii="GillSans" w:hAnsi="GillSans"/>
        <w:sz w:val="16"/>
        <w:szCs w:val="16"/>
        <w:lang w:val="es-ES"/>
      </w:rPr>
      <w:tab/>
    </w:r>
    <w:r w:rsidR="00FE3585" w:rsidRPr="00157992">
      <w:rPr>
        <w:rFonts w:ascii="GillSans" w:hAnsi="GillSans"/>
        <w:sz w:val="16"/>
        <w:szCs w:val="16"/>
        <w:lang w:val="es-ES"/>
      </w:rPr>
      <w:t>Fax: +46 31 706 28 50</w:t>
    </w:r>
    <w:r w:rsidR="000E5E23" w:rsidRPr="00157992">
      <w:rPr>
        <w:rFonts w:ascii="GillSans" w:hAnsi="GillSans"/>
        <w:sz w:val="16"/>
        <w:szCs w:val="16"/>
        <w:lang w:val="es-ES"/>
      </w:rPr>
      <w:br/>
      <w:t>SE-431 21 Mölndal</w:t>
    </w:r>
    <w:r w:rsidR="008B0DA8">
      <w:rPr>
        <w:rFonts w:ascii="GillSans" w:hAnsi="GillSans"/>
        <w:sz w:val="16"/>
        <w:szCs w:val="16"/>
        <w:lang w:val="es-ES"/>
      </w:rPr>
      <w:tab/>
    </w:r>
    <w:r w:rsidR="00FE3585" w:rsidRPr="00157992">
      <w:rPr>
        <w:rFonts w:ascii="GillSans" w:hAnsi="GillSans"/>
        <w:sz w:val="16"/>
        <w:szCs w:val="16"/>
        <w:lang w:val="es-ES"/>
      </w:rPr>
      <w:t>Email: info@fixturlaser.se</w:t>
    </w:r>
    <w:r w:rsidR="000E5E23" w:rsidRPr="0093394D">
      <w:rPr>
        <w:rFonts w:ascii="GillSans" w:hAnsi="GillSans"/>
        <w:sz w:val="16"/>
        <w:szCs w:val="16"/>
        <w:lang w:val="es-ES"/>
      </w:rPr>
      <w:br/>
      <w:t>Sweden</w:t>
    </w:r>
    <w:r w:rsidR="000E5E23" w:rsidRPr="00157992">
      <w:rPr>
        <w:rFonts w:ascii="GillSans" w:hAnsi="GillSans"/>
        <w:sz w:val="16"/>
        <w:szCs w:val="16"/>
        <w:lang w:val="es-ES"/>
      </w:rPr>
      <w:t xml:space="preserve"> </w:t>
    </w:r>
    <w:r w:rsidR="008B0DA8">
      <w:rPr>
        <w:rFonts w:ascii="GillSans" w:hAnsi="GillSans"/>
        <w:sz w:val="16"/>
        <w:szCs w:val="16"/>
        <w:lang w:val="es-ES"/>
      </w:rPr>
      <w:tab/>
    </w:r>
    <w:r w:rsidR="00FE3585" w:rsidRPr="00157992">
      <w:rPr>
        <w:rFonts w:ascii="GillSans" w:hAnsi="GillSans"/>
        <w:sz w:val="16"/>
        <w:szCs w:val="16"/>
        <w:lang w:val="es-ES"/>
      </w:rPr>
      <w:t xml:space="preserve">Org. </w:t>
    </w:r>
    <w:r w:rsidR="00FE3585" w:rsidRPr="008B0DA8">
      <w:rPr>
        <w:rFonts w:ascii="GillSans" w:hAnsi="GillSans"/>
        <w:sz w:val="16"/>
        <w:szCs w:val="16"/>
        <w:lang w:val="es-ES"/>
      </w:rPr>
      <w:t>No: SE556238443701</w:t>
    </w:r>
  </w:p>
  <w:p w:rsidR="00667700" w:rsidRPr="008B0DA8" w:rsidRDefault="00667700">
    <w:pPr>
      <w:pStyle w:val="Sidfot"/>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5775E"/>
    <w:rsid w:val="000644F9"/>
    <w:rsid w:val="00071745"/>
    <w:rsid w:val="000A0D47"/>
    <w:rsid w:val="000E3CDC"/>
    <w:rsid w:val="000E5E23"/>
    <w:rsid w:val="00126081"/>
    <w:rsid w:val="0014234C"/>
    <w:rsid w:val="001432DC"/>
    <w:rsid w:val="00157992"/>
    <w:rsid w:val="001948FF"/>
    <w:rsid w:val="001A67A3"/>
    <w:rsid w:val="001B5D33"/>
    <w:rsid w:val="001B7BF1"/>
    <w:rsid w:val="001F66A4"/>
    <w:rsid w:val="0020499C"/>
    <w:rsid w:val="00237329"/>
    <w:rsid w:val="002538FE"/>
    <w:rsid w:val="00263D5B"/>
    <w:rsid w:val="002647CB"/>
    <w:rsid w:val="00274E27"/>
    <w:rsid w:val="00291DFD"/>
    <w:rsid w:val="002C5929"/>
    <w:rsid w:val="002D444D"/>
    <w:rsid w:val="00335734"/>
    <w:rsid w:val="00353ECF"/>
    <w:rsid w:val="00382737"/>
    <w:rsid w:val="00393C9D"/>
    <w:rsid w:val="003A3150"/>
    <w:rsid w:val="003E2F40"/>
    <w:rsid w:val="0044174E"/>
    <w:rsid w:val="00443FD7"/>
    <w:rsid w:val="00453656"/>
    <w:rsid w:val="0046042A"/>
    <w:rsid w:val="004939E2"/>
    <w:rsid w:val="004D1708"/>
    <w:rsid w:val="004D7651"/>
    <w:rsid w:val="00517316"/>
    <w:rsid w:val="00533794"/>
    <w:rsid w:val="0055546C"/>
    <w:rsid w:val="00555A82"/>
    <w:rsid w:val="005A3240"/>
    <w:rsid w:val="005A4FCC"/>
    <w:rsid w:val="005B4522"/>
    <w:rsid w:val="005B5390"/>
    <w:rsid w:val="005E6C16"/>
    <w:rsid w:val="00602EF0"/>
    <w:rsid w:val="006042A7"/>
    <w:rsid w:val="006365BF"/>
    <w:rsid w:val="00652FCB"/>
    <w:rsid w:val="00667700"/>
    <w:rsid w:val="00677A7D"/>
    <w:rsid w:val="006B0A8D"/>
    <w:rsid w:val="006B2869"/>
    <w:rsid w:val="006B7DA3"/>
    <w:rsid w:val="006D07FA"/>
    <w:rsid w:val="00712C68"/>
    <w:rsid w:val="00733872"/>
    <w:rsid w:val="007C0BC3"/>
    <w:rsid w:val="007C579B"/>
    <w:rsid w:val="007D23C0"/>
    <w:rsid w:val="007F1669"/>
    <w:rsid w:val="0080146F"/>
    <w:rsid w:val="008131FB"/>
    <w:rsid w:val="00814C7D"/>
    <w:rsid w:val="00865101"/>
    <w:rsid w:val="00870305"/>
    <w:rsid w:val="008710BC"/>
    <w:rsid w:val="00873F6C"/>
    <w:rsid w:val="00881232"/>
    <w:rsid w:val="008A7BE4"/>
    <w:rsid w:val="008B0DA8"/>
    <w:rsid w:val="00901514"/>
    <w:rsid w:val="00912280"/>
    <w:rsid w:val="0093394D"/>
    <w:rsid w:val="009444B1"/>
    <w:rsid w:val="0095544A"/>
    <w:rsid w:val="00985DC2"/>
    <w:rsid w:val="00A27368"/>
    <w:rsid w:val="00A42113"/>
    <w:rsid w:val="00A427A6"/>
    <w:rsid w:val="00A45496"/>
    <w:rsid w:val="00A514AA"/>
    <w:rsid w:val="00A72645"/>
    <w:rsid w:val="00A74333"/>
    <w:rsid w:val="00A80338"/>
    <w:rsid w:val="00AE3B44"/>
    <w:rsid w:val="00B12E7D"/>
    <w:rsid w:val="00B24AFE"/>
    <w:rsid w:val="00B25DDB"/>
    <w:rsid w:val="00B415B9"/>
    <w:rsid w:val="00B661E1"/>
    <w:rsid w:val="00BC11E8"/>
    <w:rsid w:val="00BD55A5"/>
    <w:rsid w:val="00C205BB"/>
    <w:rsid w:val="00C41B12"/>
    <w:rsid w:val="00C50C08"/>
    <w:rsid w:val="00C564A8"/>
    <w:rsid w:val="00C92F49"/>
    <w:rsid w:val="00CA4543"/>
    <w:rsid w:val="00CB12CE"/>
    <w:rsid w:val="00CC7E89"/>
    <w:rsid w:val="00CF3B84"/>
    <w:rsid w:val="00CF5091"/>
    <w:rsid w:val="00D17EC8"/>
    <w:rsid w:val="00D46F5B"/>
    <w:rsid w:val="00D64DA9"/>
    <w:rsid w:val="00D8291D"/>
    <w:rsid w:val="00D841C9"/>
    <w:rsid w:val="00D85DA6"/>
    <w:rsid w:val="00D941F9"/>
    <w:rsid w:val="00DA319C"/>
    <w:rsid w:val="00DD5DAA"/>
    <w:rsid w:val="00E17298"/>
    <w:rsid w:val="00E37D39"/>
    <w:rsid w:val="00E76D70"/>
    <w:rsid w:val="00EA01BB"/>
    <w:rsid w:val="00EA7156"/>
    <w:rsid w:val="00EB042D"/>
    <w:rsid w:val="00EF1D5A"/>
    <w:rsid w:val="00F2210F"/>
    <w:rsid w:val="00F6352F"/>
    <w:rsid w:val="00F76E1B"/>
    <w:rsid w:val="00F96C75"/>
    <w:rsid w:val="00FE3585"/>
    <w:rsid w:val="00FF1A44"/>
    <w:rsid w:val="00FF6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hi.jonasson@fixturlaser.se" TargetMode="External"/><Relationship Id="rId3" Type="http://schemas.openxmlformats.org/officeDocument/2006/relationships/settings" Target="settings.xml"/><Relationship Id="rId7" Type="http://schemas.openxmlformats.org/officeDocument/2006/relationships/hyperlink" Target="mailto:hans.svensson@fixturlaser.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480</Words>
  <Characters>2545</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ELOS Fixturlaser</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5</cp:revision>
  <cp:lastPrinted>2014-04-11T08:58:00Z</cp:lastPrinted>
  <dcterms:created xsi:type="dcterms:W3CDTF">2014-04-10T11:35:00Z</dcterms:created>
  <dcterms:modified xsi:type="dcterms:W3CDTF">2014-04-11T13:33:00Z</dcterms:modified>
</cp:coreProperties>
</file>